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 xml:space="preserve">   </w:t>
      </w:r>
    </w:p>
    <w:p w:rsidR="00347ED1" w:rsidRPr="00347ED1" w:rsidRDefault="00347ED1" w:rsidP="000A7EE6">
      <w:pPr>
        <w:overflowPunct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sz w:val="24"/>
          <w:szCs w:val="24"/>
        </w:rPr>
        <w:t>申请人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47ED1">
        <w:rPr>
          <w:rFonts w:ascii="Times New Roman" w:eastAsia="宋体" w:hAnsi="Times New Roman" w:cs="Times New Roman"/>
          <w:sz w:val="24"/>
          <w:szCs w:val="24"/>
        </w:rPr>
        <w:t>西南石油大学</w:t>
      </w:r>
    </w:p>
    <w:p w:rsidR="00347ED1" w:rsidRPr="00347ED1" w:rsidRDefault="00347ED1" w:rsidP="000A7EE6">
      <w:pPr>
        <w:overflowPunct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sz w:val="24"/>
          <w:szCs w:val="24"/>
        </w:rPr>
        <w:t>地址</w:t>
      </w:r>
      <w:r w:rsidRPr="00347ED1">
        <w:rPr>
          <w:rFonts w:ascii="Times New Roman" w:eastAsia="宋体" w:hAnsi="Times New Roman" w:cs="Times New Roman"/>
          <w:sz w:val="24"/>
          <w:szCs w:val="24"/>
        </w:rPr>
        <w:t>：四川省成都市新都区新都大道</w:t>
      </w:r>
      <w:r w:rsidRPr="00347ED1">
        <w:rPr>
          <w:rFonts w:ascii="Times New Roman" w:eastAsia="宋体" w:hAnsi="Times New Roman" w:cs="Times New Roman"/>
          <w:sz w:val="24"/>
          <w:szCs w:val="24"/>
        </w:rPr>
        <w:t>8</w:t>
      </w:r>
      <w:r w:rsidRPr="00347ED1">
        <w:rPr>
          <w:rFonts w:ascii="Times New Roman" w:eastAsia="宋体" w:hAnsi="Times New Roman" w:cs="Times New Roman"/>
          <w:sz w:val="24"/>
          <w:szCs w:val="24"/>
        </w:rPr>
        <w:t>号</w:t>
      </w:r>
    </w:p>
    <w:p w:rsidR="00347ED1" w:rsidRPr="00347ED1" w:rsidRDefault="00347ED1" w:rsidP="000A7EE6">
      <w:pPr>
        <w:overflowPunct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sz w:val="24"/>
          <w:szCs w:val="24"/>
        </w:rPr>
        <w:t>发明人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47ED1">
        <w:rPr>
          <w:rFonts w:ascii="Times New Roman" w:eastAsia="宋体" w:hAnsi="Times New Roman" w:cs="Times New Roman"/>
          <w:sz w:val="24"/>
          <w:szCs w:val="24"/>
        </w:rPr>
        <w:t>罗霄</w:t>
      </w:r>
      <w:r w:rsidR="0028009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proofErr w:type="gramStart"/>
      <w:r w:rsidR="0028009C">
        <w:rPr>
          <w:rFonts w:ascii="Times New Roman" w:eastAsia="宋体" w:hAnsi="Times New Roman" w:cs="Times New Roman" w:hint="eastAsia"/>
          <w:sz w:val="24"/>
          <w:szCs w:val="24"/>
        </w:rPr>
        <w:t>马风杰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47ED1">
        <w:rPr>
          <w:rFonts w:ascii="Times New Roman" w:eastAsia="宋体" w:hAnsi="Times New Roman" w:cs="Times New Roman"/>
          <w:sz w:val="24"/>
          <w:szCs w:val="24"/>
        </w:rPr>
        <w:t>蒲晓</w:t>
      </w:r>
      <w:proofErr w:type="gramEnd"/>
      <w:r w:rsidRPr="00347ED1">
        <w:rPr>
          <w:rFonts w:ascii="Times New Roman" w:eastAsia="宋体" w:hAnsi="Times New Roman" w:cs="Times New Roman"/>
          <w:sz w:val="24"/>
          <w:szCs w:val="24"/>
        </w:rPr>
        <w:t>林</w:t>
      </w:r>
      <w:r w:rsidR="005E2D3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364D7">
        <w:rPr>
          <w:rFonts w:ascii="Times New Roman" w:eastAsia="宋体" w:hAnsi="Times New Roman" w:cs="Times New Roman" w:hint="eastAsia"/>
          <w:sz w:val="24"/>
          <w:szCs w:val="24"/>
        </w:rPr>
        <w:t>李茜</w:t>
      </w:r>
    </w:p>
    <w:p w:rsidR="00347ED1" w:rsidRPr="00347ED1" w:rsidRDefault="00347ED1" w:rsidP="000A7EE6">
      <w:pPr>
        <w:overflowPunct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sz w:val="24"/>
          <w:szCs w:val="24"/>
        </w:rPr>
        <w:t>专利代理机构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347ED1" w:rsidRPr="00347ED1" w:rsidRDefault="00347ED1" w:rsidP="000A7EE6">
      <w:pPr>
        <w:overflowPunct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sz w:val="24"/>
          <w:szCs w:val="24"/>
        </w:rPr>
        <w:t>代理人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347ED1" w:rsidRPr="00347ED1" w:rsidRDefault="00347ED1" w:rsidP="000A7EE6">
      <w:pPr>
        <w:overflowPunct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347ED1">
        <w:rPr>
          <w:rFonts w:ascii="Times New Roman" w:eastAsia="宋体" w:hAnsi="Times New Roman" w:cs="Times New Roman"/>
          <w:sz w:val="24"/>
          <w:szCs w:val="24"/>
        </w:rPr>
        <w:t>权利要求书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47ED1">
        <w:rPr>
          <w:rFonts w:ascii="Times New Roman" w:eastAsia="宋体" w:hAnsi="Times New Roman" w:cs="Times New Roman"/>
          <w:sz w:val="24"/>
          <w:szCs w:val="24"/>
        </w:rPr>
        <w:t>页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347ED1">
        <w:rPr>
          <w:rFonts w:ascii="Times New Roman" w:eastAsia="宋体" w:hAnsi="Times New Roman" w:cs="Times New Roman"/>
          <w:sz w:val="24"/>
          <w:szCs w:val="24"/>
        </w:rPr>
        <w:t>说明书</w:t>
      </w:r>
      <w:r w:rsidRPr="00347ED1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347ED1">
        <w:rPr>
          <w:rFonts w:ascii="Times New Roman" w:eastAsia="宋体" w:hAnsi="Times New Roman" w:cs="Times New Roman"/>
          <w:sz w:val="24"/>
          <w:szCs w:val="24"/>
        </w:rPr>
        <w:t>页</w:t>
      </w:r>
    </w:p>
    <w:p w:rsidR="00347ED1" w:rsidRPr="00347ED1" w:rsidRDefault="00347ED1" w:rsidP="000A7EE6">
      <w:pPr>
        <w:overflowPunct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sz w:val="24"/>
          <w:szCs w:val="24"/>
        </w:rPr>
        <w:t>发明名称</w:t>
      </w:r>
    </w:p>
    <w:p w:rsidR="00347ED1" w:rsidRPr="00347ED1" w:rsidRDefault="000072D8" w:rsidP="000A7EE6">
      <w:pPr>
        <w:widowControl w:val="0"/>
        <w:overflowPunct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端基为季铵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基团的</w:t>
      </w:r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插层剂及其</w:t>
      </w:r>
      <w:proofErr w:type="gramEnd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制备方法</w:t>
      </w:r>
    </w:p>
    <w:p w:rsidR="00347ED1" w:rsidRPr="00347ED1" w:rsidRDefault="00347ED1" w:rsidP="000A7EE6">
      <w:pPr>
        <w:overflowPunct w:val="0"/>
        <w:spacing w:after="0"/>
        <w:jc w:val="both"/>
        <w:rPr>
          <w:rFonts w:ascii="Times New Roman" w:eastAsia="宋体" w:hAnsi="Times New Roman" w:cs="Times New Roman"/>
          <w:b/>
          <w:sz w:val="24"/>
          <w:szCs w:val="24"/>
        </w:rPr>
      </w:pPr>
    </w:p>
    <w:p w:rsidR="00347ED1" w:rsidRPr="00347ED1" w:rsidRDefault="00347ED1" w:rsidP="000A7EE6">
      <w:pPr>
        <w:overflowPunct w:val="0"/>
        <w:spacing w:after="0"/>
        <w:jc w:val="both"/>
        <w:rPr>
          <w:rFonts w:ascii="Times New Roman" w:eastAsia="宋体" w:hAnsi="Times New Roman" w:cs="Times New Roman"/>
          <w:b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sz w:val="24"/>
          <w:szCs w:val="24"/>
        </w:rPr>
        <w:t>摘要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本发明涉及</w:t>
      </w:r>
      <w:r w:rsidR="00630279">
        <w:rPr>
          <w:rFonts w:ascii="Times New Roman" w:eastAsia="宋体" w:hAnsi="Times New Roman" w:cs="Times New Roman" w:hint="eastAsia"/>
          <w:kern w:val="2"/>
          <w:sz w:val="24"/>
          <w:szCs w:val="24"/>
        </w:rPr>
        <w:t>一系列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用于水基钻井液的</w:t>
      </w:r>
      <w:proofErr w:type="gramStart"/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端基为季铵</w:t>
      </w:r>
      <w:proofErr w:type="gramEnd"/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基团的</w:t>
      </w:r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及其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制备方法。该</w:t>
      </w:r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系列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以</w:t>
      </w:r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一定比例的</w:t>
      </w:r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不同代数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493AC5">
        <w:rPr>
          <w:rFonts w:ascii="Times New Roman" w:eastAsia="宋体" w:hAnsi="Times New Roman" w:cs="Times New Roman" w:hint="eastAsia"/>
          <w:kern w:val="2"/>
          <w:sz w:val="24"/>
          <w:szCs w:val="24"/>
        </w:rPr>
        <w:t>聚酰胺</w:t>
      </w:r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树状大分子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烯基氯化铵</w:t>
      </w:r>
      <w:r w:rsidR="002E5545">
        <w:rPr>
          <w:rFonts w:ascii="Times New Roman" w:eastAsia="宋体" w:hAnsi="Times New Roman" w:cs="Times New Roman"/>
          <w:kern w:val="2"/>
          <w:sz w:val="24"/>
          <w:szCs w:val="24"/>
        </w:rPr>
        <w:t>为原料，</w:t>
      </w:r>
      <w:r w:rsidR="002E5545">
        <w:rPr>
          <w:rFonts w:ascii="Times New Roman" w:eastAsia="宋体" w:hAnsi="Times New Roman" w:cs="Times New Roman" w:hint="eastAsia"/>
          <w:kern w:val="2"/>
          <w:sz w:val="24"/>
          <w:szCs w:val="24"/>
        </w:rPr>
        <w:t>通过在</w:t>
      </w:r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有机溶剂</w:t>
      </w:r>
      <w:r w:rsidR="002E5545">
        <w:rPr>
          <w:rFonts w:ascii="Times New Roman" w:eastAsia="宋体" w:hAnsi="Times New Roman" w:cs="Times New Roman" w:hint="eastAsia"/>
          <w:kern w:val="2"/>
          <w:sz w:val="24"/>
          <w:szCs w:val="24"/>
        </w:rPr>
        <w:t>中进行</w:t>
      </w:r>
      <w:r w:rsidR="002E5545">
        <w:rPr>
          <w:rFonts w:ascii="Times New Roman" w:eastAsia="宋体" w:hAnsi="Times New Roman" w:cs="Times New Roman" w:hint="eastAsia"/>
          <w:kern w:val="2"/>
          <w:sz w:val="24"/>
          <w:szCs w:val="24"/>
        </w:rPr>
        <w:t>Michael</w:t>
      </w:r>
      <w:r w:rsidR="002E5545">
        <w:rPr>
          <w:rFonts w:ascii="Times New Roman" w:eastAsia="宋体" w:hAnsi="Times New Roman" w:cs="Times New Roman" w:hint="eastAsia"/>
          <w:kern w:val="2"/>
          <w:sz w:val="24"/>
          <w:szCs w:val="24"/>
        </w:rPr>
        <w:t>加成反应</w:t>
      </w:r>
      <w:r w:rsidR="002E5545">
        <w:rPr>
          <w:rFonts w:ascii="Times New Roman" w:eastAsia="宋体" w:hAnsi="Times New Roman" w:cs="Times New Roman"/>
          <w:kern w:val="2"/>
          <w:sz w:val="24"/>
          <w:szCs w:val="24"/>
        </w:rPr>
        <w:t>而</w:t>
      </w:r>
      <w:r w:rsidR="002E5545">
        <w:rPr>
          <w:rFonts w:ascii="Times New Roman" w:eastAsia="宋体" w:hAnsi="Times New Roman" w:cs="Times New Roman" w:hint="eastAsia"/>
          <w:kern w:val="2"/>
          <w:sz w:val="24"/>
          <w:szCs w:val="24"/>
        </w:rPr>
        <w:t>得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本发明的</w:t>
      </w:r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系列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均</w:t>
      </w:r>
      <w:r w:rsidR="006B71BE">
        <w:rPr>
          <w:rFonts w:ascii="Times New Roman" w:eastAsia="宋体" w:hAnsi="Times New Roman" w:cs="Times New Roman" w:hint="eastAsia"/>
          <w:kern w:val="2"/>
          <w:sz w:val="24"/>
          <w:szCs w:val="24"/>
        </w:rPr>
        <w:t>具有</w:t>
      </w:r>
      <w:r w:rsidR="00E9538A">
        <w:rPr>
          <w:rFonts w:ascii="Times New Roman" w:eastAsia="宋体" w:hAnsi="Times New Roman" w:cs="Times New Roman" w:hint="eastAsia"/>
          <w:kern w:val="2"/>
          <w:sz w:val="24"/>
          <w:szCs w:val="24"/>
        </w:rPr>
        <w:t>分子</w:t>
      </w:r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尺寸与结构可控</w:t>
      </w:r>
      <w:r w:rsidR="00E9538A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proofErr w:type="gramStart"/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端基质子化</w:t>
      </w:r>
      <w:proofErr w:type="gramEnd"/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基团密度大的特点，对膨润土与泥页岩均有着较强抑制性能，在较低的加量下即可有效抑制后两者的水化膨胀与分散运移，</w:t>
      </w:r>
      <w:proofErr w:type="gramStart"/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且抗温性能</w:t>
      </w:r>
      <w:proofErr w:type="gramEnd"/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良好（</w:t>
      </w:r>
      <w:proofErr w:type="gramStart"/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抗温可达</w:t>
      </w:r>
      <w:proofErr w:type="gramEnd"/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150</w:t>
      </w:r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℃）。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其制备方法简单，条件温和，收率较高</w:t>
      </w:r>
      <w:r w:rsidR="003B05C6">
        <w:rPr>
          <w:rFonts w:ascii="Times New Roman" w:eastAsia="宋体" w:hAnsi="Times New Roman" w:cs="Times New Roman" w:hint="eastAsia"/>
          <w:kern w:val="2"/>
          <w:sz w:val="24"/>
          <w:szCs w:val="24"/>
        </w:rPr>
        <w:t>，适于大量制备与工业生产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lastRenderedPageBreak/>
        <w:t>1.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一系列</w:t>
      </w:r>
      <w:proofErr w:type="gramStart"/>
      <w:r w:rsidR="00736CDA">
        <w:rPr>
          <w:rFonts w:ascii="Times New Roman" w:eastAsia="宋体" w:hAnsi="Times New Roman" w:cs="Times New Roman" w:hint="eastAsia"/>
          <w:kern w:val="2"/>
          <w:sz w:val="24"/>
          <w:szCs w:val="24"/>
        </w:rPr>
        <w:t>端基为季铵</w:t>
      </w:r>
      <w:proofErr w:type="gramEnd"/>
      <w:r w:rsidR="00736CDA">
        <w:rPr>
          <w:rFonts w:ascii="Times New Roman" w:eastAsia="宋体" w:hAnsi="Times New Roman" w:cs="Times New Roman" w:hint="eastAsia"/>
          <w:kern w:val="2"/>
          <w:sz w:val="24"/>
          <w:szCs w:val="24"/>
        </w:rPr>
        <w:t>基团的树状大分子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，其特征在于，该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系列的</w:t>
      </w:r>
      <w:r w:rsidR="00736CDA"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树状大分子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具有如下通式结构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：</w:t>
      </w:r>
    </w:p>
    <w:p w:rsidR="000B2D7A" w:rsidRDefault="00561A36" w:rsidP="000B2D7A">
      <w:pPr>
        <w:widowControl w:val="0"/>
        <w:overflowPunct w:val="0"/>
        <w:adjustRightInd/>
        <w:snapToGrid/>
        <w:spacing w:after="0" w:line="300" w:lineRule="auto"/>
        <w:jc w:val="center"/>
      </w:pPr>
      <w:r>
        <w:object w:dxaOrig="2186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75pt;height:70.65pt" o:ole="">
            <v:imagedata r:id="rId8" o:title=""/>
          </v:shape>
          <o:OLEObject Type="Embed" ProgID="Unknown" ShapeID="_x0000_i1025" DrawAspect="Content" ObjectID="_1543429410" r:id="rId9"/>
        </w:object>
      </w:r>
    </w:p>
    <w:tbl>
      <w:tblPr>
        <w:tblStyle w:val="a6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9"/>
        <w:gridCol w:w="425"/>
        <w:gridCol w:w="3544"/>
        <w:gridCol w:w="425"/>
        <w:gridCol w:w="4252"/>
        <w:gridCol w:w="64"/>
      </w:tblGrid>
      <w:tr w:rsidR="00693BD5" w:rsidTr="00693BD5">
        <w:tc>
          <w:tcPr>
            <w:tcW w:w="592" w:type="dxa"/>
            <w:vAlign w:val="center"/>
          </w:tcPr>
          <w:p w:rsidR="00693BD5" w:rsidRDefault="00693BD5" w:rsidP="00847A61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R=</w:t>
            </w:r>
          </w:p>
        </w:tc>
        <w:tc>
          <w:tcPr>
            <w:tcW w:w="509" w:type="dxa"/>
            <w:vAlign w:val="center"/>
          </w:tcPr>
          <w:p w:rsidR="00693BD5" w:rsidRDefault="00693BD5" w:rsidP="00847A61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R</w:t>
            </w:r>
            <w:r w:rsidRPr="00693BD5">
              <w:rPr>
                <w:rFonts w:ascii="Times New Roman" w:hAnsi="Times New Roman" w:hint="eastAsia"/>
                <w:kern w:val="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693BD5" w:rsidRDefault="00693BD5" w:rsidP="00847A61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A61">
              <w:rPr>
                <w:rFonts w:hint="eastAsia"/>
                <w:sz w:val="24"/>
                <w:szCs w:val="24"/>
              </w:rPr>
              <w:t>或</w:t>
            </w:r>
          </w:p>
        </w:tc>
        <w:tc>
          <w:tcPr>
            <w:tcW w:w="8285" w:type="dxa"/>
            <w:gridSpan w:val="4"/>
            <w:vAlign w:val="center"/>
          </w:tcPr>
          <w:p w:rsidR="00693BD5" w:rsidRDefault="00561A36" w:rsidP="00847A61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1718" w:dyaOrig="859">
                <v:shape id="_x0000_i1026" type="#_x0000_t75" style="width:152.85pt;height:75.4pt" o:ole="">
                  <v:imagedata r:id="rId10" o:title=""/>
                </v:shape>
                <o:OLEObject Type="Embed" ProgID="Unknown" ShapeID="_x0000_i1026" DrawAspect="Content" ObjectID="_1543429411" r:id="rId11"/>
              </w:object>
            </w:r>
          </w:p>
        </w:tc>
      </w:tr>
      <w:tr w:rsidR="0025229B" w:rsidTr="00693BD5">
        <w:trPr>
          <w:gridAfter w:val="1"/>
          <w:wAfter w:w="64" w:type="dxa"/>
        </w:trPr>
        <w:tc>
          <w:tcPr>
            <w:tcW w:w="592" w:type="dxa"/>
            <w:vAlign w:val="center"/>
          </w:tcPr>
          <w:p w:rsidR="0025229B" w:rsidRDefault="0025229B" w:rsidP="0025229B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R</w:t>
            </w:r>
            <w:r w:rsidRPr="0025229B">
              <w:rPr>
                <w:rFonts w:ascii="Times New Roman" w:hAnsi="Times New Roman" w:hint="eastAsia"/>
                <w:kern w:val="2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=</w:t>
            </w:r>
          </w:p>
        </w:tc>
        <w:tc>
          <w:tcPr>
            <w:tcW w:w="4478" w:type="dxa"/>
            <w:gridSpan w:val="3"/>
            <w:vAlign w:val="center"/>
          </w:tcPr>
          <w:p w:rsidR="0025229B" w:rsidRDefault="00561A36" w:rsidP="00693BD5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065" w:dyaOrig="346">
                <v:shape id="_x0000_i1027" type="#_x0000_t75" style="width:167.75pt;height:28.55pt" o:ole="">
                  <v:imagedata r:id="rId12" o:title=""/>
                </v:shape>
                <o:OLEObject Type="Embed" ProgID="Unknown" ShapeID="_x0000_i1027" DrawAspect="Content" ObjectID="_1543429412" r:id="rId13"/>
              </w:object>
            </w:r>
            <w:r w:rsidR="0025229B">
              <w:rPr>
                <w:rFonts w:hint="eastAsia"/>
              </w:rPr>
              <w:t>、</w:t>
            </w:r>
          </w:p>
        </w:tc>
        <w:tc>
          <w:tcPr>
            <w:tcW w:w="4677" w:type="dxa"/>
            <w:gridSpan w:val="2"/>
            <w:vAlign w:val="center"/>
          </w:tcPr>
          <w:p w:rsidR="0025229B" w:rsidRDefault="00561A36" w:rsidP="00847A61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1961" w:dyaOrig="895">
                <v:shape id="_x0000_i1028" type="#_x0000_t75" style="width:159.6pt;height:72.7pt" o:ole="">
                  <v:imagedata r:id="rId14" o:title=""/>
                </v:shape>
                <o:OLEObject Type="Embed" ProgID="Unknown" ShapeID="_x0000_i1028" DrawAspect="Content" ObjectID="_1543429413" r:id="rId15"/>
              </w:object>
            </w:r>
          </w:p>
        </w:tc>
      </w:tr>
      <w:tr w:rsidR="0025229B" w:rsidTr="00693BD5">
        <w:trPr>
          <w:gridAfter w:val="1"/>
          <w:wAfter w:w="64" w:type="dxa"/>
        </w:trPr>
        <w:tc>
          <w:tcPr>
            <w:tcW w:w="592" w:type="dxa"/>
            <w:vAlign w:val="center"/>
          </w:tcPr>
          <w:p w:rsidR="0025229B" w:rsidRDefault="0025229B" w:rsidP="0025229B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78" w:type="dxa"/>
            <w:gridSpan w:val="3"/>
            <w:vAlign w:val="center"/>
          </w:tcPr>
          <w:p w:rsidR="0025229B" w:rsidRDefault="00561A36" w:rsidP="00693BD5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002" w:dyaOrig="319">
                <v:shape id="_x0000_i1029" type="#_x0000_t75" style="width:173.2pt;height:27.15pt" o:ole="">
                  <v:imagedata r:id="rId16" o:title=""/>
                </v:shape>
                <o:OLEObject Type="Embed" ProgID="Unknown" ShapeID="_x0000_i1029" DrawAspect="Content" ObjectID="_1543429414" r:id="rId17"/>
              </w:object>
            </w:r>
            <w:r w:rsidR="0025229B">
              <w:rPr>
                <w:rFonts w:hint="eastAsia"/>
              </w:rPr>
              <w:t>、</w:t>
            </w:r>
          </w:p>
        </w:tc>
        <w:tc>
          <w:tcPr>
            <w:tcW w:w="4677" w:type="dxa"/>
            <w:gridSpan w:val="2"/>
            <w:vAlign w:val="center"/>
          </w:tcPr>
          <w:p w:rsidR="0025229B" w:rsidRDefault="00561A36" w:rsidP="00847A61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1876" w:dyaOrig="846">
                <v:shape id="_x0000_i1030" type="#_x0000_t75" style="width:159.6pt;height:71.3pt" o:ole="">
                  <v:imagedata r:id="rId18" o:title=""/>
                </v:shape>
                <o:OLEObject Type="Embed" ProgID="Unknown" ShapeID="_x0000_i1030" DrawAspect="Content" ObjectID="_1543429415" r:id="rId19"/>
              </w:object>
            </w:r>
          </w:p>
        </w:tc>
      </w:tr>
      <w:tr w:rsidR="00693BD5" w:rsidTr="00693BD5">
        <w:trPr>
          <w:gridAfter w:val="1"/>
          <w:wAfter w:w="64" w:type="dxa"/>
        </w:trPr>
        <w:tc>
          <w:tcPr>
            <w:tcW w:w="592" w:type="dxa"/>
            <w:vAlign w:val="center"/>
          </w:tcPr>
          <w:p w:rsidR="00693BD5" w:rsidRDefault="00693BD5" w:rsidP="0025229B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78" w:type="dxa"/>
            <w:gridSpan w:val="3"/>
            <w:vAlign w:val="center"/>
          </w:tcPr>
          <w:p w:rsidR="00693BD5" w:rsidRDefault="00561A36" w:rsidP="00693BD5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164" w:dyaOrig="117">
                <v:shape id="_x0000_i1031" type="#_x0000_t75" style="width:188.15pt;height:10.85pt" o:ole="">
                  <v:imagedata r:id="rId20" o:title=""/>
                </v:shape>
                <o:OLEObject Type="Embed" ProgID="Unknown" ShapeID="_x0000_i1031" DrawAspect="Content" ObjectID="_1543429416" r:id="rId21"/>
              </w:object>
            </w:r>
            <w:r w:rsidR="00693BD5">
              <w:rPr>
                <w:rFonts w:hint="eastAsia"/>
              </w:rPr>
              <w:t>、</w:t>
            </w:r>
          </w:p>
        </w:tc>
        <w:tc>
          <w:tcPr>
            <w:tcW w:w="425" w:type="dxa"/>
            <w:vAlign w:val="center"/>
          </w:tcPr>
          <w:p w:rsidR="00693BD5" w:rsidRDefault="00693BD5" w:rsidP="00693BD5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5229B">
              <w:rPr>
                <w:rFonts w:hint="eastAsia"/>
                <w:sz w:val="24"/>
                <w:szCs w:val="24"/>
              </w:rPr>
              <w:t>或</w:t>
            </w:r>
          </w:p>
        </w:tc>
        <w:tc>
          <w:tcPr>
            <w:tcW w:w="4252" w:type="dxa"/>
            <w:vAlign w:val="center"/>
          </w:tcPr>
          <w:p w:rsidR="00693BD5" w:rsidRDefault="00693BD5" w:rsidP="00847A61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083" w:dyaOrig="481">
                <v:shape id="_x0000_i1032" type="#_x0000_t75" style="width:182.7pt;height:42.1pt" o:ole="">
                  <v:imagedata r:id="rId22" o:title=""/>
                </v:shape>
                <o:OLEObject Type="Embed" ProgID="Unknown" ShapeID="_x0000_i1032" DrawAspect="Content" ObjectID="_1543429417" r:id="rId23"/>
              </w:object>
            </w:r>
          </w:p>
        </w:tc>
      </w:tr>
    </w:tbl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2.</w:t>
      </w:r>
      <w:proofErr w:type="gramStart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如权利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要求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所述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的准备方法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包括以下制备步骤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：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proofErr w:type="gramStart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</w:t>
      </w:r>
      <w:proofErr w:type="gramEnd"/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胺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8244EF"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无水甲醇，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倒入反应容器，</w:t>
      </w:r>
      <w:r w:rsidR="008244EF"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开启搅拌并升温至预定温度，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待混合均匀后</w:t>
      </w:r>
      <w:r w:rsidR="008244EF">
        <w:rPr>
          <w:rFonts w:ascii="Times New Roman" w:eastAsia="宋体" w:hAnsi="Times New Roman" w:cs="Times New Roman" w:hint="eastAsia"/>
          <w:kern w:val="2"/>
          <w:sz w:val="24"/>
          <w:szCs w:val="24"/>
        </w:rPr>
        <w:t>滴加一定量的丙烯酸甲酯</w:t>
      </w:r>
      <w:r w:rsidR="008244EF"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 w:rsidR="006B71B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G0.5 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粗成品；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="00276798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 w:rsidR="006B71B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G0.5 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经过提纯后得到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G0.5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="006B71BE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 w:rsidR="006B71B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G0.5 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="006B71BE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8244EF"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，倒入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冰水浴中的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反应容器，</w:t>
      </w:r>
      <w:r w:rsidR="008244EF"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开启搅拌并升温至预定温度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待混合均匀后滴加一定量的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乙二胺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</w:t>
      </w:r>
      <w:r w:rsidR="006B71BE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 w:rsidR="006B71B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G1.0 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；</w:t>
      </w:r>
    </w:p>
    <w:p w:rsid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 w:rsidR="006B71BE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6B71BE"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，经过提纯后得到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 w:rsidR="00223C69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A61A8B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6B71BE" w:rsidRDefault="006B71BE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以</w:t>
      </w:r>
      <w:r w:rsidR="0027679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r w:rsidR="00276798"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27679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无水甲醇，</w:t>
      </w:r>
      <w:r w:rsidR="00276798" w:rsidRPr="00347ED1">
        <w:rPr>
          <w:rFonts w:ascii="Times New Roman" w:eastAsia="宋体" w:hAnsi="Times New Roman" w:cs="Times New Roman"/>
          <w:kern w:val="2"/>
          <w:sz w:val="24"/>
          <w:szCs w:val="24"/>
        </w:rPr>
        <w:t>倒入反应容器，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开启搅拌并升温至预定温度，待混合均匀后滴加一定量的丙烯酸甲酯</w:t>
      </w:r>
      <w:r w:rsidR="00276798"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，反应</w:t>
      </w:r>
      <w:r w:rsidR="0027679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="00276798"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 w:rsidR="00276798"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="00276798"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</w:p>
    <w:p w:rsidR="00276798" w:rsidRPr="00347ED1" w:rsidRDefault="00276798" w:rsidP="00276798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经过提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lastRenderedPageBreak/>
        <w:t>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276798" w:rsidRDefault="00276798" w:rsidP="00276798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，倒入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冰水浴中的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反应容器，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开启搅拌并升温至预定温度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待混合均匀后滴加一定量的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粗成品；</w:t>
      </w:r>
    </w:p>
    <w:p w:rsidR="00CC26EF" w:rsidRPr="00CC26EF" w:rsidRDefault="00CC26EF" w:rsidP="00CC26EF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7F232A" w:rsidRDefault="00223C69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）将一定量的</w:t>
      </w:r>
      <w:r w:rsidR="00A61A8B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溶于两种有机溶剂的混合物中，在通氮气排氧条件下开启搅拌，升温至预定温度，并缓慢滴加定量的烯基氯化铵单体，反应至预定时间后即得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PAD</w:t>
      </w:r>
      <w:proofErr w:type="gramStart"/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插层剂粗</w:t>
      </w:r>
      <w:proofErr w:type="gramEnd"/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成品；</w:t>
      </w:r>
    </w:p>
    <w:p w:rsidR="007F232A" w:rsidRDefault="007F232A" w:rsidP="007F232A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G1.0 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7F232A" w:rsidRDefault="007F232A" w:rsidP="007F232A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）将一定量的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溶于两种有机溶剂的混合物中，在通氮气排氧条件下开启搅拌，升温至预定温度，并缓慢滴加定量的烯基氯化铵单体，反应至预定时间后即得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G2.0 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插层剂粗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成品；</w:t>
      </w:r>
    </w:p>
    <w:p w:rsidR="007F232A" w:rsidRPr="007F232A" w:rsidRDefault="007F232A" w:rsidP="007F232A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347ED1" w:rsidRPr="00347ED1" w:rsidRDefault="005F1296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.</w:t>
      </w:r>
      <w:proofErr w:type="gramStart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其特征在于：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）中的聚合单体加入量，即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乙二胺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A61A8B">
        <w:rPr>
          <w:rFonts w:ascii="Times New Roman" w:eastAsia="宋体" w:hAnsi="Times New Roman" w:cs="Times New Roman" w:hint="eastAsia"/>
          <w:kern w:val="2"/>
          <w:sz w:val="24"/>
          <w:szCs w:val="24"/>
        </w:rPr>
        <w:t>丙烯酸甲酯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的摩尔比为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6~12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347ED1" w:rsidRPr="00347ED1" w:rsidRDefault="005F1296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.</w:t>
      </w:r>
      <w:proofErr w:type="gramStart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其特征在于：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）中的反应温度为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20~30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℃，反应时间为</w:t>
      </w:r>
      <w:r w:rsidR="00A61A8B">
        <w:rPr>
          <w:rFonts w:ascii="Times New Roman" w:eastAsia="宋体" w:hAnsi="Times New Roman" w:cs="Times New Roman" w:hint="eastAsia"/>
          <w:kern w:val="2"/>
          <w:sz w:val="24"/>
          <w:szCs w:val="24"/>
        </w:rPr>
        <w:t>16~24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小时。</w:t>
      </w:r>
    </w:p>
    <w:p w:rsidR="00D331F8" w:rsidRPr="00347ED1" w:rsidRDefault="005F1296" w:rsidP="00D331F8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="00D331F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.</w:t>
      </w:r>
      <w:proofErr w:type="gramStart"/>
      <w:r w:rsidR="00D331F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D331F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D331F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D331F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D331F8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D331F8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D331F8" w:rsidRPr="00347ED1" w:rsidRDefault="00D331F8" w:rsidP="00D331F8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）中的聚合单体加入量，即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G0.5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乙二胺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的摩尔比为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6~12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347ED1" w:rsidRPr="00347ED1" w:rsidRDefault="005F1296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.</w:t>
      </w:r>
      <w:proofErr w:type="gramStart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）中的反应温度为</w:t>
      </w:r>
      <w:r w:rsidR="00D331F8">
        <w:rPr>
          <w:rFonts w:ascii="Times New Roman" w:eastAsia="宋体" w:hAnsi="Times New Roman" w:cs="Times New Roman" w:hint="eastAsia"/>
          <w:kern w:val="2"/>
          <w:sz w:val="24"/>
          <w:szCs w:val="24"/>
        </w:rPr>
        <w:t>20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 w:rsidR="00D331F8"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℃，反应时间为</w:t>
      </w:r>
      <w:r w:rsidR="00A61A8B">
        <w:rPr>
          <w:rFonts w:ascii="Times New Roman" w:eastAsia="宋体" w:hAnsi="Times New Roman" w:cs="Times New Roman" w:hint="eastAsia"/>
          <w:kern w:val="2"/>
          <w:sz w:val="24"/>
          <w:szCs w:val="24"/>
        </w:rPr>
        <w:t>16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 w:rsidR="00A61A8B">
        <w:rPr>
          <w:rFonts w:ascii="Times New Roman" w:eastAsia="宋体" w:hAnsi="Times New Roman" w:cs="Times New Roman" w:hint="eastAsia"/>
          <w:kern w:val="2"/>
          <w:sz w:val="24"/>
          <w:szCs w:val="24"/>
        </w:rPr>
        <w:t>24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小时。</w:t>
      </w:r>
    </w:p>
    <w:p w:rsidR="00347ED1" w:rsidRPr="00347ED1" w:rsidRDefault="005F1296" w:rsidP="000A7EE6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CC26EF" w:rsidRPr="00347ED1" w:rsidRDefault="00347ED1" w:rsidP="00CC26EF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聚合单体加入量，即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="005659F8">
        <w:rPr>
          <w:rFonts w:ascii="Times New Roman" w:eastAsia="宋体" w:hAnsi="Times New Roman" w:cs="Times New Roman" w:hint="eastAsia"/>
          <w:kern w:val="2"/>
          <w:sz w:val="24"/>
          <w:szCs w:val="24"/>
        </w:rPr>
        <w:t>1.0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PAMAM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丙烯酸甲酯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的摩尔比为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8~16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CC26EF" w:rsidRDefault="005F1296" w:rsidP="00CC26EF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CC26EF" w:rsidRPr="00347ED1" w:rsidRDefault="00CC26EF" w:rsidP="00CC26EF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）中的反应温度为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20~30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℃，反应时间为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16~24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小时。</w:t>
      </w:r>
    </w:p>
    <w:p w:rsidR="00CC26EF" w:rsidRDefault="005F1296" w:rsidP="00A61A8B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CC26EF" w:rsidRPr="005659F8" w:rsidRDefault="005659F8" w:rsidP="005659F8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）中的聚合单体加入量，即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乙二胺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的摩尔比为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8~16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CC26EF" w:rsidRDefault="005F1296" w:rsidP="00A61A8B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10</w:t>
      </w:r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.</w:t>
      </w:r>
      <w:r w:rsidR="00CC26EF" w:rsidRP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proofErr w:type="gramStart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CC26EF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CC26EF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CC26EF" w:rsidRPr="00CC26EF" w:rsidRDefault="00CC26EF" w:rsidP="00CC26EF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lastRenderedPageBreak/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）中的反应温度为</w:t>
      </w:r>
      <w:r w:rsidR="00D331F8">
        <w:rPr>
          <w:rFonts w:ascii="Times New Roman" w:eastAsia="宋体" w:hAnsi="Times New Roman" w:cs="Times New Roman" w:hint="eastAsia"/>
          <w:kern w:val="2"/>
          <w:sz w:val="24"/>
          <w:szCs w:val="24"/>
        </w:rPr>
        <w:t>20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 w:rsidR="00D331F8"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℃，反应时间为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16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24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小时。</w:t>
      </w:r>
    </w:p>
    <w:p w:rsidR="00A61A8B" w:rsidRDefault="005F1296" w:rsidP="00A61A8B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11</w:t>
      </w:r>
      <w:r w:rsidR="00A61A8B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="00A61A8B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A61A8B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A61A8B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A61A8B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A61A8B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A61A8B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A31521" w:rsidRDefault="00A31521" w:rsidP="00A31521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 w:rsidR="005659F8"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烯基氯化铵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为</w:t>
      </w:r>
      <w:r>
        <w:rPr>
          <w:rFonts w:ascii="Times New Roman" w:eastAsia="宋体" w:hAnsi="宋体" w:cs="Times New Roman" w:hint="eastAsia"/>
          <w:sz w:val="24"/>
          <w:szCs w:val="24"/>
        </w:rPr>
        <w:t>甲基丙烯</w:t>
      </w:r>
      <w:proofErr w:type="gramStart"/>
      <w:r>
        <w:rPr>
          <w:rFonts w:ascii="Times New Roman" w:eastAsia="宋体" w:hAnsi="宋体" w:cs="Times New Roman" w:hint="eastAsia"/>
          <w:sz w:val="24"/>
          <w:szCs w:val="24"/>
        </w:rPr>
        <w:t>酰氧基乙</w:t>
      </w:r>
      <w:proofErr w:type="gramEnd"/>
      <w:r>
        <w:rPr>
          <w:rFonts w:ascii="Times New Roman" w:eastAsia="宋体" w:hAnsi="宋体" w:cs="Times New Roman" w:hint="eastAsia"/>
          <w:sz w:val="24"/>
          <w:szCs w:val="24"/>
        </w:rPr>
        <w:t>基三甲基氯化铵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="006B2BC9" w:rsidRPr="006B2BC9">
        <w:rPr>
          <w:rFonts w:ascii="Times New Roman" w:eastAsia="宋体" w:hAnsi="Times New Roman" w:cs="Times New Roman"/>
          <w:kern w:val="2"/>
          <w:sz w:val="24"/>
          <w:szCs w:val="24"/>
        </w:rPr>
        <w:t>丙烯酸二甲基氨基乙酯氯甲烷盐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和</w:t>
      </w:r>
      <w:r w:rsidR="00A9171D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(3-</w:t>
      </w:r>
      <w:r w:rsidR="00A9171D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丙烯酰胺丙基</w:t>
      </w:r>
      <w:r w:rsidR="00A9171D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)</w:t>
      </w:r>
      <w:r w:rsidR="00A9171D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三甲基氯化铵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中的至少一种。</w:t>
      </w:r>
    </w:p>
    <w:p w:rsidR="000B2D7A" w:rsidRDefault="005F1296" w:rsidP="000B2D7A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12</w:t>
      </w:r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0B2D7A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0B2D7A" w:rsidRDefault="000B2D7A" w:rsidP="000B2D7A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烯基氯化铵的摩尔比为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0B2D7A" w:rsidRPr="000B2D7A" w:rsidRDefault="005F1296" w:rsidP="000B2D7A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13</w:t>
      </w:r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 w:rsidR="000B2D7A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0B2D7A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0B2D7A" w:rsidRPr="000B2D7A" w:rsidRDefault="000B2D7A" w:rsidP="00A31521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）中的有机溶剂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混合物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为甲醇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和四氢呋喃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丙酮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四氢呋喃</w:t>
      </w:r>
      <w:r w:rsidR="007F232A">
        <w:rPr>
          <w:rFonts w:ascii="Times New Roman" w:eastAsia="宋体" w:hAnsi="Times New Roman" w:cs="Times New Roman" w:hint="eastAsia"/>
          <w:kern w:val="2"/>
          <w:sz w:val="24"/>
          <w:szCs w:val="24"/>
        </w:rPr>
        <w:t>、苯和四氢呋喃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中的至少一种。</w:t>
      </w:r>
    </w:p>
    <w:p w:rsidR="007F232A" w:rsidRPr="000B2D7A" w:rsidRDefault="007F232A" w:rsidP="007F232A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196503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）中的反应温度为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℃，反应时间为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96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小时。</w:t>
      </w:r>
    </w:p>
    <w:p w:rsidR="00196503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196503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与烯基氯化铵的摩尔比为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16 ~24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196503" w:rsidRPr="000B2D7A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196503" w:rsidRPr="000B2D7A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）中的有机溶剂混合物为甲醇和四氢呋喃、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丙酮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四氢呋喃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、苯和四氢呋喃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中的至少一种。</w:t>
      </w:r>
    </w:p>
    <w:p w:rsidR="00196503" w:rsidRPr="000B2D7A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 </w:t>
      </w:r>
      <w:proofErr w:type="gramStart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如权利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所述的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的制备方法，其特征在于：</w:t>
      </w:r>
    </w:p>
    <w:p w:rsidR="00196503" w:rsidRPr="00347ED1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所述步骤（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）中的反应温度为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60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℃，反应时间为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~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96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小时。</w:t>
      </w:r>
    </w:p>
    <w:p w:rsidR="00196503" w:rsidRPr="00196503" w:rsidRDefault="00196503" w:rsidP="0019650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A31521" w:rsidRPr="00196503" w:rsidRDefault="00A31521" w:rsidP="00A61A8B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  <w:sectPr w:rsidR="00347ED1" w:rsidRPr="00347ED1" w:rsidSect="00347ED1">
          <w:headerReference w:type="default" r:id="rId24"/>
          <w:footerReference w:type="even" r:id="rId25"/>
          <w:footerReference w:type="default" r:id="rId2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7ED1" w:rsidRPr="00347ED1" w:rsidRDefault="005F1296" w:rsidP="00A61A8B">
      <w:pPr>
        <w:widowControl w:val="0"/>
        <w:overflowPunct w:val="0"/>
        <w:adjustRightInd/>
        <w:snapToGrid/>
        <w:spacing w:after="0" w:line="360" w:lineRule="auto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lastRenderedPageBreak/>
        <w:t>端基为季铵</w:t>
      </w:r>
      <w:proofErr w:type="gramEnd"/>
      <w:r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基团的树状</w:t>
      </w:r>
      <w:r w:rsidR="00A61A8B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分子</w:t>
      </w:r>
      <w:proofErr w:type="gramStart"/>
      <w:r w:rsidR="00EF6FE0">
        <w:rPr>
          <w:rFonts w:ascii="Times New Roman" w:eastAsia="宋体" w:hAnsi="Times New Roman" w:cs="Times New Roman"/>
          <w:b/>
          <w:kern w:val="2"/>
          <w:sz w:val="28"/>
          <w:szCs w:val="28"/>
        </w:rPr>
        <w:t>插层剂</w:t>
      </w:r>
      <w:r w:rsidR="00347ED1" w:rsidRPr="00347ED1">
        <w:rPr>
          <w:rFonts w:ascii="Times New Roman" w:eastAsia="宋体" w:hAnsi="Times New Roman" w:cs="Times New Roman"/>
          <w:b/>
          <w:kern w:val="2"/>
          <w:sz w:val="28"/>
          <w:szCs w:val="28"/>
        </w:rPr>
        <w:t>及其</w:t>
      </w:r>
      <w:proofErr w:type="gramEnd"/>
      <w:r w:rsidR="00347ED1" w:rsidRPr="00347ED1">
        <w:rPr>
          <w:rFonts w:ascii="Times New Roman" w:eastAsia="宋体" w:hAnsi="Times New Roman" w:cs="Times New Roman"/>
          <w:b/>
          <w:kern w:val="2"/>
          <w:sz w:val="28"/>
          <w:szCs w:val="28"/>
        </w:rPr>
        <w:t>制备方法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b/>
          <w:kern w:val="2"/>
          <w:sz w:val="24"/>
        </w:rPr>
      </w:pPr>
      <w:r w:rsidRPr="00347ED1">
        <w:rPr>
          <w:rFonts w:ascii="Times New Roman" w:eastAsia="宋体" w:hAnsi="Times New Roman" w:cs="Times New Roman"/>
          <w:b/>
          <w:kern w:val="2"/>
          <w:sz w:val="24"/>
        </w:rPr>
        <w:t>技术领域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</w:rPr>
        <w:t>本发明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涉及</w:t>
      </w:r>
      <w:r w:rsidR="00D4495D">
        <w:rPr>
          <w:rFonts w:ascii="Times New Roman" w:eastAsia="宋体" w:hAnsi="Times New Roman" w:cs="Times New Roman" w:hint="eastAsia"/>
          <w:kern w:val="2"/>
          <w:sz w:val="24"/>
          <w:szCs w:val="24"/>
        </w:rPr>
        <w:t>一系列</w:t>
      </w:r>
      <w:r w:rsidR="008244EF">
        <w:rPr>
          <w:rFonts w:ascii="Times New Roman" w:eastAsia="宋体" w:hAnsi="Times New Roman" w:cs="Times New Roman" w:hint="eastAsia"/>
          <w:kern w:val="2"/>
          <w:sz w:val="24"/>
          <w:szCs w:val="24"/>
        </w:rPr>
        <w:t>在石油钻井过程中用于抑制膨润土造浆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的树状分子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及其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制备方法</w:t>
      </w:r>
      <w:r w:rsidRPr="00347ED1">
        <w:rPr>
          <w:rFonts w:ascii="Times New Roman" w:eastAsia="宋体" w:hAnsi="Times New Roman" w:cs="Times New Roman"/>
          <w:kern w:val="2"/>
          <w:sz w:val="24"/>
        </w:rPr>
        <w:t>，特别涉及</w:t>
      </w:r>
      <w:proofErr w:type="gramStart"/>
      <w:r w:rsidR="005F1296">
        <w:rPr>
          <w:rFonts w:ascii="Times New Roman" w:eastAsia="宋体" w:hAnsi="Times New Roman" w:cs="Times New Roman" w:hint="eastAsia"/>
          <w:kern w:val="2"/>
          <w:sz w:val="24"/>
        </w:rPr>
        <w:t>端基为季铵</w:t>
      </w:r>
      <w:proofErr w:type="gramEnd"/>
      <w:r w:rsidR="005F1296">
        <w:rPr>
          <w:rFonts w:ascii="Times New Roman" w:eastAsia="宋体" w:hAnsi="Times New Roman" w:cs="Times New Roman" w:hint="eastAsia"/>
          <w:kern w:val="2"/>
          <w:sz w:val="24"/>
        </w:rPr>
        <w:t>基团的树状分子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</w:rPr>
        <w:t>插层剂</w:t>
      </w:r>
      <w:r w:rsidRPr="00347ED1">
        <w:rPr>
          <w:rFonts w:ascii="Times New Roman" w:eastAsia="宋体" w:hAnsi="Times New Roman" w:cs="Times New Roman"/>
          <w:kern w:val="2"/>
          <w:sz w:val="24"/>
        </w:rPr>
        <w:t>及其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</w:rPr>
        <w:t>制备方法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b/>
          <w:kern w:val="2"/>
          <w:sz w:val="24"/>
        </w:rPr>
      </w:pPr>
      <w:r w:rsidRPr="00347ED1">
        <w:rPr>
          <w:rFonts w:ascii="Times New Roman" w:eastAsia="宋体" w:hAnsi="Times New Roman" w:cs="Times New Roman"/>
          <w:b/>
          <w:kern w:val="2"/>
          <w:sz w:val="24"/>
        </w:rPr>
        <w:t>背景技术</w:t>
      </w:r>
    </w:p>
    <w:p w:rsidR="00347ED1" w:rsidRPr="00347ED1" w:rsidRDefault="00D4495D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Calibri" w:cs="Times New Roman" w:hint="eastAsia"/>
          <w:kern w:val="2"/>
          <w:sz w:val="24"/>
          <w:szCs w:val="24"/>
        </w:rPr>
        <w:t>对</w:t>
      </w:r>
      <w:r w:rsidRPr="00347ED1">
        <w:rPr>
          <w:rFonts w:ascii="Times New Roman" w:eastAsia="宋体" w:hAnsi="Calibri" w:cs="Times New Roman"/>
          <w:kern w:val="2"/>
          <w:sz w:val="24"/>
          <w:szCs w:val="24"/>
        </w:rPr>
        <w:t>深部地层油气资源</w:t>
      </w:r>
      <w:r>
        <w:rPr>
          <w:rFonts w:ascii="Times New Roman" w:eastAsia="宋体" w:hAnsi="Calibri" w:cs="Times New Roman" w:hint="eastAsia"/>
          <w:kern w:val="2"/>
          <w:sz w:val="24"/>
          <w:szCs w:val="24"/>
        </w:rPr>
        <w:t>的</w:t>
      </w:r>
      <w:r w:rsidRPr="00347ED1">
        <w:rPr>
          <w:rFonts w:ascii="Times New Roman" w:eastAsia="宋体" w:hAnsi="Calibri" w:cs="Times New Roman"/>
          <w:kern w:val="2"/>
          <w:sz w:val="24"/>
          <w:szCs w:val="24"/>
        </w:rPr>
        <w:t>勘探开发</w:t>
      </w:r>
      <w:r>
        <w:rPr>
          <w:rFonts w:ascii="Times New Roman" w:eastAsia="宋体" w:hAnsi="Calibri" w:cs="Times New Roman" w:hint="eastAsia"/>
          <w:kern w:val="2"/>
          <w:sz w:val="24"/>
          <w:szCs w:val="24"/>
        </w:rPr>
        <w:t>导致</w:t>
      </w:r>
      <w:r w:rsidRPr="00347ED1">
        <w:rPr>
          <w:rFonts w:ascii="Times New Roman" w:eastAsia="宋体" w:hAnsi="Calibri" w:cs="Times New Roman"/>
          <w:kern w:val="2"/>
          <w:sz w:val="24"/>
          <w:szCs w:val="24"/>
        </w:rPr>
        <w:t>钻井深度不断增大，</w:t>
      </w:r>
      <w:proofErr w:type="gramStart"/>
      <w:r>
        <w:rPr>
          <w:rFonts w:ascii="Times New Roman" w:eastAsia="宋体" w:hAnsi="Calibri" w:cs="Times New Roman" w:hint="eastAsia"/>
          <w:kern w:val="2"/>
          <w:sz w:val="24"/>
          <w:szCs w:val="24"/>
        </w:rPr>
        <w:t>钻遇泥</w:t>
      </w:r>
      <w:proofErr w:type="gramEnd"/>
      <w:r>
        <w:rPr>
          <w:rFonts w:ascii="Times New Roman" w:eastAsia="宋体" w:hAnsi="Calibri" w:cs="Times New Roman" w:hint="eastAsia"/>
          <w:kern w:val="2"/>
          <w:sz w:val="24"/>
          <w:szCs w:val="24"/>
        </w:rPr>
        <w:t>页岩地层的概率随之上升，</w:t>
      </w:r>
      <w:r w:rsidR="00A83D00">
        <w:rPr>
          <w:rFonts w:ascii="Times New Roman" w:eastAsia="宋体" w:hAnsi="Calibri" w:cs="Times New Roman" w:hint="eastAsia"/>
          <w:kern w:val="2"/>
          <w:sz w:val="24"/>
          <w:szCs w:val="24"/>
        </w:rPr>
        <w:t>若</w:t>
      </w:r>
      <w:r w:rsidR="00A83D00" w:rsidRPr="00347ED1">
        <w:rPr>
          <w:rFonts w:ascii="Times New Roman" w:eastAsia="宋体" w:hAnsi="Calibri" w:cs="Times New Roman"/>
          <w:kern w:val="2"/>
          <w:sz w:val="24"/>
          <w:szCs w:val="24"/>
        </w:rPr>
        <w:t>钻井液体系</w:t>
      </w:r>
      <w:r w:rsidR="00903008">
        <w:rPr>
          <w:rFonts w:ascii="Times New Roman" w:eastAsia="宋体" w:hAnsi="Calibri" w:cs="Times New Roman" w:hint="eastAsia"/>
          <w:kern w:val="2"/>
          <w:sz w:val="24"/>
          <w:szCs w:val="24"/>
        </w:rPr>
        <w:t>无法有效抑制</w:t>
      </w:r>
      <w:r w:rsidR="00A83D00">
        <w:rPr>
          <w:rFonts w:ascii="Times New Roman" w:eastAsia="宋体" w:hAnsi="Calibri" w:cs="Times New Roman" w:hint="eastAsia"/>
          <w:kern w:val="2"/>
          <w:sz w:val="24"/>
          <w:szCs w:val="24"/>
        </w:rPr>
        <w:t>地层</w:t>
      </w:r>
      <w:r w:rsidR="00903008">
        <w:rPr>
          <w:rFonts w:ascii="Times New Roman" w:eastAsia="宋体" w:hAnsi="Calibri" w:cs="Times New Roman" w:hint="eastAsia"/>
          <w:kern w:val="2"/>
          <w:sz w:val="24"/>
          <w:szCs w:val="24"/>
        </w:rPr>
        <w:t>的</w:t>
      </w:r>
      <w:r w:rsidR="00012CB6">
        <w:rPr>
          <w:rFonts w:ascii="Times New Roman" w:eastAsia="宋体" w:hAnsi="Calibri" w:cs="Times New Roman" w:hint="eastAsia"/>
          <w:kern w:val="2"/>
          <w:sz w:val="24"/>
          <w:szCs w:val="24"/>
        </w:rPr>
        <w:t>水化膨胀与</w:t>
      </w:r>
      <w:r w:rsidR="00A83D00">
        <w:rPr>
          <w:rFonts w:ascii="Times New Roman" w:eastAsia="宋体" w:hAnsi="Calibri" w:cs="Times New Roman" w:hint="eastAsia"/>
          <w:kern w:val="2"/>
          <w:sz w:val="24"/>
          <w:szCs w:val="24"/>
        </w:rPr>
        <w:t>造浆，则会</w:t>
      </w:r>
      <w:proofErr w:type="gramStart"/>
      <w:r w:rsidR="00012CB6">
        <w:rPr>
          <w:rFonts w:ascii="Times New Roman" w:eastAsia="宋体" w:hAnsi="Calibri" w:cs="Times New Roman" w:hint="eastAsia"/>
          <w:kern w:val="2"/>
          <w:sz w:val="24"/>
          <w:szCs w:val="24"/>
        </w:rPr>
        <w:t>引发</w:t>
      </w:r>
      <w:r w:rsidR="00A83D00">
        <w:rPr>
          <w:rFonts w:ascii="Times New Roman" w:eastAsia="宋体" w:hAnsi="Calibri" w:cs="Times New Roman" w:hint="eastAsia"/>
          <w:kern w:val="2"/>
          <w:sz w:val="24"/>
          <w:szCs w:val="24"/>
        </w:rPr>
        <w:t>缩径等</w:t>
      </w:r>
      <w:proofErr w:type="gramEnd"/>
      <w:r w:rsidR="00A83D00">
        <w:rPr>
          <w:rFonts w:ascii="Times New Roman" w:eastAsia="宋体" w:hAnsi="Calibri" w:cs="Times New Roman" w:hint="eastAsia"/>
          <w:kern w:val="2"/>
          <w:sz w:val="24"/>
          <w:szCs w:val="24"/>
        </w:rPr>
        <w:t>井壁失稳现象，</w:t>
      </w:r>
      <w:r w:rsidR="00012CB6">
        <w:rPr>
          <w:rFonts w:ascii="Times New Roman" w:eastAsia="宋体" w:hAnsi="Calibri" w:cs="Times New Roman" w:hint="eastAsia"/>
          <w:kern w:val="2"/>
          <w:sz w:val="24"/>
          <w:szCs w:val="24"/>
        </w:rPr>
        <w:t>加之</w:t>
      </w:r>
      <w:r w:rsidR="00903008">
        <w:rPr>
          <w:rFonts w:ascii="Times New Roman" w:eastAsia="宋体" w:hAnsi="Calibri" w:cs="Times New Roman" w:hint="eastAsia"/>
          <w:kern w:val="2"/>
          <w:sz w:val="24"/>
          <w:szCs w:val="24"/>
        </w:rPr>
        <w:t>深井中钻井液循环周期较长，且</w:t>
      </w:r>
      <w:r w:rsidR="00012CB6">
        <w:rPr>
          <w:rFonts w:ascii="Times New Roman" w:eastAsia="宋体" w:hAnsi="Calibri" w:cs="Times New Roman" w:hint="eastAsia"/>
          <w:kern w:val="2"/>
          <w:sz w:val="24"/>
          <w:szCs w:val="24"/>
        </w:rPr>
        <w:t>井底温度较高，</w:t>
      </w:r>
      <w:r w:rsidR="00336CFE">
        <w:rPr>
          <w:rFonts w:ascii="Times New Roman" w:eastAsia="宋体" w:hAnsi="Calibri" w:cs="Times New Roman" w:hint="eastAsia"/>
          <w:kern w:val="2"/>
          <w:sz w:val="24"/>
          <w:szCs w:val="24"/>
        </w:rPr>
        <w:t>长期高温作用下，抑制剂的抑制性能难以保证，不利于钻井作业的顺利进行</w:t>
      </w:r>
      <w:r w:rsidR="00347ED1" w:rsidRPr="00347ED1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47ED1" w:rsidRPr="00347ED1" w:rsidRDefault="00012CB6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小分子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抑制</w:t>
      </w:r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剂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一直以来</w:t>
      </w:r>
      <w:r w:rsidR="00F63DEB">
        <w:rPr>
          <w:rFonts w:ascii="Times New Roman" w:eastAsia="宋体" w:hAnsi="Times New Roman" w:cs="Times New Roman" w:hint="eastAsia"/>
          <w:kern w:val="2"/>
          <w:sz w:val="24"/>
          <w:szCs w:val="24"/>
        </w:rPr>
        <w:t>都在钻井作业中得到了广泛应用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F63DEB">
        <w:rPr>
          <w:rFonts w:ascii="Times New Roman" w:eastAsia="宋体" w:hAnsi="Times New Roman" w:cs="Times New Roman" w:hint="eastAsia"/>
          <w:kern w:val="2"/>
          <w:sz w:val="24"/>
          <w:szCs w:val="24"/>
        </w:rPr>
        <w:t>当其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水化后</w:t>
      </w:r>
      <w:r w:rsidR="00F63DEB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660761">
        <w:rPr>
          <w:rFonts w:ascii="Times New Roman" w:eastAsia="宋体" w:hAnsi="Times New Roman" w:cs="Times New Roman" w:hint="eastAsia"/>
          <w:kern w:val="2"/>
          <w:sz w:val="24"/>
          <w:szCs w:val="24"/>
        </w:rPr>
        <w:t>可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凭借其适度的分子尺寸</w:t>
      </w:r>
      <w:r w:rsidR="00660761">
        <w:rPr>
          <w:rFonts w:ascii="Times New Roman" w:eastAsia="宋体" w:hAnsi="Times New Roman" w:cs="Times New Roman" w:hint="eastAsia"/>
          <w:kern w:val="2"/>
          <w:sz w:val="24"/>
          <w:szCs w:val="24"/>
        </w:rPr>
        <w:t>插入黏土层间域，并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通过其</w:t>
      </w:r>
      <w:r w:rsidR="00F63DEB">
        <w:rPr>
          <w:rFonts w:ascii="Times New Roman" w:eastAsia="宋体" w:hAnsi="Times New Roman" w:cs="Times New Roman" w:hint="eastAsia"/>
          <w:kern w:val="2"/>
          <w:sz w:val="24"/>
          <w:szCs w:val="24"/>
        </w:rPr>
        <w:t>分子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结构上的</w:t>
      </w:r>
      <w:r w:rsidR="00F63DEB">
        <w:rPr>
          <w:rFonts w:ascii="Times New Roman" w:eastAsia="宋体" w:hAnsi="Times New Roman" w:cs="Times New Roman" w:hint="eastAsia"/>
          <w:kern w:val="2"/>
          <w:sz w:val="24"/>
          <w:szCs w:val="24"/>
        </w:rPr>
        <w:t>质子化基团</w:t>
      </w:r>
      <w:r w:rsidR="00660761">
        <w:rPr>
          <w:rFonts w:ascii="Times New Roman" w:eastAsia="宋体" w:hAnsi="Times New Roman" w:cs="Times New Roman" w:hint="eastAsia"/>
          <w:kern w:val="2"/>
          <w:sz w:val="24"/>
          <w:szCs w:val="24"/>
        </w:rPr>
        <w:t>吸附于电负性的黏土</w:t>
      </w:r>
      <w:proofErr w:type="gramStart"/>
      <w:r w:rsidR="00660761">
        <w:rPr>
          <w:rFonts w:ascii="Times New Roman" w:eastAsia="宋体" w:hAnsi="Times New Roman" w:cs="Times New Roman" w:hint="eastAsia"/>
          <w:kern w:val="2"/>
          <w:sz w:val="24"/>
          <w:szCs w:val="24"/>
        </w:rPr>
        <w:t>颗粒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晶层上</w:t>
      </w:r>
      <w:proofErr w:type="gramEnd"/>
      <w:r w:rsidR="00660761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在</w:t>
      </w:r>
      <w:r w:rsidR="00A96CDC">
        <w:rPr>
          <w:rFonts w:ascii="Times New Roman" w:eastAsia="宋体" w:hAnsi="Times New Roman" w:cs="Times New Roman" w:hint="eastAsia"/>
          <w:kern w:val="2"/>
          <w:sz w:val="24"/>
          <w:szCs w:val="24"/>
        </w:rPr>
        <w:t>降低其电负性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的同时</w:t>
      </w:r>
      <w:r w:rsidR="00A96CDC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F63DEB">
        <w:rPr>
          <w:rFonts w:ascii="Times New Roman" w:eastAsia="宋体" w:hAnsi="Times New Roman" w:cs="Times New Roman" w:hint="eastAsia"/>
          <w:kern w:val="2"/>
          <w:sz w:val="24"/>
          <w:szCs w:val="24"/>
        </w:rPr>
        <w:t>挤出层间吸附水</w:t>
      </w:r>
      <w:r w:rsidR="002C3ED3">
        <w:rPr>
          <w:rFonts w:ascii="Times New Roman" w:eastAsia="宋体" w:hAnsi="Times New Roman" w:cs="Times New Roman" w:hint="eastAsia"/>
          <w:kern w:val="2"/>
          <w:sz w:val="24"/>
          <w:szCs w:val="24"/>
        </w:rPr>
        <w:t>并拉紧相邻晶层，进而实现对黏土水化造浆的抑制作用</w:t>
      </w:r>
      <w:r w:rsidR="00B61929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  <w:r w:rsidR="002C3ED3">
        <w:rPr>
          <w:rFonts w:ascii="Times New Roman" w:eastAsia="宋体" w:hAnsi="Times New Roman" w:cs="Times New Roman" w:hint="eastAsia"/>
          <w:kern w:val="2"/>
          <w:sz w:val="24"/>
          <w:szCs w:val="24"/>
        </w:rPr>
        <w:t>但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现有</w:t>
      </w:r>
      <w:proofErr w:type="gramStart"/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多为柔性的线性分子，其在黏土层间域的吸附多为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占用</w:t>
      </w:r>
      <w:r w:rsidR="00903406">
        <w:rPr>
          <w:rFonts w:ascii="Times New Roman" w:eastAsia="宋体" w:hAnsi="Times New Roman" w:cs="Times New Roman" w:hint="eastAsia"/>
          <w:kern w:val="2"/>
          <w:sz w:val="24"/>
          <w:szCs w:val="24"/>
        </w:rPr>
        <w:t>空间体积较小的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环式与卧式，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位于</w:t>
      </w:r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其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分子结构两端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的质子化基团</w:t>
      </w:r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往往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吸附于</w:t>
      </w:r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同</w:t>
      </w:r>
      <w:proofErr w:type="gramStart"/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一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晶层</w:t>
      </w:r>
      <w:proofErr w:type="gramEnd"/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上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而</w:t>
      </w:r>
      <w:proofErr w:type="gramStart"/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非分别</w:t>
      </w:r>
      <w:proofErr w:type="gramEnd"/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作用于相邻晶层，实现效率最优的尾式吸附，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且</w:t>
      </w:r>
      <w:r w:rsidR="00347ED1" w:rsidRPr="00347ED1">
        <w:rPr>
          <w:rFonts w:ascii="Times New Roman" w:eastAsia="宋体" w:hAnsi="Times New Roman" w:cs="Times New Roman"/>
          <w:kern w:val="2"/>
          <w:sz w:val="24"/>
          <w:szCs w:val="24"/>
        </w:rPr>
        <w:t>当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钻井液长期处于高温环境时</w:t>
      </w:r>
      <w:r w:rsidR="00347ED1"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B60029">
        <w:rPr>
          <w:rFonts w:ascii="Times New Roman" w:eastAsia="宋体" w:hAnsi="Times New Roman" w:cs="Times New Roman" w:hint="eastAsia"/>
          <w:kern w:val="2"/>
          <w:sz w:val="24"/>
          <w:szCs w:val="24"/>
        </w:rPr>
        <w:t>的分子结构易发生热降解，丧失官能团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特性，且其分子热运动因受热而加剧，脱附几率增大</w:t>
      </w:r>
      <w:r w:rsidR="00347ED1"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亦会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导致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失效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347ED1" w:rsidRPr="00347ED1" w:rsidRDefault="00A96CDC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与线性分子不同，</w:t>
      </w:r>
      <w:r w:rsidR="00B61929"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的分子尺寸与结构均可在合成</w:t>
      </w:r>
      <w:r w:rsidR="005937EE">
        <w:rPr>
          <w:rFonts w:ascii="Times New Roman" w:eastAsia="宋体" w:hAnsi="Times New Roman" w:cs="Times New Roman" w:hint="eastAsia"/>
          <w:kern w:val="2"/>
          <w:sz w:val="24"/>
          <w:szCs w:val="24"/>
        </w:rPr>
        <w:t>过程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中得到有效控制，</w:t>
      </w:r>
      <w:proofErr w:type="gramStart"/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故而</w:t>
      </w:r>
      <w:r w:rsidR="00B61929">
        <w:rPr>
          <w:rFonts w:ascii="Times New Roman" w:eastAsia="宋体" w:hAnsi="Times New Roman" w:cs="Times New Roman" w:hint="eastAsia"/>
          <w:kern w:val="2"/>
          <w:sz w:val="24"/>
          <w:szCs w:val="24"/>
        </w:rPr>
        <w:t>具有</w:t>
      </w:r>
      <w:proofErr w:type="gramEnd"/>
      <w:r w:rsidR="00B61929">
        <w:rPr>
          <w:rFonts w:ascii="Times New Roman" w:eastAsia="宋体" w:hAnsi="Times New Roman" w:cs="Times New Roman" w:hint="eastAsia"/>
          <w:kern w:val="2"/>
          <w:sz w:val="24"/>
          <w:szCs w:val="24"/>
        </w:rPr>
        <w:t>高度的几何对称性与精确的分子结构，且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分子</w:t>
      </w:r>
      <w:r w:rsidR="00B61929">
        <w:rPr>
          <w:rFonts w:ascii="Times New Roman" w:eastAsia="宋体" w:hAnsi="Times New Roman" w:cs="Times New Roman" w:hint="eastAsia"/>
          <w:kern w:val="2"/>
          <w:sz w:val="24"/>
          <w:szCs w:val="24"/>
        </w:rPr>
        <w:t>表面含有大量可修饰</w:t>
      </w:r>
      <w:proofErr w:type="gramStart"/>
      <w:r w:rsidR="00B61929">
        <w:rPr>
          <w:rFonts w:ascii="Times New Roman" w:eastAsia="宋体" w:hAnsi="Times New Roman" w:cs="Times New Roman" w:hint="eastAsia"/>
          <w:kern w:val="2"/>
          <w:sz w:val="24"/>
          <w:szCs w:val="24"/>
        </w:rPr>
        <w:t>的端基官能团</w:t>
      </w:r>
      <w:proofErr w:type="gramEnd"/>
      <w:r w:rsidR="00B61929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若能对其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分子结构与尺寸进行控制，同时对其</w:t>
      </w:r>
      <w:proofErr w:type="gramStart"/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表面端基进行</w:t>
      </w:r>
      <w:proofErr w:type="gramEnd"/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阳离子化改性，则可</w:t>
      </w:r>
      <w:proofErr w:type="gramStart"/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获得</w:t>
      </w:r>
      <w:r w:rsidR="00CC19D5">
        <w:rPr>
          <w:rFonts w:ascii="Times New Roman" w:eastAsia="宋体" w:hAnsi="Times New Roman" w:cs="Times New Roman" w:hint="eastAsia"/>
          <w:kern w:val="2"/>
          <w:sz w:val="24"/>
          <w:szCs w:val="24"/>
        </w:rPr>
        <w:t>端基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为</w:t>
      </w:r>
      <w:proofErr w:type="gramEnd"/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质子化基团</w:t>
      </w:r>
      <w:r w:rsidR="006E4395">
        <w:rPr>
          <w:rFonts w:ascii="Times New Roman" w:eastAsia="宋体" w:hAnsi="Times New Roman" w:cs="Times New Roman" w:hint="eastAsia"/>
          <w:kern w:val="2"/>
          <w:sz w:val="24"/>
          <w:szCs w:val="24"/>
        </w:rPr>
        <w:t>，且基团密度极大的树状分子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当此类</w:t>
      </w:r>
      <w:r w:rsidR="00493E29"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作为</w:t>
      </w:r>
      <w:proofErr w:type="gramStart"/>
      <w:r w:rsidR="00CC19D5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时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由于</w:t>
      </w:r>
      <w:proofErr w:type="gramStart"/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各支化链段</w:t>
      </w:r>
      <w:proofErr w:type="gramEnd"/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彼此间存在空间位阻效应，导致位于各</w:t>
      </w:r>
      <w:proofErr w:type="gramStart"/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支链端基上</w:t>
      </w:r>
      <w:proofErr w:type="gramEnd"/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5937EE">
        <w:rPr>
          <w:rFonts w:ascii="Times New Roman" w:eastAsia="宋体" w:hAnsi="Times New Roman" w:cs="Times New Roman" w:hint="eastAsia"/>
          <w:kern w:val="2"/>
          <w:sz w:val="24"/>
          <w:szCs w:val="24"/>
        </w:rPr>
        <w:t>质子化基团无法同时吸附于同</w:t>
      </w:r>
      <w:proofErr w:type="gramStart"/>
      <w:r w:rsidR="005937EE">
        <w:rPr>
          <w:rFonts w:ascii="Times New Roman" w:eastAsia="宋体" w:hAnsi="Times New Roman" w:cs="Times New Roman" w:hint="eastAsia"/>
          <w:kern w:val="2"/>
          <w:sz w:val="24"/>
          <w:szCs w:val="24"/>
        </w:rPr>
        <w:t>一晶层</w:t>
      </w:r>
      <w:proofErr w:type="gramEnd"/>
      <w:r w:rsidR="005937EE">
        <w:rPr>
          <w:rFonts w:ascii="Times New Roman" w:eastAsia="宋体" w:hAnsi="Times New Roman" w:cs="Times New Roman" w:hint="eastAsia"/>
          <w:kern w:val="2"/>
          <w:sz w:val="24"/>
          <w:szCs w:val="24"/>
        </w:rPr>
        <w:t>表面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而是各自吸附于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相邻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proofErr w:type="gramStart"/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不同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晶层</w:t>
      </w:r>
      <w:proofErr w:type="gramEnd"/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上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有效阻滞后者受水化作用而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彼</w:t>
      </w:r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此分离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，加之</w:t>
      </w:r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其质子化基团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众多</w:t>
      </w:r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赋予了</w:t>
      </w:r>
      <w:proofErr w:type="gramStart"/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持久而稳定</w:t>
      </w:r>
      <w:r w:rsidR="005937EE">
        <w:rPr>
          <w:rFonts w:ascii="Times New Roman" w:eastAsia="宋体" w:hAnsi="Times New Roman" w:cs="Times New Roman" w:hint="eastAsia"/>
          <w:kern w:val="2"/>
          <w:sz w:val="24"/>
          <w:szCs w:val="24"/>
        </w:rPr>
        <w:t>的吸附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性能</w:t>
      </w:r>
      <w:r w:rsidR="005937EE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如能</w:t>
      </w:r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保证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其</w:t>
      </w:r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分子结构</w:t>
      </w:r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5D4E19">
        <w:rPr>
          <w:rFonts w:ascii="Times New Roman" w:eastAsia="宋体" w:hAnsi="Times New Roman" w:cs="Times New Roman" w:hint="eastAsia"/>
          <w:kern w:val="2"/>
          <w:sz w:val="24"/>
          <w:szCs w:val="24"/>
        </w:rPr>
        <w:t>稳定性，</w:t>
      </w:r>
      <w:r w:rsidR="007F0D3D"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proofErr w:type="gramStart"/>
      <w:r w:rsidR="005937EE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8E610B">
        <w:rPr>
          <w:rFonts w:ascii="Times New Roman" w:eastAsia="宋体" w:hAnsi="Times New Roman" w:cs="Times New Roman" w:hint="eastAsia"/>
          <w:kern w:val="2"/>
          <w:sz w:val="24"/>
          <w:szCs w:val="24"/>
        </w:rPr>
        <w:t>将具备良好的长期抑制性能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kern w:val="2"/>
          <w:sz w:val="24"/>
          <w:szCs w:val="24"/>
        </w:rPr>
        <w:t>发明内容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本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发明的目的在于提供一种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水基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钻井液</w:t>
      </w:r>
      <w:r w:rsidR="00325405">
        <w:rPr>
          <w:rFonts w:ascii="Times New Roman" w:eastAsia="宋体" w:hAnsi="Times New Roman" w:cs="Times New Roman" w:hint="eastAsia"/>
          <w:kern w:val="2"/>
          <w:sz w:val="24"/>
          <w:szCs w:val="24"/>
        </w:rPr>
        <w:t>用小分子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，该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="00612A43">
        <w:rPr>
          <w:rFonts w:ascii="Times New Roman" w:eastAsia="宋体" w:hAnsi="Times New Roman" w:cs="Times New Roman" w:hint="eastAsia"/>
          <w:kern w:val="2"/>
          <w:sz w:val="24"/>
          <w:szCs w:val="24"/>
        </w:rPr>
        <w:t>可在较小的加量下实现对蒙脱石水化的有效抑制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，同时具有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较强</w:t>
      </w:r>
      <w:proofErr w:type="gramStart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的</w:t>
      </w:r>
      <w:r w:rsidR="00981A97">
        <w:rPr>
          <w:rFonts w:ascii="Times New Roman" w:eastAsia="宋体" w:hAnsi="Times New Roman" w:cs="Times New Roman" w:hint="eastAsia"/>
          <w:kern w:val="2"/>
          <w:sz w:val="24"/>
          <w:szCs w:val="24"/>
        </w:rPr>
        <w:t>抗温性能</w:t>
      </w:r>
      <w:proofErr w:type="gramEnd"/>
      <w:r w:rsidR="00612A43"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proofErr w:type="gramStart"/>
      <w:r w:rsidR="00612A43">
        <w:rPr>
          <w:rFonts w:ascii="Times New Roman" w:eastAsia="宋体" w:hAnsi="Times New Roman" w:cs="Times New Roman" w:hint="eastAsia"/>
          <w:kern w:val="2"/>
          <w:sz w:val="24"/>
          <w:szCs w:val="24"/>
        </w:rPr>
        <w:t>抗温可达</w:t>
      </w:r>
      <w:proofErr w:type="gramEnd"/>
      <w:r w:rsidR="00612A43">
        <w:rPr>
          <w:rFonts w:ascii="Times New Roman" w:eastAsia="宋体" w:hAnsi="Times New Roman" w:cs="Times New Roman" w:hint="eastAsia"/>
          <w:kern w:val="2"/>
          <w:sz w:val="24"/>
          <w:szCs w:val="24"/>
        </w:rPr>
        <w:t>150</w:t>
      </w:r>
      <w:r w:rsidR="00612A43">
        <w:rPr>
          <w:rFonts w:ascii="Times New Roman" w:eastAsia="宋体" w:hAnsi="Times New Roman" w:cs="Times New Roman" w:hint="eastAsia"/>
          <w:kern w:val="2"/>
          <w:sz w:val="24"/>
          <w:szCs w:val="24"/>
        </w:rPr>
        <w:t>℃）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本发明的另一个目的是提供该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的制备方法，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该</w:t>
      </w:r>
      <w:proofErr w:type="gramStart"/>
      <w:r w:rsidR="00EF6FE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325405">
        <w:rPr>
          <w:rFonts w:ascii="Times New Roman" w:eastAsia="宋体" w:hAnsi="Times New Roman" w:cs="Times New Roman" w:hint="eastAsia"/>
          <w:kern w:val="2"/>
          <w:sz w:val="24"/>
          <w:szCs w:val="24"/>
        </w:rPr>
        <w:t>通过在溶液中</w:t>
      </w:r>
      <w:r w:rsidR="00325405">
        <w:rPr>
          <w:rFonts w:ascii="Times New Roman" w:eastAsia="宋体" w:hAnsi="Times New Roman" w:cs="Times New Roman" w:hint="eastAsia"/>
          <w:kern w:val="2"/>
          <w:sz w:val="24"/>
          <w:szCs w:val="24"/>
        </w:rPr>
        <w:lastRenderedPageBreak/>
        <w:t>逐次进行加成与缩合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反应而得，其制备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方法操作简单，条件温和，收率较高。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为达到以上技术目的，本发明提供以下技术方案。</w:t>
      </w:r>
    </w:p>
    <w:p w:rsidR="00347ED1" w:rsidRPr="00347ED1" w:rsidRDefault="004F34F4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端基为季铵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基团的树状分子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="00347ED1"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，其结构式如下：</w:t>
      </w:r>
    </w:p>
    <w:p w:rsidR="00196503" w:rsidRDefault="00BD792F" w:rsidP="00196503">
      <w:pPr>
        <w:widowControl w:val="0"/>
        <w:overflowPunct w:val="0"/>
        <w:adjustRightInd/>
        <w:snapToGrid/>
        <w:spacing w:after="0" w:line="300" w:lineRule="auto"/>
        <w:jc w:val="center"/>
      </w:pPr>
      <w:r>
        <w:object w:dxaOrig="2186" w:dyaOrig="841">
          <v:shape id="_x0000_i1033" type="#_x0000_t75" style="width:180.7pt;height:69.3pt" o:ole="">
            <v:imagedata r:id="rId8" o:title=""/>
          </v:shape>
          <o:OLEObject Type="Embed" ProgID="Unknown" ShapeID="_x0000_i1033" DrawAspect="Content" ObjectID="_1543429418" r:id="rId27"/>
        </w:object>
      </w:r>
    </w:p>
    <w:tbl>
      <w:tblPr>
        <w:tblStyle w:val="a6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09"/>
        <w:gridCol w:w="425"/>
        <w:gridCol w:w="3544"/>
        <w:gridCol w:w="425"/>
        <w:gridCol w:w="4252"/>
        <w:gridCol w:w="64"/>
      </w:tblGrid>
      <w:tr w:rsidR="00196503" w:rsidTr="0075778F">
        <w:tc>
          <w:tcPr>
            <w:tcW w:w="592" w:type="dxa"/>
            <w:vAlign w:val="center"/>
          </w:tcPr>
          <w:p w:rsidR="00196503" w:rsidRDefault="00196503" w:rsidP="0075778F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R=</w:t>
            </w:r>
          </w:p>
        </w:tc>
        <w:tc>
          <w:tcPr>
            <w:tcW w:w="509" w:type="dxa"/>
            <w:vAlign w:val="center"/>
          </w:tcPr>
          <w:p w:rsidR="00196503" w:rsidRDefault="00196503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R</w:t>
            </w:r>
            <w:r w:rsidRPr="00693BD5">
              <w:rPr>
                <w:rFonts w:ascii="Times New Roman" w:hAnsi="Times New Roman" w:hint="eastAsia"/>
                <w:kern w:val="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196503" w:rsidRDefault="00196503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A61">
              <w:rPr>
                <w:rFonts w:hint="eastAsia"/>
                <w:sz w:val="24"/>
                <w:szCs w:val="24"/>
              </w:rPr>
              <w:t>或</w:t>
            </w:r>
          </w:p>
        </w:tc>
        <w:tc>
          <w:tcPr>
            <w:tcW w:w="8285" w:type="dxa"/>
            <w:gridSpan w:val="4"/>
            <w:vAlign w:val="center"/>
          </w:tcPr>
          <w:p w:rsidR="00196503" w:rsidRDefault="00BD792F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1718" w:dyaOrig="859">
                <v:shape id="_x0000_i1034" type="#_x0000_t75" style="width:147.4pt;height:72.7pt" o:ole="">
                  <v:imagedata r:id="rId10" o:title=""/>
                </v:shape>
                <o:OLEObject Type="Embed" ProgID="Unknown" ShapeID="_x0000_i1034" DrawAspect="Content" ObjectID="_1543429419" r:id="rId28"/>
              </w:object>
            </w:r>
          </w:p>
        </w:tc>
      </w:tr>
      <w:tr w:rsidR="00196503" w:rsidTr="0075778F">
        <w:trPr>
          <w:gridAfter w:val="1"/>
          <w:wAfter w:w="64" w:type="dxa"/>
        </w:trPr>
        <w:tc>
          <w:tcPr>
            <w:tcW w:w="592" w:type="dxa"/>
            <w:vAlign w:val="center"/>
          </w:tcPr>
          <w:p w:rsidR="00196503" w:rsidRDefault="00196503" w:rsidP="0075778F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R</w:t>
            </w:r>
            <w:r w:rsidRPr="0025229B">
              <w:rPr>
                <w:rFonts w:ascii="Times New Roman" w:hAnsi="Times New Roman" w:hint="eastAsia"/>
                <w:kern w:val="2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=</w:t>
            </w:r>
          </w:p>
        </w:tc>
        <w:tc>
          <w:tcPr>
            <w:tcW w:w="4478" w:type="dxa"/>
            <w:gridSpan w:val="3"/>
            <w:vAlign w:val="center"/>
          </w:tcPr>
          <w:p w:rsidR="00196503" w:rsidRDefault="00BD792F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065" w:dyaOrig="346">
                <v:shape id="_x0000_i1035" type="#_x0000_t75" style="width:166.4pt;height:28.55pt" o:ole="">
                  <v:imagedata r:id="rId12" o:title=""/>
                </v:shape>
                <o:OLEObject Type="Embed" ProgID="Unknown" ShapeID="_x0000_i1035" DrawAspect="Content" ObjectID="_1543429420" r:id="rId29"/>
              </w:object>
            </w:r>
            <w:r w:rsidR="00196503">
              <w:rPr>
                <w:rFonts w:hint="eastAsia"/>
              </w:rPr>
              <w:t>、</w:t>
            </w:r>
          </w:p>
        </w:tc>
        <w:tc>
          <w:tcPr>
            <w:tcW w:w="4677" w:type="dxa"/>
            <w:gridSpan w:val="2"/>
            <w:vAlign w:val="center"/>
          </w:tcPr>
          <w:p w:rsidR="00196503" w:rsidRDefault="00BD792F" w:rsidP="00BD792F">
            <w:pPr>
              <w:widowControl w:val="0"/>
              <w:overflowPunct w:val="0"/>
              <w:adjustRightInd/>
              <w:snapToGrid/>
              <w:spacing w:line="30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1961" w:dyaOrig="895">
                <v:shape id="_x0000_i1036" type="#_x0000_t75" style="width:158.25pt;height:1in" o:ole="">
                  <v:imagedata r:id="rId14" o:title=""/>
                </v:shape>
                <o:OLEObject Type="Embed" ProgID="Unknown" ShapeID="_x0000_i1036" DrawAspect="Content" ObjectID="_1543429421" r:id="rId30"/>
              </w:object>
            </w:r>
          </w:p>
        </w:tc>
      </w:tr>
      <w:tr w:rsidR="00196503" w:rsidTr="0075778F">
        <w:trPr>
          <w:gridAfter w:val="1"/>
          <w:wAfter w:w="64" w:type="dxa"/>
        </w:trPr>
        <w:tc>
          <w:tcPr>
            <w:tcW w:w="592" w:type="dxa"/>
            <w:vAlign w:val="center"/>
          </w:tcPr>
          <w:p w:rsidR="00196503" w:rsidRDefault="00196503" w:rsidP="0075778F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78" w:type="dxa"/>
            <w:gridSpan w:val="3"/>
            <w:vAlign w:val="center"/>
          </w:tcPr>
          <w:p w:rsidR="00196503" w:rsidRDefault="00BD792F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002" w:dyaOrig="319">
                <v:shape id="_x0000_i1037" type="#_x0000_t75" style="width:171.85pt;height:27.15pt" o:ole="">
                  <v:imagedata r:id="rId16" o:title=""/>
                </v:shape>
                <o:OLEObject Type="Embed" ProgID="Unknown" ShapeID="_x0000_i1037" DrawAspect="Content" ObjectID="_1543429422" r:id="rId31"/>
              </w:object>
            </w:r>
            <w:r w:rsidR="00196503">
              <w:rPr>
                <w:rFonts w:hint="eastAsia"/>
              </w:rPr>
              <w:t>、</w:t>
            </w:r>
          </w:p>
        </w:tc>
        <w:tc>
          <w:tcPr>
            <w:tcW w:w="4677" w:type="dxa"/>
            <w:gridSpan w:val="2"/>
            <w:vAlign w:val="center"/>
          </w:tcPr>
          <w:p w:rsidR="00196503" w:rsidRDefault="00BD792F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1876" w:dyaOrig="846">
                <v:shape id="_x0000_i1038" type="#_x0000_t75" style="width:158.25pt;height:70.65pt" o:ole="">
                  <v:imagedata r:id="rId18" o:title=""/>
                </v:shape>
                <o:OLEObject Type="Embed" ProgID="Unknown" ShapeID="_x0000_i1038" DrawAspect="Content" ObjectID="_1543429423" r:id="rId32"/>
              </w:object>
            </w:r>
          </w:p>
        </w:tc>
      </w:tr>
      <w:tr w:rsidR="00196503" w:rsidTr="0075778F">
        <w:trPr>
          <w:gridAfter w:val="1"/>
          <w:wAfter w:w="64" w:type="dxa"/>
        </w:trPr>
        <w:tc>
          <w:tcPr>
            <w:tcW w:w="592" w:type="dxa"/>
            <w:vAlign w:val="center"/>
          </w:tcPr>
          <w:p w:rsidR="00196503" w:rsidRDefault="00196503" w:rsidP="0075778F">
            <w:pPr>
              <w:widowControl w:val="0"/>
              <w:overflowPunct w:val="0"/>
              <w:adjustRightInd/>
              <w:snapToGrid/>
              <w:spacing w:line="30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478" w:type="dxa"/>
            <w:gridSpan w:val="3"/>
            <w:vAlign w:val="center"/>
          </w:tcPr>
          <w:p w:rsidR="00196503" w:rsidRDefault="00BD792F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164" w:dyaOrig="117">
                <v:shape id="_x0000_i1039" type="#_x0000_t75" style="width:188.15pt;height:10.85pt" o:ole="">
                  <v:imagedata r:id="rId20" o:title=""/>
                </v:shape>
                <o:OLEObject Type="Embed" ProgID="Unknown" ShapeID="_x0000_i1039" DrawAspect="Content" ObjectID="_1543429424" r:id="rId33"/>
              </w:object>
            </w:r>
            <w:r w:rsidR="00196503">
              <w:rPr>
                <w:rFonts w:hint="eastAsia"/>
              </w:rPr>
              <w:t>、</w:t>
            </w:r>
          </w:p>
        </w:tc>
        <w:tc>
          <w:tcPr>
            <w:tcW w:w="425" w:type="dxa"/>
            <w:vAlign w:val="center"/>
          </w:tcPr>
          <w:p w:rsidR="00196503" w:rsidRDefault="00196503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5229B">
              <w:rPr>
                <w:rFonts w:hint="eastAsia"/>
                <w:sz w:val="24"/>
                <w:szCs w:val="24"/>
              </w:rPr>
              <w:t>或</w:t>
            </w:r>
          </w:p>
        </w:tc>
        <w:tc>
          <w:tcPr>
            <w:tcW w:w="4252" w:type="dxa"/>
            <w:vAlign w:val="center"/>
          </w:tcPr>
          <w:p w:rsidR="00196503" w:rsidRDefault="00BD792F" w:rsidP="0075778F">
            <w:pPr>
              <w:widowControl w:val="0"/>
              <w:overflowPunct w:val="0"/>
              <w:adjustRightInd/>
              <w:snapToGrid/>
              <w:spacing w:line="30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B27AB">
              <w:rPr>
                <w:rFonts w:eastAsia="微软雅黑" w:cstheme="minorBidi"/>
                <w:sz w:val="22"/>
                <w:szCs w:val="22"/>
              </w:rPr>
              <w:object w:dxaOrig="2083" w:dyaOrig="481">
                <v:shape id="_x0000_i1040" type="#_x0000_t75" style="width:170.5pt;height:39.4pt" o:ole="">
                  <v:imagedata r:id="rId22" o:title=""/>
                </v:shape>
                <o:OLEObject Type="Embed" ProgID="Unknown" ShapeID="_x0000_i1040" DrawAspect="Content" ObjectID="_1543429425" r:id="rId34"/>
              </w:object>
            </w:r>
          </w:p>
        </w:tc>
      </w:tr>
    </w:tbl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该</w:t>
      </w:r>
      <w:r w:rsidR="00773B94">
        <w:rPr>
          <w:rFonts w:ascii="Times New Roman" w:eastAsia="宋体" w:hAnsi="Times New Roman" w:cs="Times New Roman" w:hint="eastAsia"/>
          <w:kern w:val="2"/>
          <w:sz w:val="24"/>
          <w:szCs w:val="24"/>
        </w:rPr>
        <w:t>系列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是由</w:t>
      </w:r>
      <w:r w:rsidR="00196503">
        <w:rPr>
          <w:rFonts w:ascii="Times New Roman" w:eastAsia="宋体" w:hAnsi="Times New Roman" w:cs="Times New Roman" w:hint="eastAsia"/>
          <w:kern w:val="2"/>
          <w:sz w:val="24"/>
          <w:szCs w:val="24"/>
        </w:rPr>
        <w:t>不同代数</w:t>
      </w:r>
      <w:r w:rsidR="00BE38D2">
        <w:rPr>
          <w:rFonts w:ascii="Times New Roman" w:eastAsia="宋体" w:hAnsi="Times New Roman" w:cs="Times New Roman" w:hint="eastAsia"/>
          <w:kern w:val="2"/>
          <w:sz w:val="24"/>
          <w:szCs w:val="24"/>
        </w:rPr>
        <w:t>的聚酰</w:t>
      </w:r>
      <w:r w:rsidR="00773B94">
        <w:rPr>
          <w:rFonts w:ascii="Times New Roman" w:eastAsia="宋体" w:hAnsi="Times New Roman" w:cs="Times New Roman" w:hint="eastAsia"/>
          <w:kern w:val="2"/>
          <w:sz w:val="24"/>
          <w:szCs w:val="24"/>
        </w:rPr>
        <w:t>胺树状大分子（</w:t>
      </w:r>
      <w:r w:rsidR="00773B94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="00773B94">
        <w:rPr>
          <w:rFonts w:ascii="Times New Roman" w:eastAsia="宋体" w:hAnsi="Times New Roman" w:cs="Times New Roman" w:hint="eastAsia"/>
          <w:kern w:val="2"/>
          <w:sz w:val="24"/>
          <w:szCs w:val="24"/>
        </w:rPr>
        <w:t>）与</w:t>
      </w:r>
      <w:r w:rsidR="00773B94" w:rsidRPr="00347ED1">
        <w:rPr>
          <w:rFonts w:ascii="Times New Roman" w:eastAsia="宋体" w:hAnsi="Times New Roman" w:cs="Times New Roman"/>
          <w:kern w:val="2"/>
          <w:sz w:val="24"/>
          <w:szCs w:val="24"/>
        </w:rPr>
        <w:t>烯基氯化铵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通过</w:t>
      </w:r>
      <w:r w:rsid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Michael</w:t>
      </w:r>
      <w:r w:rsid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加成反应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生成的共聚物。该</w:t>
      </w:r>
      <w:r w:rsid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系列</w:t>
      </w:r>
      <w:proofErr w:type="gramStart"/>
      <w:r w:rsidR="00EF6FE0">
        <w:rPr>
          <w:rFonts w:ascii="Times New Roman" w:eastAsia="宋体" w:hAnsi="Times New Roman" w:cs="Times New Roman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简称</w:t>
      </w:r>
      <w:r w:rsidR="00325405">
        <w:rPr>
          <w:rFonts w:ascii="Times New Roman" w:eastAsia="宋体" w:hAnsi="Times New Roman" w:cs="Times New Roman" w:hint="eastAsia"/>
          <w:kern w:val="2"/>
          <w:sz w:val="24"/>
          <w:szCs w:val="24"/>
        </w:rPr>
        <w:t>为</w:t>
      </w:r>
      <w:r w:rsidR="00F31032">
        <w:rPr>
          <w:rFonts w:ascii="Times New Roman" w:eastAsia="宋体" w:hAnsi="Times New Roman" w:cs="Times New Roman" w:hint="eastAsia"/>
          <w:kern w:val="2"/>
          <w:sz w:val="24"/>
          <w:szCs w:val="24"/>
        </w:rPr>
        <w:t>PAD</w:t>
      </w:r>
      <w:r w:rsidR="00F31032">
        <w:rPr>
          <w:rFonts w:ascii="Times New Roman" w:eastAsia="宋体" w:hAnsi="Times New Roman" w:cs="Times New Roman" w:hint="eastAsia"/>
          <w:kern w:val="2"/>
          <w:sz w:val="24"/>
          <w:szCs w:val="24"/>
        </w:rPr>
        <w:t>系列</w:t>
      </w:r>
      <w:proofErr w:type="gramStart"/>
      <w:r w:rsidR="00F31032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47ED1" w:rsidRPr="00055483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color w:val="000000" w:themeColor="text1"/>
          <w:kern w:val="2"/>
          <w:sz w:val="24"/>
          <w:szCs w:val="24"/>
        </w:rPr>
      </w:pPr>
      <w:r w:rsidRPr="00055483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本发明的</w:t>
      </w:r>
      <w:proofErr w:type="gramStart"/>
      <w:r w:rsidR="00EF6FE0" w:rsidRPr="00055483">
        <w:rPr>
          <w:rFonts w:ascii="Times New Roman" w:eastAsia="宋体" w:hAnsi="Times New Roman" w:cs="Times New Roman"/>
          <w:color w:val="000000" w:themeColor="text1"/>
          <w:kern w:val="2"/>
          <w:sz w:val="24"/>
          <w:szCs w:val="24"/>
        </w:rPr>
        <w:t>插层剂</w:t>
      </w:r>
      <w:proofErr w:type="gramEnd"/>
      <w:r w:rsidRPr="00055483">
        <w:rPr>
          <w:rFonts w:ascii="Times New Roman" w:eastAsia="宋体" w:hAnsi="Times New Roman" w:cs="Times New Roman"/>
          <w:color w:val="000000" w:themeColor="text1"/>
          <w:kern w:val="2"/>
          <w:sz w:val="24"/>
          <w:szCs w:val="24"/>
        </w:rPr>
        <w:t>的制备方法如下：</w:t>
      </w:r>
      <w:r w:rsidR="00055483" w:rsidRPr="00055483">
        <w:rPr>
          <w:rFonts w:ascii="Times New Roman" w:eastAsia="宋体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:rsidR="00055483" w:rsidRPr="00347ED1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proofErr w:type="gramStart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</w:t>
      </w:r>
      <w:proofErr w:type="gramEnd"/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胺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无水甲醇，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倒入反应容器，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开启搅拌并升温至预定温度，待混合均匀后滴加一定量的丙烯酸甲酯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，反应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G0.5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粗成品；</w:t>
      </w:r>
    </w:p>
    <w:p w:rsidR="00055483" w:rsidRPr="00347ED1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G0.5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G0.5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055483" w:rsidRPr="00347ED1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G0.5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，倒入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冰水浴中的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反应容器，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开启搅拌并升温至预定温度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待混合均匀后滴加一定量的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粗成品；</w:t>
      </w:r>
    </w:p>
    <w:p w:rsidR="00055483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（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055483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）以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无水甲醇，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倒入反应容器，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开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lastRenderedPageBreak/>
        <w:t>启搅拌并升温至预定温度，待混合均匀后滴加一定量的丙烯酸甲酯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，反应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</w:p>
    <w:p w:rsidR="00055483" w:rsidRPr="00347ED1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055483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按照一定比例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无水甲醇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，倒入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冰水浴中的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反应容器，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开启搅拌并升温至预定温度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待混合均匀后滴加一定量的</w:t>
      </w:r>
      <w:r w:rsidR="005F1296">
        <w:rPr>
          <w:rFonts w:ascii="Times New Roman" w:eastAsia="宋体" w:hAnsi="Times New Roman" w:cs="Times New Roman" w:hint="eastAsia"/>
          <w:kern w:val="2"/>
          <w:sz w:val="24"/>
          <w:szCs w:val="24"/>
        </w:rPr>
        <w:t>乙二胺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反应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至预定时间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粗成品；</w:t>
      </w:r>
    </w:p>
    <w:p w:rsidR="00055483" w:rsidRPr="00CC26EF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055483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）将一定量的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溶于两种有机溶剂的混合物中，在通氮气排氧条件下开启搅拌，升温至预定温度，并缓慢滴加定量的烯基氯化铵单体，反应至预定时间后即得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插层剂粗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成品；</w:t>
      </w:r>
    </w:p>
    <w:p w:rsidR="00055483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:rsidR="00055483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）将一定量的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溶于两种有机溶剂的混合物中，在通氮气排氧条件下开启搅拌，升温至预定温度，并缓慢滴加定量的烯基氯化铵单体，反应至预定时间后即得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插层剂粗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成品；</w:t>
      </w:r>
    </w:p>
    <w:p w:rsidR="00055483" w:rsidRPr="007F232A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）在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预定温度与压力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下对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粗</w:t>
      </w:r>
      <w:proofErr w:type="gramEnd"/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成品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进行旋转蒸馏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，经过提纯后得到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纯净的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PAD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:rsidR="00A31521" w:rsidRPr="00055483" w:rsidRDefault="00A3152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/>
        <w:ind w:firstLine="482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b/>
          <w:kern w:val="2"/>
          <w:sz w:val="24"/>
          <w:szCs w:val="24"/>
        </w:rPr>
        <w:t>附图说明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图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为</w:t>
      </w:r>
      <w:r w:rsidR="00A31521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="00BE38D2">
        <w:rPr>
          <w:rFonts w:ascii="Times New Roman" w:eastAsia="宋体" w:hAnsi="Times New Roman" w:cs="Times New Roman" w:hint="eastAsia"/>
          <w:kern w:val="2"/>
          <w:sz w:val="24"/>
          <w:szCs w:val="24"/>
        </w:rPr>
        <w:t>2.0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BE38D2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的红外光谱谱图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图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为</w:t>
      </w:r>
      <w:r w:rsidR="00A31521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="00BE38D2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="00A31521">
        <w:rPr>
          <w:rFonts w:ascii="Times New Roman" w:eastAsia="宋体" w:hAnsi="Times New Roman" w:cs="Times New Roman" w:hint="eastAsia"/>
          <w:kern w:val="2"/>
          <w:sz w:val="24"/>
          <w:szCs w:val="24"/>
        </w:rPr>
        <w:t>.0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PAD-</w:t>
      </w:r>
      <w:r w:rsidR="00003465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的红外光谱谱图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p w:rsidR="00347ED1" w:rsidRPr="00347ED1" w:rsidRDefault="00347ED1" w:rsidP="009364D7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下面结合具体</w:t>
      </w:r>
      <w:r w:rsidRPr="00347ED1">
        <w:rPr>
          <w:rFonts w:ascii="Times New Roman" w:eastAsia="宋体" w:hAnsi="Times New Roman" w:cs="Times New Roman"/>
          <w:kern w:val="2"/>
          <w:sz w:val="24"/>
          <w:szCs w:val="24"/>
        </w:rPr>
        <w:t>实施例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对本发明做进一步说明，如无</w:t>
      </w:r>
      <w:r w:rsidR="009364D7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特别说明，以下各物质百分比均为质量百分比。</w:t>
      </w:r>
    </w:p>
    <w:p w:rsidR="009364D7" w:rsidRDefault="00347ED1" w:rsidP="009364D7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实施例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与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347ED1" w:rsidRPr="00347ED1" w:rsidRDefault="00347ED1" w:rsidP="009364D7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="00A31521">
        <w:rPr>
          <w:rFonts w:ascii="Times New Roman" w:eastAsia="宋体" w:hAnsi="Times New Roman" w:cs="Times New Roman" w:hint="eastAsia"/>
          <w:kern w:val="2"/>
          <w:sz w:val="24"/>
          <w:szCs w:val="24"/>
        </w:rPr>
        <w:t>G0.5</w:t>
      </w:r>
      <w:r w:rsidR="00FF5963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A31521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347ED1" w:rsidRPr="00347ED1" w:rsidRDefault="00055483" w:rsidP="00055483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将乙二胺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9.0g(</w:t>
      </w:r>
      <w:r w:rsidR="00305A4D">
        <w:rPr>
          <w:rFonts w:ascii="Times New Roman" w:eastAsia="宋体" w:hAnsi="Times New Roman" w:cs="Times New Roman" w:hint="eastAsia"/>
          <w:kern w:val="2"/>
          <w:sz w:val="24"/>
          <w:szCs w:val="24"/>
        </w:rPr>
        <w:t>220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mmol)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和甲醇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32g(1.0mol)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加入到带有磁力搅拌子、回流冷凝管和温度计的三口烧瓶中，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25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℃下搅拌并用滴</w:t>
      </w:r>
      <w:proofErr w:type="gramStart"/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液管滴</w:t>
      </w:r>
      <w:proofErr w:type="gramEnd"/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加丙烯酸甲酯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103.2g(1.2mol)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，反应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24h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后在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22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133Pa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压力下进行减压蒸馏，除去溶剂甲醇和过量的原料丙烯酸甲酯，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即得到提纯后的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G0.5 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，产率为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99.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其反应式如下：</w:t>
      </w:r>
    </w:p>
    <w:p w:rsidR="00347ED1" w:rsidRPr="00347ED1" w:rsidRDefault="00213935" w:rsidP="00FF5963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object w:dxaOrig="5480" w:dyaOrig="1107">
          <v:shape id="_x0000_i1041" type="#_x0000_t75" style="width:332.85pt;height:67.25pt" o:ole="">
            <v:imagedata r:id="rId35" o:title=""/>
          </v:shape>
          <o:OLEObject Type="Embed" ProgID="Unknown" ShapeID="_x0000_i1041" DrawAspect="Content" ObjectID="_1543429426" r:id="rId36"/>
        </w:object>
      </w:r>
    </w:p>
    <w:p w:rsidR="00347ED1" w:rsidRPr="00347ED1" w:rsidRDefault="00FF5963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055483" w:rsidRDefault="00055483" w:rsidP="00055483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将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G0.5 PAMAM 20.2g(50mmol)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和甲醇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64g(2.0mol)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加入到带有磁力搅拌子、回流冷凝管和温度计的三口烧瓶中，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25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℃下搅拌并用滴</w:t>
      </w:r>
      <w:proofErr w:type="gramStart"/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液管滴</w:t>
      </w:r>
      <w:proofErr w:type="gramEnd"/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加乙二胺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72g(1.2mol)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，反应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24h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后在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72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℃，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266Pa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压力下进行减压蒸馏，除去溶剂甲醇和过量的原料乙二胺，得到</w:t>
      </w:r>
      <w:r w:rsidR="00577EF5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提纯后的</w:t>
      </w:r>
      <w:r w:rsidR="00577EF5"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 xml:space="preserve">G 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1.0 PAMAM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，产率为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99.</w:t>
      </w:r>
      <w:r w:rsidR="00577EF5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%</w:t>
      </w:r>
      <w:r w:rsidR="00577EF5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，其反应式如下：</w:t>
      </w:r>
    </w:p>
    <w:p w:rsidR="00577EF5" w:rsidRPr="00741085" w:rsidRDefault="00741085" w:rsidP="00741085">
      <w:pPr>
        <w:widowControl w:val="0"/>
        <w:overflowPunct w:val="0"/>
        <w:adjustRightInd/>
        <w:snapToGrid/>
        <w:spacing w:after="0" w:line="300" w:lineRule="auto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>
        <w:object w:dxaOrig="6168" w:dyaOrig="1044">
          <v:shape id="_x0000_i1042" type="#_x0000_t75" style="width:427.25pt;height:72.7pt" o:ole="">
            <v:imagedata r:id="rId37" o:title=""/>
          </v:shape>
          <o:OLEObject Type="Embed" ProgID="Unknown" ShapeID="_x0000_i1042" DrawAspect="Content" ObjectID="_1543429427" r:id="rId38"/>
        </w:objec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 xml:space="preserve">        </w:t>
      </w:r>
      <w:r w:rsidR="009F1398">
        <w:rPr>
          <w:rFonts w:hint="eastAsia"/>
        </w:rPr>
        <w:t xml:space="preserve"> 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="00577EF5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G1.5 PAMAM</w:t>
      </w:r>
      <w:r w:rsidR="00577EF5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577EF5" w:rsidRPr="00347ED1" w:rsidRDefault="00577EF5" w:rsidP="00577EF5">
      <w:pPr>
        <w:widowControl w:val="0"/>
        <w:overflowPunct w:val="0"/>
        <w:adjustRightInd/>
        <w:snapToGrid/>
        <w:spacing w:after="0" w:line="300" w:lineRule="auto"/>
        <w:ind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将乙二胺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9.0g(</w:t>
      </w:r>
      <w:r w:rsidR="00305A4D">
        <w:rPr>
          <w:rFonts w:ascii="Times New Roman" w:eastAsia="宋体" w:hAnsi="Times New Roman" w:cs="Times New Roman" w:hint="eastAsia"/>
          <w:kern w:val="2"/>
          <w:sz w:val="24"/>
          <w:szCs w:val="24"/>
        </w:rPr>
        <w:t>220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mmol)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和甲醇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32g(1.0mol)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加入到带有磁力搅拌子、回流冷凝管和温度计的三口烧瓶中，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25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℃下搅拌并用滴</w:t>
      </w:r>
      <w:proofErr w:type="gramStart"/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液管滴</w:t>
      </w:r>
      <w:proofErr w:type="gramEnd"/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加丙烯酸甲酯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103.2g(1.2mol)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，反应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24h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后在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22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℃，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133Pa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压力下进行减压蒸馏，除去溶剂甲醇和过量的原料丙烯酸甲酯，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即得到提纯后的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G0.5 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PAMAM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，产率为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99.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055483">
        <w:rPr>
          <w:rFonts w:ascii="Times New Roman" w:eastAsia="宋体" w:hAnsi="Times New Roman" w:cs="Times New Roman" w:hint="eastAsia"/>
          <w:kern w:val="2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其反应式如下：</w:t>
      </w:r>
    </w:p>
    <w:p w:rsidR="009F1398" w:rsidRPr="009F1398" w:rsidRDefault="009F1398" w:rsidP="00325405">
      <w:pPr>
        <w:widowControl w:val="0"/>
        <w:overflowPunct w:val="0"/>
        <w:adjustRightInd/>
        <w:snapToGrid/>
        <w:spacing w:after="0" w:line="300" w:lineRule="auto"/>
        <w:ind w:leftChars="-400" w:left="-880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object w:dxaOrig="7801" w:dyaOrig="1296">
          <v:shape id="_x0000_i1043" type="#_x0000_t75" style="width:529.8pt;height:87.6pt" o:ole="">
            <v:imagedata r:id="rId39" o:title=""/>
          </v:shape>
          <o:OLEObject Type="Embed" ProgID="Unknown" ShapeID="_x0000_i1043" DrawAspect="Content" ObjectID="_1543429428" r:id="rId40"/>
        </w:object>
      </w:r>
      <w:r w:rsidR="00207FC6"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  <w:r w:rsidR="00325405">
        <w:rPr>
          <w:rFonts w:hint="eastAsia"/>
        </w:rPr>
        <w:t xml:space="preserve">    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="00577EF5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 w:rsidR="00577EF5"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="00577EF5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577EF5" w:rsidRPr="00055483" w:rsidRDefault="00577EF5" w:rsidP="00577EF5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将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1.5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 xml:space="preserve"> PAMAM 20.2g(50mmol)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和甲醇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64g(2.0mol)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加入到带有磁力搅拌子、回流冷凝管和温度计的三口烧瓶中，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25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℃下搅拌并用滴</w:t>
      </w:r>
      <w:proofErr w:type="gramStart"/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液管滴</w:t>
      </w:r>
      <w:proofErr w:type="gramEnd"/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加乙二胺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72g(1.2mol)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，反应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24h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后在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72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℃，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266Pa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压力下进行减压蒸馏，除去溶剂甲醇和过量的原料乙二胺，得到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提纯后的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G</w:t>
      </w:r>
      <w:r w:rsidR="00D1620B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.0 PAMAM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，产率为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99.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</w:t>
      </w:r>
      <w:r w:rsidRPr="00055483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，其反应式如下：</w:t>
      </w:r>
    </w:p>
    <w:p w:rsidR="00577EF5" w:rsidRPr="00577EF5" w:rsidRDefault="00B12441" w:rsidP="00213935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object w:dxaOrig="5426" w:dyaOrig="2609">
          <v:shape id="_x0000_i1044" type="#_x0000_t75" style="width:397.35pt;height:191.55pt" o:ole="">
            <v:imagedata r:id="rId41" o:title=""/>
          </v:shape>
          <o:OLEObject Type="Embed" ProgID="Unknown" ShapeID="_x0000_i1044" DrawAspect="Content" ObjectID="_1543429429" r:id="rId42"/>
        </w:object>
      </w:r>
    </w:p>
    <w:p w:rsidR="00BE38D2" w:rsidRDefault="00445901" w:rsidP="00BE38D2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="00BE38D2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="00BE38D2">
        <w:rPr>
          <w:rFonts w:ascii="Times New Roman" w:eastAsia="宋体" w:hAnsi="Times New Roman" w:cs="Times New Roman" w:hint="eastAsia"/>
          <w:kern w:val="2"/>
          <w:sz w:val="24"/>
          <w:szCs w:val="24"/>
        </w:rPr>
        <w:t>的结构表征</w:t>
      </w:r>
    </w:p>
    <w:p w:rsidR="00572728" w:rsidRPr="00572728" w:rsidRDefault="00572728" w:rsidP="00572728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</w:pP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参见图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，图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是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G2.0 PAMAM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的红外光谱谱图，对图谱的特征吸收峰分析如下：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3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289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cm</w:t>
      </w:r>
      <w:r w:rsidRPr="00CF1E3A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处是叔胺基团中的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N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H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伸缩振动吸收峰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30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80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cm</w:t>
      </w:r>
      <w:r w:rsidRPr="007361D0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处为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N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H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的面外弯曲振动吸收峰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2942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cm</w:t>
      </w:r>
      <w:r w:rsidRPr="007361D0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处是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亚甲基的非对称伸缩振动吸收峰；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1645cm</w:t>
      </w:r>
      <w:r w:rsidRPr="007361D0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处是酰胺键的特征吸收峰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1474cm</w:t>
      </w:r>
      <w:r w:rsidRPr="007361D0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、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1384cm</w:t>
      </w:r>
      <w:r w:rsidRPr="007361D0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处分别为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亚甲基</w:t>
      </w:r>
      <w:r w:rsidR="00584BEA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中</w:t>
      </w:r>
      <w:r w:rsidR="00584BEA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</w:t>
      </w:r>
      <w:bookmarkStart w:id="0" w:name="_GoBack"/>
      <w:bookmarkEnd w:id="0"/>
      <w:r w:rsidR="00584BEA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584BEA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H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弯曲振动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和变形振动吸收峰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1114 cm</w:t>
      </w:r>
      <w:r w:rsidRPr="000F5318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处是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叔胺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伸缩振动吸收峰；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1739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cm</w:t>
      </w:r>
      <w:r w:rsidRPr="000F5318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处并未出现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酯基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</w:t>
      </w:r>
      <w:r w:rsidR="00301605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伸缩振动吸收峰，</w:t>
      </w:r>
      <w:r w:rsidR="000F531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表明产物的端基结构中已不再含有酯基。</w:t>
      </w:r>
    </w:p>
    <w:p w:rsidR="00301605" w:rsidRDefault="00572728" w:rsidP="00572728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</w:pP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由</w:t>
      </w:r>
      <w:r w:rsidR="000F5318"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的红外谱图可知，其分子结构中带有预想的分子基团，由此推断，与目标产物结构相符。</w:t>
      </w:r>
    </w:p>
    <w:p w:rsidR="00CF1E3A" w:rsidRPr="00572728" w:rsidRDefault="00CF1E3A" w:rsidP="007361D0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</w:rPr>
      </w:pPr>
    </w:p>
    <w:p w:rsidR="00213935" w:rsidRDefault="00213935" w:rsidP="00A31521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实施例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proofErr w:type="gramStart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PAD-1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的制备与结构表征</w:t>
      </w:r>
    </w:p>
    <w:p w:rsidR="00FF5963" w:rsidRPr="00347ED1" w:rsidRDefault="00B91540" w:rsidP="00FF5963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FF5963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proofErr w:type="gramStart"/>
      <w:r w:rsidR="00C52686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FF5963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D-1</w:t>
      </w:r>
      <w:r w:rsidR="00FF5963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FF5963" w:rsidRDefault="00882CF8" w:rsidP="00D1620B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将提纯后的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溶于无水甲醇中，配制成浓度为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20%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的溶液，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在烧瓶中加入</w:t>
      </w:r>
      <w:r w:rsidR="0038640E">
        <w:rPr>
          <w:rFonts w:ascii="Times New Roman" w:eastAsia="宋体" w:hAnsi="Times New Roman" w:cs="Times New Roman" w:hint="eastAsia"/>
          <w:kern w:val="2"/>
          <w:sz w:val="24"/>
          <w:szCs w:val="24"/>
        </w:rPr>
        <w:t>20.0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="0038640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甲醇溶液和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200mL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四氢呋喃（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THF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，开启搅拌</w:t>
      </w:r>
      <w:proofErr w:type="gramStart"/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并通氮排氧</w:t>
      </w:r>
      <w:proofErr w:type="gramEnd"/>
      <w:r w:rsidR="0038640E">
        <w:rPr>
          <w:rFonts w:ascii="Times New Roman" w:eastAsia="宋体" w:hAnsi="Times New Roman" w:cs="Times New Roman" w:hint="eastAsia"/>
          <w:kern w:val="2"/>
          <w:sz w:val="24"/>
          <w:szCs w:val="24"/>
        </w:rPr>
        <w:t>，升温至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50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℃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水</w:t>
      </w:r>
      <w:r w:rsidR="0038640E">
        <w:rPr>
          <w:rFonts w:ascii="Times New Roman" w:eastAsia="宋体" w:hAnsi="Times New Roman" w:cs="Times New Roman" w:hint="eastAsia"/>
          <w:kern w:val="2"/>
          <w:sz w:val="24"/>
          <w:szCs w:val="24"/>
        </w:rPr>
        <w:t>后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缓慢滴入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3.</w:t>
      </w:r>
      <w:r w:rsidR="00095673"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甲基丙烯</w:t>
      </w:r>
      <w:proofErr w:type="gramStart"/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酰氧基乙</w:t>
      </w:r>
      <w:proofErr w:type="gramEnd"/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基三甲基氯化铵（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DMC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反应进行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96h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后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减压旋转蒸发除去溶剂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产物用无水乙醚沉淀纯化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产品在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℃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下真空干燥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48h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D1620B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得乳白色粉末固体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，产率为</w:t>
      </w:r>
      <w:r w:rsidR="00307A36">
        <w:rPr>
          <w:rFonts w:ascii="Times New Roman" w:eastAsia="宋体" w:hAnsi="Times New Roman" w:cs="Times New Roman" w:hint="eastAsia"/>
          <w:kern w:val="2"/>
          <w:sz w:val="24"/>
          <w:szCs w:val="24"/>
        </w:rPr>
        <w:t>93</w:t>
      </w:r>
      <w:r w:rsid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.4</w:t>
      </w:r>
      <w:r w:rsidR="00FF5963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%</w:t>
      </w:r>
      <w:r w:rsidR="00FF5963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，其反应式如下：</w:t>
      </w:r>
    </w:p>
    <w:p w:rsidR="00B91540" w:rsidRDefault="000F5318" w:rsidP="000F5318">
      <w:pPr>
        <w:widowControl w:val="0"/>
        <w:overflowPunct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object w:dxaOrig="4935" w:dyaOrig="2362">
          <v:shape id="_x0000_i1045" type="#_x0000_t75" style="width:343pt;height:163.7pt" o:ole="">
            <v:imagedata r:id="rId43" o:title=""/>
          </v:shape>
          <o:OLEObject Type="Embed" ProgID="Unknown" ShapeID="_x0000_i1045" DrawAspect="Content" ObjectID="_1543429430" r:id="rId44"/>
        </w:object>
      </w:r>
    </w:p>
    <w:p w:rsidR="00762440" w:rsidRDefault="00762440" w:rsidP="00B91540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7513C5" w:rsidRDefault="007513C5" w:rsidP="00B91540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实施例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proofErr w:type="gramStart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PAD-2</w:t>
      </w:r>
      <w:r w:rsidR="009364D7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与结构表征</w:t>
      </w:r>
    </w:p>
    <w:p w:rsidR="00B91540" w:rsidRPr="00347ED1" w:rsidRDefault="007513C5" w:rsidP="00B91540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B91540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proofErr w:type="gramStart"/>
      <w:r w:rsidR="00B91540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B91540"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PAD-2</w:t>
      </w:r>
      <w:r w:rsidR="00B91540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FF5963" w:rsidRPr="00B91540" w:rsidRDefault="0038640E" w:rsidP="000A1E7E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将提纯后的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溶于无水甲醇中，配制成浓度为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20%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的溶液，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在烧瓶中加入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20.0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甲醇溶液和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200mL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四氢呋喃（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THF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），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开启搅拌</w:t>
      </w:r>
      <w:proofErr w:type="gramStart"/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并通氮排氧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，升温至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50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℃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后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缓慢滴入</w:t>
      </w:r>
      <w:r w:rsidR="00095673">
        <w:rPr>
          <w:rFonts w:ascii="Times New Roman" w:eastAsia="宋体" w:hAnsi="Times New Roman" w:cs="Times New Roman" w:hint="eastAsia"/>
          <w:kern w:val="2"/>
          <w:sz w:val="24"/>
          <w:szCs w:val="24"/>
        </w:rPr>
        <w:t>4.88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="00307A36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(3-</w:t>
      </w:r>
      <w:r w:rsidR="00307A36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丙烯酰胺丙基</w:t>
      </w:r>
      <w:r w:rsidR="00307A36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)</w:t>
      </w:r>
      <w:r w:rsidR="00307A36"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三甲基氯化铵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 w:rsidR="00307A36">
        <w:rPr>
          <w:rFonts w:ascii="Times New Roman" w:eastAsia="宋体" w:hAnsi="Times New Roman" w:cs="Times New Roman" w:hint="eastAsia"/>
          <w:kern w:val="2"/>
          <w:sz w:val="24"/>
          <w:szCs w:val="24"/>
        </w:rPr>
        <w:t>APTM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），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反应进行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96h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后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减压旋转蒸发除去溶剂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产物用无水乙醚沉淀纯化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产品在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℃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下真空干燥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48h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="000A1E7E"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得乳白色粉末固体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，产率为</w:t>
      </w:r>
      <w:r w:rsidR="00307A36">
        <w:rPr>
          <w:rFonts w:ascii="Times New Roman" w:eastAsia="宋体" w:hAnsi="Times New Roman" w:cs="Times New Roman" w:hint="eastAsia"/>
          <w:kern w:val="2"/>
          <w:sz w:val="24"/>
          <w:szCs w:val="24"/>
        </w:rPr>
        <w:t>93.</w:t>
      </w:r>
      <w:r w:rsidR="000A1E7E"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 w:rsidR="000A1E7E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%</w:t>
      </w:r>
      <w:r w:rsidR="000A1E7E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，其反应式如下：</w:t>
      </w:r>
    </w:p>
    <w:p w:rsidR="00B674F3" w:rsidRDefault="004B13D8" w:rsidP="00B674F3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object w:dxaOrig="5039" w:dyaOrig="2074">
          <v:shape id="_x0000_i1046" type="#_x0000_t75" style="width:380.4pt;height:156.25pt" o:ole="">
            <v:imagedata r:id="rId45" o:title=""/>
          </v:shape>
          <o:OLEObject Type="Embed" ProgID="Unknown" ShapeID="_x0000_i1046" DrawAspect="Content" ObjectID="_1543429431" r:id="rId46"/>
        </w:object>
      </w:r>
    </w:p>
    <w:p w:rsidR="00445901" w:rsidRDefault="00445901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B91540" w:rsidRDefault="00B91540" w:rsidP="000A7EE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实施例</w:t>
      </w:r>
      <w:r w:rsidR="007513C5"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proofErr w:type="gramStart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PAD-1</w:t>
      </w:r>
      <w:r w:rsidR="009364D7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347ED1" w:rsidRPr="00347ED1" w:rsidRDefault="00347ED1" w:rsidP="00C52686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proofErr w:type="gramStart"/>
      <w:r w:rsidR="00845368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53018E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="000555C5"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="0053018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.0 </w:t>
      </w:r>
      <w:r w:rsidR="00C52686">
        <w:rPr>
          <w:rFonts w:ascii="Times New Roman" w:eastAsia="宋体" w:hAnsi="Times New Roman" w:cs="Times New Roman" w:hint="eastAsia"/>
          <w:kern w:val="2"/>
          <w:sz w:val="24"/>
          <w:szCs w:val="24"/>
        </w:rPr>
        <w:t>PA</w:t>
      </w:r>
      <w:r w:rsidR="0053018E">
        <w:rPr>
          <w:rFonts w:ascii="Times New Roman" w:eastAsia="宋体" w:hAnsi="Times New Roman" w:cs="Times New Roman" w:hint="eastAsia"/>
          <w:kern w:val="2"/>
          <w:sz w:val="24"/>
          <w:szCs w:val="24"/>
        </w:rPr>
        <w:t>D-1</w:t>
      </w:r>
      <w:r w:rsidR="00C52686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095673" w:rsidRPr="00B91540" w:rsidRDefault="00095673" w:rsidP="00095673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将提纯后的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溶于无水甲醇中，配制成浓度为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20%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的溶液，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在烧瓶中加入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13.2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甲醇溶液和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200mL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四氢呋喃（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THF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），开启搅拌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并通氮排氧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，升温至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50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℃后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缓慢滴入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3.8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甲基丙烯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酰氧基乙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基三甲基氯化铵（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DMC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反应进行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96h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减压旋转蒸发除去溶剂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产物用无水乙醚沉淀纯化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产品在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℃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下真空干燥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48h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得乳白色粉末固体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，产率为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90.8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%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，其反应式如下：</w:t>
      </w:r>
    </w:p>
    <w:p w:rsidR="00003465" w:rsidRPr="00AD3FA7" w:rsidRDefault="00AD3FA7" w:rsidP="00003465">
      <w:pPr>
        <w:widowControl w:val="0"/>
        <w:overflowPunct w:val="0"/>
        <w:adjustRightInd/>
        <w:snapToGrid/>
        <w:spacing w:after="0" w:line="300" w:lineRule="auto"/>
        <w:ind w:leftChars="-600" w:left="-1320"/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</w:pPr>
      <w:r>
        <w:object w:dxaOrig="7374" w:dyaOrig="2965">
          <v:shape id="_x0000_i1047" type="#_x0000_t75" style="width:550.85pt;height:221.45pt" o:ole="">
            <v:imagedata r:id="rId47" o:title=""/>
          </v:shape>
          <o:OLEObject Type="Embed" ProgID="Unknown" ShapeID="_x0000_i1047" DrawAspect="Content" ObjectID="_1543429432" r:id="rId48"/>
        </w:object>
      </w:r>
      <w:r w:rsidR="00003465">
        <w:rPr>
          <w:rFonts w:hint="eastAsia"/>
        </w:rPr>
        <w:t xml:space="preserve">                     </w:t>
      </w:r>
      <w:r w:rsidR="00003465" w:rsidRPr="00AD3FA7">
        <w:rPr>
          <w:rFonts w:hint="eastAsia"/>
          <w:color w:val="000000" w:themeColor="text1"/>
        </w:rPr>
        <w:t xml:space="preserve">     </w:t>
      </w:r>
      <w:r w:rsidR="00003465" w:rsidRPr="00AD3FA7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2</w:t>
      </w:r>
      <w:r w:rsidR="00003465" w:rsidRPr="00AD3FA7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、</w:t>
      </w:r>
      <w:proofErr w:type="gramStart"/>
      <w:r w:rsidR="00003465" w:rsidRPr="00AD3FA7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插层剂</w:t>
      </w:r>
      <w:proofErr w:type="gramEnd"/>
      <w:r w:rsidR="00003465" w:rsidRPr="00AD3FA7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G2.0 PAD-1</w:t>
      </w:r>
      <w:r w:rsidR="00003465" w:rsidRPr="00AD3FA7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的结构表征</w:t>
      </w:r>
    </w:p>
    <w:p w:rsidR="00B93FAD" w:rsidRPr="00572728" w:rsidRDefault="00B93FAD" w:rsidP="00B93FAD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</w:pP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参见图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，图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是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 xml:space="preserve">G2.0 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PAD-1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的红外光谱谱图，对图谱的特征吸收</w:t>
      </w:r>
      <w:proofErr w:type="gramStart"/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峰分析</w:t>
      </w:r>
      <w:proofErr w:type="gramEnd"/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如下：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3</w:t>
      </w:r>
      <w:r w:rsidR="007361D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363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cm</w:t>
      </w:r>
      <w:r w:rsidRPr="005313C2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、</w:t>
      </w:r>
      <w:r w:rsidR="005313C2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30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29</w:t>
      </w:r>
      <w:r w:rsidR="005313C2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cm</w:t>
      </w:r>
      <w:r w:rsidR="005313C2" w:rsidRPr="005313C2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="005313C2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分别</w:t>
      </w:r>
      <w:r w:rsidR="007361D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是叔胺基团中</w:t>
      </w:r>
      <w:r w:rsidR="007361D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361D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NH</w:t>
      </w:r>
      <w:r w:rsidR="007361D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361D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伸缩振动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和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面外弯曲振动吸收峰；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1645cm</w:t>
      </w:r>
      <w:r w:rsidRPr="005313C2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、</w:t>
      </w:r>
      <w:r w:rsidR="005313C2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575</w:t>
      </w:r>
      <w:r w:rsidR="005313C2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cm</w:t>
      </w:r>
      <w:r w:rsidR="005313C2" w:rsidRPr="005313C2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处分别是酰胺基中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</w:t>
      </w:r>
      <w:r w:rsidR="005313C2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O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和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N</w:t>
      </w:r>
      <w:r w:rsidR="005313C2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H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的特征吸收峰；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147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9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cm</w:t>
      </w:r>
      <w:r w:rsidRPr="005313C2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处是</w:t>
      </w:r>
      <w:proofErr w:type="gramStart"/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端季铵</w:t>
      </w:r>
      <w:proofErr w:type="gramEnd"/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基团中</w:t>
      </w:r>
      <w:r w:rsidR="0076244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H</w:t>
      </w:r>
      <w:r w:rsidR="00762440" w:rsidRP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  <w:vertAlign w:val="subscript"/>
        </w:rPr>
        <w:t>2</w:t>
      </w:r>
      <w:r w:rsidR="0076244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N</w:t>
      </w:r>
      <w:r w:rsidR="00762440" w:rsidRP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  <w:vertAlign w:val="superscript"/>
        </w:rPr>
        <w:t>+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的弯曲振动吸收峰；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1384cm</w:t>
      </w:r>
      <w:r w:rsidRPr="005313C2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处为亚甲基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中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</w:t>
      </w:r>
      <w:r w:rsidR="0076244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H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的弯曲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振动吸收峰；</w:t>
      </w:r>
      <w:r w:rsidR="00762440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298</w:t>
      </w:r>
      <w:r w:rsidR="00762440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cm</w:t>
      </w:r>
      <w:r w:rsidR="00762440" w:rsidRPr="005313C2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="00762440"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为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O=C</w:t>
      </w:r>
      <w:r w:rsidR="0076244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O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中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</w:t>
      </w:r>
      <w:r w:rsidR="0076244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O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的伸缩振动吸收峰；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1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02</w:t>
      </w:r>
      <w:r w:rsidR="005313C2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4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cm</w:t>
      </w:r>
      <w:r w:rsidRPr="000F5318">
        <w:rPr>
          <w:rFonts w:ascii="Times New Roman" w:eastAsia="宋体" w:hAnsi="Times New Roman" w:cs="Times New Roman"/>
          <w:bCs/>
          <w:kern w:val="2"/>
          <w:sz w:val="24"/>
          <w:szCs w:val="24"/>
          <w:vertAlign w:val="superscript"/>
        </w:rPr>
        <w:t>-1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处为端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叔胺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基团中</w:t>
      </w:r>
      <w:r w:rsidR="0076244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NH</w:t>
      </w:r>
      <w:r w:rsidR="00762440"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－</w:t>
      </w:r>
      <w:r w:rsidRPr="00572728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的伸缩振动吸收峰</w:t>
      </w:r>
      <w:r w:rsidR="00762440"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  <w:t>。</w:t>
      </w:r>
    </w:p>
    <w:p w:rsidR="00003465" w:rsidRDefault="00B93FAD" w:rsidP="00B93FAD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</w:pP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由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G2.0 </w:t>
      </w:r>
      <w:r w:rsidR="00AD3FA7">
        <w:rPr>
          <w:rFonts w:ascii="Times New Roman" w:eastAsia="宋体" w:hAnsi="Times New Roman" w:cs="Times New Roman" w:hint="eastAsia"/>
          <w:kern w:val="2"/>
          <w:sz w:val="24"/>
          <w:szCs w:val="24"/>
        </w:rPr>
        <w:t>PAD-1</w:t>
      </w:r>
      <w:r w:rsidRPr="00572728">
        <w:rPr>
          <w:rFonts w:ascii="Times New Roman" w:eastAsia="宋体" w:hAnsi="Times New Roman" w:cs="Times New Roman"/>
          <w:bCs/>
          <w:kern w:val="2"/>
          <w:sz w:val="24"/>
          <w:szCs w:val="24"/>
        </w:rPr>
        <w:t>的红外谱图可知，其分子结构中带有预想的分子基团，由此推断，与目标产物结构相符。</w:t>
      </w:r>
    </w:p>
    <w:p w:rsidR="007361D0" w:rsidRPr="00B93FAD" w:rsidRDefault="007361D0" w:rsidP="00762440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 w:hint="eastAsia"/>
          <w:bCs/>
          <w:kern w:val="2"/>
          <w:sz w:val="24"/>
          <w:szCs w:val="24"/>
        </w:rPr>
      </w:pPr>
    </w:p>
    <w:p w:rsidR="007513C5" w:rsidRDefault="007513C5" w:rsidP="00301605">
      <w:pPr>
        <w:widowControl w:val="0"/>
        <w:overflowPunct w:val="0"/>
        <w:adjustRightInd/>
        <w:snapToGrid/>
        <w:spacing w:after="0" w:line="300" w:lineRule="auto"/>
        <w:ind w:firstLineChars="200" w:firstLine="480"/>
      </w:pPr>
      <w:r w:rsidRPr="007513C5">
        <w:rPr>
          <w:rFonts w:ascii="Times New Roman" w:eastAsia="宋体" w:hAnsi="Times New Roman" w:cs="Times New Roman" w:hint="eastAsia"/>
          <w:kern w:val="2"/>
          <w:sz w:val="24"/>
          <w:szCs w:val="24"/>
        </w:rPr>
        <w:t>实施例</w:t>
      </w:r>
      <w:r w:rsidRPr="007513C5"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proofErr w:type="gramStart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PAD-2</w:t>
      </w:r>
      <w:r w:rsidR="009364D7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  <w:r w:rsidR="000555C5" w:rsidRPr="007513C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     </w:t>
      </w:r>
    </w:p>
    <w:p w:rsidR="00347ED1" w:rsidRPr="00347ED1" w:rsidRDefault="007513C5" w:rsidP="007513C5">
      <w:pPr>
        <w:widowControl w:val="0"/>
        <w:overflowPunct w:val="0"/>
        <w:adjustRightInd/>
        <w:snapToGrid/>
        <w:spacing w:after="0" w:line="300" w:lineRule="auto"/>
        <w:ind w:firstLineChars="200" w:firstLine="480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347ED1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、</w:t>
      </w:r>
      <w:proofErr w:type="gramStart"/>
      <w:r w:rsidR="00845368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C52686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G2.0 </w:t>
      </w:r>
      <w:r w:rsidR="00845368">
        <w:rPr>
          <w:rFonts w:ascii="Times New Roman" w:eastAsia="宋体" w:hAnsi="Times New Roman" w:cs="Times New Roman" w:hint="eastAsia"/>
          <w:kern w:val="2"/>
          <w:sz w:val="24"/>
          <w:szCs w:val="24"/>
        </w:rPr>
        <w:t>PAD-2</w:t>
      </w:r>
      <w:r w:rsidR="00C52686"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的制备</w:t>
      </w:r>
    </w:p>
    <w:p w:rsidR="00095673" w:rsidRPr="00B91540" w:rsidRDefault="00095673" w:rsidP="00095673">
      <w:pPr>
        <w:widowControl w:val="0"/>
        <w:overflowPunct w:val="0"/>
        <w:adjustRightInd/>
        <w:snapToGrid/>
        <w:spacing w:after="0" w:line="30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将提纯后的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G2.0 PAMAM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溶于无水甲醇中，配制成浓度为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20%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的溶液，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在烧瓶中加入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13.2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G1.0 PAMAM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甲醇溶液和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200mL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四氢呋喃（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THF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），开启搅拌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并通氮排氧</w:t>
      </w:r>
      <w:proofErr w:type="gramEnd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，升温至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50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℃后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缓慢滴入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3.88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g</w:t>
      </w:r>
      <w:r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(3-</w:t>
      </w:r>
      <w:r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丙烯酰胺丙基</w:t>
      </w:r>
      <w:r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)</w:t>
      </w:r>
      <w:r w:rsidRPr="00404ABF">
        <w:rPr>
          <w:rFonts w:ascii="Times New Roman" w:eastAsia="宋体" w:hAnsi="宋体" w:cs="Times New Roman"/>
          <w:color w:val="000000" w:themeColor="text1"/>
          <w:sz w:val="24"/>
          <w:szCs w:val="24"/>
        </w:rPr>
        <w:t>三甲基氯化铵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APTM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反应进行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96h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减压旋转蒸发除去溶剂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产物用无水乙醚沉淀纯化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产品在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℃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下真空干燥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48h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D1620B">
        <w:rPr>
          <w:rFonts w:ascii="Times New Roman" w:eastAsia="宋体" w:hAnsi="Times New Roman" w:cs="Times New Roman" w:hint="eastAsia"/>
          <w:kern w:val="2"/>
          <w:sz w:val="24"/>
          <w:szCs w:val="24"/>
        </w:rPr>
        <w:t>得乳白色粉末固体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，产率为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91.6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%</w:t>
      </w:r>
      <w:r w:rsidRPr="00347ED1">
        <w:rPr>
          <w:rFonts w:ascii="Times New Roman" w:eastAsia="宋体" w:hAnsi="Times New Roman" w:cs="Times New Roman" w:hint="eastAsia"/>
          <w:kern w:val="2"/>
          <w:sz w:val="24"/>
          <w:szCs w:val="24"/>
        </w:rPr>
        <w:t>，其反应式如下：</w:t>
      </w:r>
    </w:p>
    <w:p w:rsidR="00C50F92" w:rsidRDefault="00AD3FA7" w:rsidP="00AD3FA7">
      <w:pPr>
        <w:widowControl w:val="0"/>
        <w:overflowPunct w:val="0"/>
        <w:adjustRightInd/>
        <w:snapToGrid/>
        <w:spacing w:after="0" w:line="300" w:lineRule="auto"/>
        <w:ind w:leftChars="-600" w:left="-1320"/>
        <w:rPr>
          <w:rFonts w:hint="eastAsia"/>
        </w:rPr>
      </w:pPr>
      <w:r>
        <w:object w:dxaOrig="7504" w:dyaOrig="2978">
          <v:shape id="_x0000_i1048" type="#_x0000_t75" style="width:546.8pt;height:218.05pt" o:ole="">
            <v:imagedata r:id="rId49" o:title=""/>
          </v:shape>
          <o:OLEObject Type="Embed" ProgID="Unknown" ShapeID="_x0000_i1048" DrawAspect="Content" ObjectID="_1543429433" r:id="rId50"/>
        </w:object>
      </w:r>
      <w:r w:rsidR="00CF0818">
        <w:rPr>
          <w:rFonts w:hint="eastAsia"/>
        </w:rPr>
        <w:t xml:space="preserve">               </w:t>
      </w:r>
      <w:r>
        <w:rPr>
          <w:rFonts w:hint="eastAsia"/>
        </w:rPr>
        <w:t xml:space="preserve">           </w:t>
      </w:r>
    </w:p>
    <w:p w:rsidR="00305A4D" w:rsidRPr="00AD3FA7" w:rsidRDefault="00305A4D" w:rsidP="00C50F92">
      <w:pPr>
        <w:widowControl w:val="0"/>
        <w:overflowPunct w:val="0"/>
        <w:adjustRightInd/>
        <w:snapToGrid/>
        <w:spacing w:after="0" w:line="300" w:lineRule="auto"/>
        <w:ind w:firstLineChars="200" w:firstLine="480"/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实施例</w:t>
      </w:r>
      <w:r w:rsidR="00325405"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对膨润土造浆性能的影响</w:t>
      </w:r>
    </w:p>
    <w:p w:rsidR="00305A4D" w:rsidRPr="00305A4D" w:rsidRDefault="00305A4D" w:rsidP="00C50F92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将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PAD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系列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剂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配制成不同浓度的水溶液，并将浓度相同的水溶液分成两份，将其中一份置入老化罐中，在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150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℃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条件下热滚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16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小时后取出，冷却至室温，依据中华人民共和国石油天然气行业标准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SY/T5971-1994</w:t>
      </w:r>
      <w:r w:rsidRPr="00305A4D">
        <w:rPr>
          <w:rFonts w:ascii="Times New Roman" w:eastAsia="宋体" w:hAnsi="Times New Roman" w:cs="Times New Roman" w:hint="eastAsia"/>
          <w:kern w:val="2"/>
          <w:sz w:val="24"/>
          <w:szCs w:val="24"/>
        </w:rPr>
        <w:t>“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注水用黏土稳定剂性能评价方法</w:t>
      </w:r>
      <w:r w:rsidRPr="00305A4D">
        <w:rPr>
          <w:rFonts w:ascii="Times New Roman" w:eastAsia="宋体" w:hAnsi="Times New Roman" w:cs="Times New Roman" w:hint="eastAsia"/>
          <w:kern w:val="2"/>
          <w:sz w:val="24"/>
          <w:szCs w:val="24"/>
        </w:rPr>
        <w:t>”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中的离心法，评价老化前后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PAD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系列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剂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抑制膨润土造浆的能力。</w:t>
      </w:r>
    </w:p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①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称取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0.50g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新疆夏子街膨润土粉，精确至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0.01g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，装入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10mL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离心管中，加入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10mL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抑制剂溶液，充分摇匀，在室温下存放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2h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，装入离心机内，在转速为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 xml:space="preserve"> 2000r/min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下离心分离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15min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。读出膨润土膨胀后的体积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V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1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；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②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重复步骤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①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10mL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去离子水取代抑制剂溶液，测定膨润土在水中的膨胀体积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V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2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；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③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重复步骤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①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10mL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煤油取代抑制剂溶液，测定膨润土在煤油中的体积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 xml:space="preserve"> 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V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0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  <w:proofErr w:type="gramStart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防膨率计算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公式如下：</w:t>
      </w:r>
    </w:p>
    <w:p w:rsidR="00305A4D" w:rsidRPr="00305A4D" w:rsidRDefault="00C50F92" w:rsidP="00C50F92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object w:dxaOrig="1165" w:dyaOrig="378">
          <v:shape id="_x0000_i1052" type="#_x0000_t75" style="width:100.55pt;height:32.6pt" o:ole="">
            <v:imagedata r:id="rId51" o:title=""/>
          </v:shape>
          <o:OLEObject Type="Embed" ProgID="Unknown" ShapeID="_x0000_i1052" DrawAspect="Content" ObjectID="_1543429434" r:id="rId52"/>
        </w:object>
      </w:r>
    </w:p>
    <w:p w:rsidR="00305A4D" w:rsidRPr="00305A4D" w:rsidRDefault="00305A4D" w:rsidP="00305A4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w w:val="98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其中：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B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-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防膨率，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；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V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1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-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膨润土在抑制剂溶液中的膨胀体积，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mL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；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V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2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-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膨润土在去离子水中的膨胀体积，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mL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；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V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  <w:vertAlign w:val="subscript"/>
        </w:rPr>
        <w:t>1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-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膨润土在煤油中的膨胀体积，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mL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结果见表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305A4D">
        <w:rPr>
          <w:rFonts w:ascii="Times New Roman" w:eastAsia="宋体" w:hAnsi="Times New Roman" w:cs="Times New Roman"/>
          <w:kern w:val="2"/>
          <w:sz w:val="21"/>
          <w:szCs w:val="21"/>
        </w:rPr>
        <w:t>表</w:t>
      </w:r>
      <w:r w:rsidRPr="00305A4D">
        <w:rPr>
          <w:rFonts w:ascii="Times New Roman" w:eastAsia="宋体" w:hAnsi="Times New Roman" w:cs="Times New Roman"/>
          <w:kern w:val="2"/>
          <w:sz w:val="21"/>
          <w:szCs w:val="21"/>
        </w:rPr>
        <w:t xml:space="preserve">1 </w:t>
      </w:r>
      <w:r w:rsidRPr="00305A4D">
        <w:rPr>
          <w:rFonts w:ascii="Times New Roman" w:eastAsia="宋体" w:hAnsi="Times New Roman" w:cs="Times New Roman"/>
          <w:kern w:val="2"/>
          <w:sz w:val="21"/>
          <w:szCs w:val="21"/>
        </w:rPr>
        <w:t>抑制剂用量对</w:t>
      </w:r>
      <w:proofErr w:type="gramStart"/>
      <w:r w:rsidRPr="00305A4D">
        <w:rPr>
          <w:rFonts w:ascii="Times New Roman" w:eastAsia="宋体" w:hAnsi="Times New Roman" w:cs="Times New Roman"/>
          <w:kern w:val="2"/>
          <w:sz w:val="21"/>
          <w:szCs w:val="21"/>
        </w:rPr>
        <w:t>防膨率的</w:t>
      </w:r>
      <w:proofErr w:type="gramEnd"/>
      <w:r w:rsidRPr="00305A4D">
        <w:rPr>
          <w:rFonts w:ascii="Times New Roman" w:eastAsia="宋体" w:hAnsi="Times New Roman" w:cs="Times New Roman"/>
          <w:kern w:val="2"/>
          <w:sz w:val="21"/>
          <w:szCs w:val="21"/>
        </w:rPr>
        <w:t>影响</w:t>
      </w:r>
    </w:p>
    <w:tbl>
      <w:tblPr>
        <w:tblW w:w="3990" w:type="pct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949"/>
        <w:gridCol w:w="894"/>
        <w:gridCol w:w="894"/>
        <w:gridCol w:w="894"/>
        <w:gridCol w:w="894"/>
        <w:gridCol w:w="890"/>
      </w:tblGrid>
      <w:tr w:rsidR="00305A4D" w:rsidRPr="00305A4D" w:rsidTr="00F31032">
        <w:trPr>
          <w:trHeight w:val="179"/>
          <w:jc w:val="center"/>
        </w:trPr>
        <w:tc>
          <w:tcPr>
            <w:tcW w:w="1717" w:type="pct"/>
            <w:gridSpan w:val="2"/>
            <w:vAlign w:val="center"/>
          </w:tcPr>
          <w:p w:rsidR="00305A4D" w:rsidRPr="00305A4D" w:rsidRDefault="00CF1E3A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2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3.2pt;margin-top:3.3pt;width:114.3pt;height:24.55pt;z-index:251660288" o:connectortype="straight"/>
              </w:pict>
            </w:r>
            <w:r w:rsidR="00305A4D"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         </w:t>
            </w:r>
            <w:r w:rsidR="00305A4D"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加量</w:t>
            </w:r>
            <w:r w:rsidR="00305A4D"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/%</w:t>
            </w:r>
          </w:p>
          <w:p w:rsidR="00305A4D" w:rsidRPr="00305A4D" w:rsidRDefault="00305A4D" w:rsidP="00305A4D">
            <w:pPr>
              <w:widowControl w:val="0"/>
              <w:overflowPunct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种类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0.2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0.5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1.0</w:t>
            </w:r>
          </w:p>
        </w:tc>
        <w:tc>
          <w:tcPr>
            <w:tcW w:w="654" w:type="pct"/>
            <w:vAlign w:val="center"/>
          </w:tcPr>
          <w:p w:rsidR="00305A4D" w:rsidRPr="00305A4D" w:rsidRDefault="00305A4D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1.5</w:t>
            </w:r>
          </w:p>
        </w:tc>
      </w:tr>
      <w:tr w:rsidR="00305A4D" w:rsidRPr="00305A4D" w:rsidTr="00F31032">
        <w:trPr>
          <w:trHeight w:val="245"/>
          <w:jc w:val="center"/>
        </w:trPr>
        <w:tc>
          <w:tcPr>
            <w:tcW w:w="1019" w:type="pct"/>
            <w:vMerge w:val="restar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lastRenderedPageBreak/>
              <w:t>G1.0 PAD-1</w:t>
            </w: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老化前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60.77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78.49</w:t>
            </w:r>
          </w:p>
        </w:tc>
        <w:tc>
          <w:tcPr>
            <w:tcW w:w="657" w:type="pct"/>
            <w:vAlign w:val="center"/>
          </w:tcPr>
          <w:p w:rsidR="00305A4D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88.59</w:t>
            </w:r>
          </w:p>
        </w:tc>
        <w:tc>
          <w:tcPr>
            <w:tcW w:w="654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92.06</w:t>
            </w:r>
          </w:p>
        </w:tc>
      </w:tr>
      <w:tr w:rsidR="00305A4D" w:rsidRPr="00305A4D" w:rsidTr="00F31032">
        <w:trPr>
          <w:trHeight w:val="249"/>
          <w:jc w:val="center"/>
        </w:trPr>
        <w:tc>
          <w:tcPr>
            <w:tcW w:w="1019" w:type="pct"/>
            <w:vMerge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老化后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56.97</w:t>
            </w:r>
          </w:p>
        </w:tc>
        <w:tc>
          <w:tcPr>
            <w:tcW w:w="657" w:type="pct"/>
            <w:vAlign w:val="center"/>
          </w:tcPr>
          <w:p w:rsidR="00305A4D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72.31</w:t>
            </w:r>
          </w:p>
        </w:tc>
        <w:tc>
          <w:tcPr>
            <w:tcW w:w="657" w:type="pct"/>
            <w:vAlign w:val="center"/>
          </w:tcPr>
          <w:p w:rsidR="00305A4D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85.70</w:t>
            </w:r>
          </w:p>
        </w:tc>
        <w:tc>
          <w:tcPr>
            <w:tcW w:w="654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87.44</w:t>
            </w:r>
          </w:p>
        </w:tc>
      </w:tr>
      <w:tr w:rsidR="00305A4D" w:rsidRPr="00305A4D" w:rsidTr="00F31032">
        <w:trPr>
          <w:trHeight w:val="253"/>
          <w:jc w:val="center"/>
        </w:trPr>
        <w:tc>
          <w:tcPr>
            <w:tcW w:w="1019" w:type="pct"/>
            <w:vMerge w:val="restar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G1.0 PAD-2</w:t>
            </w: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老化前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61.25</w:t>
            </w:r>
          </w:p>
        </w:tc>
        <w:tc>
          <w:tcPr>
            <w:tcW w:w="657" w:type="pct"/>
            <w:vAlign w:val="center"/>
          </w:tcPr>
          <w:p w:rsidR="00305A4D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79.02</w:t>
            </w:r>
          </w:p>
        </w:tc>
        <w:tc>
          <w:tcPr>
            <w:tcW w:w="657" w:type="pct"/>
            <w:vAlign w:val="center"/>
          </w:tcPr>
          <w:p w:rsidR="00305A4D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88.91</w:t>
            </w:r>
          </w:p>
        </w:tc>
        <w:tc>
          <w:tcPr>
            <w:tcW w:w="654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92.12</w:t>
            </w:r>
          </w:p>
        </w:tc>
      </w:tr>
      <w:tr w:rsidR="00305A4D" w:rsidRPr="00305A4D" w:rsidTr="00F31032">
        <w:trPr>
          <w:trHeight w:val="243"/>
          <w:jc w:val="center"/>
        </w:trPr>
        <w:tc>
          <w:tcPr>
            <w:tcW w:w="1019" w:type="pct"/>
            <w:vMerge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老化后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57.25</w:t>
            </w:r>
          </w:p>
        </w:tc>
        <w:tc>
          <w:tcPr>
            <w:tcW w:w="657" w:type="pct"/>
            <w:vAlign w:val="center"/>
          </w:tcPr>
          <w:p w:rsidR="00305A4D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71.79</w:t>
            </w:r>
          </w:p>
        </w:tc>
        <w:tc>
          <w:tcPr>
            <w:tcW w:w="657" w:type="pct"/>
            <w:vAlign w:val="center"/>
          </w:tcPr>
          <w:p w:rsidR="00305A4D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85.15</w:t>
            </w:r>
          </w:p>
        </w:tc>
        <w:tc>
          <w:tcPr>
            <w:tcW w:w="654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87.98</w:t>
            </w:r>
          </w:p>
        </w:tc>
      </w:tr>
      <w:tr w:rsidR="00305A4D" w:rsidRPr="00305A4D" w:rsidTr="00F31032">
        <w:trPr>
          <w:trHeight w:val="261"/>
          <w:jc w:val="center"/>
        </w:trPr>
        <w:tc>
          <w:tcPr>
            <w:tcW w:w="1019" w:type="pct"/>
            <w:vMerge w:val="restar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G2.0 PAD-1</w:t>
            </w: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老化前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65.24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80.03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89.84</w:t>
            </w:r>
          </w:p>
        </w:tc>
        <w:tc>
          <w:tcPr>
            <w:tcW w:w="654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92.13</w:t>
            </w:r>
          </w:p>
        </w:tc>
      </w:tr>
      <w:tr w:rsidR="00305A4D" w:rsidRPr="00305A4D" w:rsidTr="00F31032">
        <w:trPr>
          <w:trHeight w:val="250"/>
          <w:jc w:val="center"/>
        </w:trPr>
        <w:tc>
          <w:tcPr>
            <w:tcW w:w="1019" w:type="pct"/>
            <w:vMerge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老化后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62.17</w:t>
            </w:r>
          </w:p>
        </w:tc>
        <w:tc>
          <w:tcPr>
            <w:tcW w:w="657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7</w:t>
            </w:r>
            <w:r w:rsidR="007045C0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 w:rsidR="007045C0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27</w:t>
            </w:r>
          </w:p>
        </w:tc>
        <w:tc>
          <w:tcPr>
            <w:tcW w:w="657" w:type="pct"/>
            <w:vAlign w:val="center"/>
          </w:tcPr>
          <w:p w:rsidR="00305A4D" w:rsidRPr="00305A4D" w:rsidRDefault="007045C0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85</w:t>
            </w:r>
            <w:r w:rsidR="00305A4D"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69</w:t>
            </w:r>
          </w:p>
        </w:tc>
        <w:tc>
          <w:tcPr>
            <w:tcW w:w="654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8</w:t>
            </w:r>
            <w:r w:rsidR="007045C0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 w:rsidR="007045C0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20</w:t>
            </w:r>
          </w:p>
        </w:tc>
      </w:tr>
      <w:tr w:rsidR="00305A4D" w:rsidRPr="00305A4D" w:rsidTr="00F31032">
        <w:trPr>
          <w:trHeight w:val="250"/>
          <w:jc w:val="center"/>
        </w:trPr>
        <w:tc>
          <w:tcPr>
            <w:tcW w:w="1019" w:type="pct"/>
            <w:vMerge w:val="restar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G2.0 PAD-2</w:t>
            </w: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老化前</w:t>
            </w:r>
          </w:p>
        </w:tc>
        <w:tc>
          <w:tcPr>
            <w:tcW w:w="657" w:type="pct"/>
            <w:vAlign w:val="center"/>
          </w:tcPr>
          <w:p w:rsidR="00305A4D" w:rsidRPr="00305A4D" w:rsidRDefault="0058562E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58562E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65.74</w:t>
            </w:r>
          </w:p>
        </w:tc>
        <w:tc>
          <w:tcPr>
            <w:tcW w:w="657" w:type="pct"/>
            <w:vAlign w:val="center"/>
          </w:tcPr>
          <w:p w:rsidR="00305A4D" w:rsidRPr="00305A4D" w:rsidRDefault="00326986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79.87</w:t>
            </w:r>
          </w:p>
        </w:tc>
        <w:tc>
          <w:tcPr>
            <w:tcW w:w="657" w:type="pct"/>
            <w:vAlign w:val="center"/>
          </w:tcPr>
          <w:p w:rsidR="00305A4D" w:rsidRPr="00305A4D" w:rsidRDefault="00326986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89.39</w:t>
            </w:r>
          </w:p>
        </w:tc>
        <w:tc>
          <w:tcPr>
            <w:tcW w:w="654" w:type="pct"/>
            <w:vAlign w:val="center"/>
          </w:tcPr>
          <w:p w:rsidR="00305A4D" w:rsidRPr="00305A4D" w:rsidRDefault="00326986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92.11</w:t>
            </w:r>
          </w:p>
        </w:tc>
      </w:tr>
      <w:tr w:rsidR="00305A4D" w:rsidRPr="00305A4D" w:rsidTr="00F31032">
        <w:trPr>
          <w:trHeight w:val="250"/>
          <w:jc w:val="center"/>
        </w:trPr>
        <w:tc>
          <w:tcPr>
            <w:tcW w:w="1019" w:type="pct"/>
            <w:vMerge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305A4D" w:rsidRPr="00305A4D" w:rsidRDefault="00305A4D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老化后</w:t>
            </w:r>
          </w:p>
        </w:tc>
        <w:tc>
          <w:tcPr>
            <w:tcW w:w="657" w:type="pct"/>
            <w:vAlign w:val="center"/>
          </w:tcPr>
          <w:p w:rsidR="00305A4D" w:rsidRPr="00305A4D" w:rsidRDefault="0058562E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28.93</w:t>
            </w:r>
          </w:p>
        </w:tc>
        <w:tc>
          <w:tcPr>
            <w:tcW w:w="657" w:type="pct"/>
            <w:vAlign w:val="center"/>
          </w:tcPr>
          <w:p w:rsidR="00305A4D" w:rsidRPr="00305A4D" w:rsidRDefault="0058562E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61.</w:t>
            </w:r>
            <w:r w:rsidR="007045C0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657" w:type="pct"/>
            <w:vAlign w:val="center"/>
          </w:tcPr>
          <w:p w:rsidR="00305A4D" w:rsidRPr="00305A4D" w:rsidRDefault="0058562E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72.39</w:t>
            </w:r>
          </w:p>
        </w:tc>
        <w:tc>
          <w:tcPr>
            <w:tcW w:w="657" w:type="pct"/>
            <w:vAlign w:val="center"/>
          </w:tcPr>
          <w:p w:rsidR="00305A4D" w:rsidRPr="00305A4D" w:rsidRDefault="00326986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</w:t>
            </w:r>
            <w:r w:rsidR="0058562E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.76</w:t>
            </w:r>
          </w:p>
        </w:tc>
        <w:tc>
          <w:tcPr>
            <w:tcW w:w="654" w:type="pct"/>
            <w:vAlign w:val="center"/>
          </w:tcPr>
          <w:p w:rsidR="00305A4D" w:rsidRPr="00305A4D" w:rsidRDefault="0058562E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88</w:t>
            </w:r>
            <w:r w:rsidR="0032698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.21</w:t>
            </w:r>
          </w:p>
        </w:tc>
      </w:tr>
    </w:tbl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从表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中的数据可以看出，在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150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℃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老化前后，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PAD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系列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树状分子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剂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均可大幅降低膨润土的膨胀率，老化前加入</w:t>
      </w:r>
      <w:r w:rsidR="0058562E">
        <w:rPr>
          <w:rFonts w:ascii="Times New Roman" w:eastAsia="宋体" w:hAnsi="Times New Roman" w:cs="Times New Roman" w:hint="eastAsia"/>
          <w:kern w:val="2"/>
          <w:sz w:val="24"/>
          <w:szCs w:val="24"/>
        </w:rPr>
        <w:t>0.5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的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剂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水溶液可将膨润土的</w:t>
      </w:r>
      <w:proofErr w:type="gramStart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防膨率控制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在</w:t>
      </w:r>
      <w:r w:rsidR="0058562E">
        <w:rPr>
          <w:rFonts w:ascii="Times New Roman" w:eastAsia="宋体" w:hAnsi="Times New Roman" w:cs="Times New Roman" w:hint="eastAsia"/>
          <w:kern w:val="2"/>
          <w:sz w:val="24"/>
          <w:szCs w:val="24"/>
        </w:rPr>
        <w:t>80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左右，老化后加入</w:t>
      </w:r>
      <w:r w:rsidR="0058562E">
        <w:rPr>
          <w:rFonts w:ascii="Times New Roman" w:eastAsia="宋体" w:hAnsi="Times New Roman" w:cs="Times New Roman" w:hint="eastAsia"/>
          <w:kern w:val="2"/>
          <w:sz w:val="24"/>
          <w:szCs w:val="24"/>
        </w:rPr>
        <w:t>1.0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的</w:t>
      </w:r>
      <w:proofErr w:type="gramStart"/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插层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剂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水溶液亦可将膨润土的</w:t>
      </w:r>
      <w:proofErr w:type="gramStart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防膨率控制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8</w:t>
      </w:r>
      <w:r w:rsidR="0058562E"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以上，表明其在常温与高温环境中均可有效抑制膨润土的水化造浆。</w:t>
      </w:r>
    </w:p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实施例</w:t>
      </w:r>
      <w:r w:rsidR="00326986"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 w:rsidR="00326986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proofErr w:type="gramStart"/>
      <w:r w:rsidR="00326986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对泥页岩造浆性能的影响</w:t>
      </w:r>
    </w:p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将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PDTS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系列抑制剂配制成不同浓度的水溶液，依据中华人民共和国石油天然气行业标准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SY/T5613-2000</w:t>
      </w:r>
      <w:r w:rsidRPr="00305A4D">
        <w:rPr>
          <w:rFonts w:ascii="Times New Roman" w:eastAsia="宋体" w:hAnsi="Times New Roman" w:cs="Times New Roman" w:hint="eastAsia"/>
          <w:kern w:val="2"/>
          <w:sz w:val="24"/>
          <w:szCs w:val="24"/>
        </w:rPr>
        <w:t>“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泥页岩理化性能试验方法</w:t>
      </w:r>
      <w:r w:rsidRPr="00305A4D">
        <w:rPr>
          <w:rFonts w:ascii="Times New Roman" w:eastAsia="宋体" w:hAnsi="Times New Roman" w:cs="Times New Roman" w:hint="eastAsia"/>
          <w:kern w:val="2"/>
          <w:sz w:val="24"/>
          <w:szCs w:val="24"/>
        </w:rPr>
        <w:t>”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中的泥页岩分散试验评价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PDTS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系列聚合物抑制</w:t>
      </w:r>
      <w:proofErr w:type="gramStart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钻屑造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浆的能力。</w:t>
      </w:r>
    </w:p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取四川龙马溪地层泥页岩</w:t>
      </w:r>
      <w:proofErr w:type="gramStart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钻屑过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 xml:space="preserve"> 6~10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目筛，烘干至恒重，称取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50.0g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，加入到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350mlPDTS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水溶液的老化罐中，</w:t>
      </w:r>
      <w:r w:rsidR="00F31032">
        <w:rPr>
          <w:rFonts w:ascii="Times New Roman" w:eastAsia="宋体" w:hAnsi="Times New Roman" w:cs="Times New Roman" w:hint="eastAsia"/>
          <w:kern w:val="2"/>
          <w:sz w:val="24"/>
          <w:szCs w:val="24"/>
        </w:rPr>
        <w:t>分别在</w:t>
      </w:r>
      <w:r w:rsidR="00F31032">
        <w:rPr>
          <w:rFonts w:ascii="Times New Roman" w:eastAsia="宋体" w:hAnsi="Times New Roman" w:cs="Times New Roman" w:hint="eastAsia"/>
          <w:kern w:val="2"/>
          <w:sz w:val="24"/>
          <w:szCs w:val="24"/>
        </w:rPr>
        <w:t>105</w:t>
      </w:r>
      <w:r w:rsidR="00F31032">
        <w:rPr>
          <w:rFonts w:ascii="Times New Roman" w:eastAsia="宋体" w:hAnsi="Times New Roman" w:cs="Times New Roman" w:hint="eastAsia"/>
          <w:kern w:val="2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150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℃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下老化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16h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后，取出老化罐，冷却至室温，将罐内的液体和泥页岩倒入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 xml:space="preserve"> 40 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目的分选筛中，用自来水清洗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1min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。将分选筛和页岩一起放入烘干箱中，在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( 105±3)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℃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下烘干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4h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，取出冷却，在空气中静置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24h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，称量记录数据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 xml:space="preserve"> 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M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，计算滚动回收率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R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。滚动回收率计算公式如下：</w:t>
      </w:r>
    </w:p>
    <w:p w:rsidR="00305A4D" w:rsidRPr="00305A4D" w:rsidRDefault="00305A4D" w:rsidP="00305A4D">
      <w:pPr>
        <w:widowControl w:val="0"/>
        <w:overflowPunct w:val="0"/>
        <w:adjustRightInd/>
        <w:snapToGrid/>
        <w:spacing w:after="0" w:line="360" w:lineRule="auto"/>
        <w:jc w:val="center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position w:val="-24"/>
          <w:sz w:val="21"/>
          <w:szCs w:val="21"/>
        </w:rPr>
        <w:object w:dxaOrig="1480" w:dyaOrig="620">
          <v:shape id="_x0000_i1049" type="#_x0000_t75" style="width:88.3pt;height:36.7pt" o:ole="">
            <v:imagedata r:id="rId53" o:title=""/>
          </v:shape>
          <o:OLEObject Type="Embed" ProgID="Equation.DSMT4" ShapeID="_x0000_i1049" DrawAspect="Content" ObjectID="_1543429435" r:id="rId54"/>
        </w:object>
      </w:r>
    </w:p>
    <w:p w:rsidR="00305A4D" w:rsidRPr="00305A4D" w:rsidRDefault="00305A4D" w:rsidP="00305A4D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w w:val="98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其中：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R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-</w:t>
      </w:r>
      <w:proofErr w:type="gramStart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钻屑回收率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；</w:t>
      </w:r>
      <w:r w:rsidRPr="00305A4D">
        <w:rPr>
          <w:rFonts w:ascii="Times New Roman" w:eastAsia="宋体" w:hAnsi="Times New Roman" w:cs="Times New Roman"/>
          <w:i/>
          <w:kern w:val="2"/>
          <w:sz w:val="24"/>
          <w:szCs w:val="24"/>
        </w:rPr>
        <w:t>M-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热滚</w:t>
      </w:r>
      <w:proofErr w:type="gramStart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后钻屑回收</w:t>
      </w:r>
      <w:proofErr w:type="gramEnd"/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量，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g</w:t>
      </w:r>
    </w:p>
    <w:p w:rsidR="007045C0" w:rsidRPr="00305A4D" w:rsidRDefault="00305A4D" w:rsidP="00F31032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结果见表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。</w:t>
      </w:r>
    </w:p>
    <w:p w:rsidR="00305A4D" w:rsidRPr="00305A4D" w:rsidRDefault="00CF1E3A" w:rsidP="00305A4D">
      <w:pPr>
        <w:widowControl w:val="0"/>
        <w:overflowPunct w:val="0"/>
        <w:adjustRightInd/>
        <w:snapToGrid/>
        <w:spacing w:after="0" w:line="360" w:lineRule="auto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noProof/>
          <w:kern w:val="2"/>
          <w:sz w:val="21"/>
          <w:szCs w:val="21"/>
        </w:rPr>
        <w:pict>
          <v:shape id="_x0000_s1053" type="#_x0000_t32" style="position:absolute;left:0;text-align:left;margin-left:28.5pt;margin-top:22.65pt;width:85.5pt;height:29.4pt;z-index:251661312" o:connectortype="straight"/>
        </w:pict>
      </w:r>
      <w:r w:rsidR="00305A4D" w:rsidRPr="00305A4D">
        <w:rPr>
          <w:rFonts w:ascii="Times New Roman" w:eastAsia="宋体" w:hAnsi="Times New Roman" w:cs="Times New Roman"/>
          <w:kern w:val="2"/>
          <w:sz w:val="21"/>
          <w:szCs w:val="21"/>
        </w:rPr>
        <w:t>表</w:t>
      </w:r>
      <w:r w:rsidR="00305A4D" w:rsidRPr="00305A4D">
        <w:rPr>
          <w:rFonts w:ascii="Times New Roman" w:eastAsia="宋体" w:hAnsi="Times New Roman" w:cs="Times New Roman"/>
          <w:kern w:val="2"/>
          <w:sz w:val="21"/>
          <w:szCs w:val="21"/>
        </w:rPr>
        <w:t xml:space="preserve">2 </w:t>
      </w:r>
      <w:r w:rsidR="00305A4D" w:rsidRPr="00305A4D">
        <w:rPr>
          <w:rFonts w:ascii="Times New Roman" w:eastAsia="宋体" w:hAnsi="Times New Roman" w:cs="Times New Roman"/>
          <w:kern w:val="2"/>
          <w:sz w:val="21"/>
          <w:szCs w:val="21"/>
        </w:rPr>
        <w:t>抑制剂用量对滚动回收率的影响</w:t>
      </w:r>
    </w:p>
    <w:tbl>
      <w:tblPr>
        <w:tblW w:w="4199" w:type="pct"/>
        <w:jc w:val="center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906"/>
        <w:gridCol w:w="906"/>
        <w:gridCol w:w="908"/>
        <w:gridCol w:w="906"/>
        <w:gridCol w:w="908"/>
        <w:gridCol w:w="908"/>
      </w:tblGrid>
      <w:tr w:rsidR="00F31032" w:rsidRPr="00305A4D" w:rsidTr="00F31032">
        <w:trPr>
          <w:trHeight w:val="444"/>
          <w:jc w:val="center"/>
        </w:trPr>
        <w:tc>
          <w:tcPr>
            <w:tcW w:w="1198" w:type="pct"/>
            <w:vAlign w:val="center"/>
          </w:tcPr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      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加量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/%</w:t>
            </w:r>
          </w:p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种类</w:t>
            </w:r>
          </w:p>
        </w:tc>
        <w:tc>
          <w:tcPr>
            <w:tcW w:w="633" w:type="pct"/>
          </w:tcPr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老化温度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℃</w:t>
            </w:r>
          </w:p>
        </w:tc>
        <w:tc>
          <w:tcPr>
            <w:tcW w:w="633" w:type="pct"/>
            <w:tcBorders>
              <w:bottom w:val="single" w:sz="4" w:space="0" w:color="000000"/>
            </w:tcBorders>
            <w:vAlign w:val="center"/>
          </w:tcPr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634" w:type="pct"/>
            <w:tcBorders>
              <w:bottom w:val="single" w:sz="4" w:space="0" w:color="000000"/>
            </w:tcBorders>
            <w:vAlign w:val="center"/>
          </w:tcPr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0.2</w:t>
            </w:r>
          </w:p>
        </w:tc>
        <w:tc>
          <w:tcPr>
            <w:tcW w:w="633" w:type="pct"/>
            <w:tcBorders>
              <w:bottom w:val="single" w:sz="4" w:space="0" w:color="000000"/>
            </w:tcBorders>
            <w:vAlign w:val="center"/>
          </w:tcPr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0.5</w:t>
            </w:r>
          </w:p>
        </w:tc>
        <w:tc>
          <w:tcPr>
            <w:tcW w:w="634" w:type="pct"/>
            <w:tcBorders>
              <w:bottom w:val="single" w:sz="4" w:space="0" w:color="000000"/>
            </w:tcBorders>
            <w:vAlign w:val="center"/>
          </w:tcPr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1.0</w:t>
            </w:r>
          </w:p>
        </w:tc>
        <w:tc>
          <w:tcPr>
            <w:tcW w:w="634" w:type="pct"/>
            <w:tcBorders>
              <w:bottom w:val="single" w:sz="4" w:space="0" w:color="000000"/>
            </w:tcBorders>
            <w:vAlign w:val="center"/>
          </w:tcPr>
          <w:p w:rsidR="00F31032" w:rsidRPr="00305A4D" w:rsidRDefault="00F31032" w:rsidP="00305A4D">
            <w:pPr>
              <w:widowControl w:val="0"/>
              <w:overflowPunct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1.5</w:t>
            </w:r>
          </w:p>
        </w:tc>
      </w:tr>
      <w:tr w:rsidR="00F31032" w:rsidRPr="00305A4D" w:rsidTr="00F31032">
        <w:trPr>
          <w:trHeight w:val="349"/>
          <w:jc w:val="center"/>
        </w:trPr>
        <w:tc>
          <w:tcPr>
            <w:tcW w:w="1198" w:type="pct"/>
            <w:vMerge w:val="restar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G1.0 PAD-1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105</w:t>
            </w:r>
          </w:p>
        </w:tc>
        <w:tc>
          <w:tcPr>
            <w:tcW w:w="633" w:type="pct"/>
            <w:tcBorders>
              <w:top w:val="single" w:sz="4" w:space="0" w:color="000000"/>
            </w:tcBorders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17.84</w:t>
            </w:r>
          </w:p>
        </w:tc>
        <w:tc>
          <w:tcPr>
            <w:tcW w:w="634" w:type="pct"/>
            <w:tcBorders>
              <w:top w:val="single" w:sz="4" w:space="0" w:color="000000"/>
            </w:tcBorders>
            <w:vAlign w:val="center"/>
          </w:tcPr>
          <w:p w:rsidR="00F31032" w:rsidRPr="00305A4D" w:rsidRDefault="003B1138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66.95</w:t>
            </w:r>
          </w:p>
        </w:tc>
        <w:tc>
          <w:tcPr>
            <w:tcW w:w="633" w:type="pct"/>
            <w:tcBorders>
              <w:top w:val="single" w:sz="4" w:space="0" w:color="000000"/>
            </w:tcBorders>
            <w:vAlign w:val="center"/>
          </w:tcPr>
          <w:p w:rsidR="00F31032" w:rsidRPr="00305A4D" w:rsidRDefault="00EE6C61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.82</w:t>
            </w:r>
          </w:p>
        </w:tc>
        <w:tc>
          <w:tcPr>
            <w:tcW w:w="634" w:type="pct"/>
            <w:tcBorders>
              <w:top w:val="single" w:sz="4" w:space="0" w:color="000000"/>
            </w:tcBorders>
            <w:vAlign w:val="center"/>
          </w:tcPr>
          <w:p w:rsidR="00F31032" w:rsidRPr="00305A4D" w:rsidRDefault="00EE6C61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88.71</w:t>
            </w:r>
          </w:p>
        </w:tc>
        <w:tc>
          <w:tcPr>
            <w:tcW w:w="634" w:type="pct"/>
            <w:tcBorders>
              <w:top w:val="single" w:sz="4" w:space="0" w:color="000000"/>
            </w:tcBorders>
            <w:vAlign w:val="center"/>
          </w:tcPr>
          <w:p w:rsidR="00F31032" w:rsidRPr="00305A4D" w:rsidRDefault="00FE58DF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94.27</w:t>
            </w:r>
          </w:p>
        </w:tc>
      </w:tr>
      <w:tr w:rsidR="00F31032" w:rsidRPr="00305A4D" w:rsidTr="00F31032">
        <w:trPr>
          <w:trHeight w:val="349"/>
          <w:jc w:val="center"/>
        </w:trPr>
        <w:tc>
          <w:tcPr>
            <w:tcW w:w="1198" w:type="pct"/>
            <w:vMerge/>
            <w:vAlign w:val="center"/>
          </w:tcPr>
          <w:p w:rsidR="00F31032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150</w:t>
            </w:r>
          </w:p>
        </w:tc>
        <w:tc>
          <w:tcPr>
            <w:tcW w:w="633" w:type="pct"/>
            <w:tcBorders>
              <w:top w:val="single" w:sz="4" w:space="0" w:color="000000"/>
            </w:tcBorders>
            <w:vAlign w:val="center"/>
          </w:tcPr>
          <w:p w:rsidR="00F31032" w:rsidRPr="00305A4D" w:rsidRDefault="00F31032" w:rsidP="00CF1E3A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14.23</w:t>
            </w:r>
          </w:p>
        </w:tc>
        <w:tc>
          <w:tcPr>
            <w:tcW w:w="634" w:type="pct"/>
            <w:tcBorders>
              <w:top w:val="single" w:sz="4" w:space="0" w:color="000000"/>
            </w:tcBorders>
            <w:vAlign w:val="center"/>
          </w:tcPr>
          <w:p w:rsidR="00F31032" w:rsidRPr="00305A4D" w:rsidRDefault="00EE6C61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</w:t>
            </w:r>
            <w:r w:rsidR="00F31032"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.28</w:t>
            </w:r>
          </w:p>
        </w:tc>
        <w:tc>
          <w:tcPr>
            <w:tcW w:w="633" w:type="pct"/>
            <w:tcBorders>
              <w:top w:val="single" w:sz="4" w:space="0" w:color="000000"/>
            </w:tcBorders>
            <w:vAlign w:val="center"/>
          </w:tcPr>
          <w:p w:rsidR="00F31032" w:rsidRPr="00305A4D" w:rsidRDefault="00EE6C61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</w:t>
            </w:r>
            <w:r w:rsidR="00F31032"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41</w:t>
            </w:r>
          </w:p>
        </w:tc>
        <w:tc>
          <w:tcPr>
            <w:tcW w:w="634" w:type="pct"/>
            <w:tcBorders>
              <w:top w:val="single" w:sz="4" w:space="0" w:color="000000"/>
            </w:tcBorders>
            <w:vAlign w:val="center"/>
          </w:tcPr>
          <w:p w:rsidR="00F31032" w:rsidRPr="00305A4D" w:rsidRDefault="00F31032" w:rsidP="00CF1E3A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80.68</w:t>
            </w:r>
          </w:p>
        </w:tc>
        <w:tc>
          <w:tcPr>
            <w:tcW w:w="634" w:type="pct"/>
            <w:tcBorders>
              <w:top w:val="single" w:sz="4" w:space="0" w:color="000000"/>
            </w:tcBorders>
            <w:vAlign w:val="center"/>
          </w:tcPr>
          <w:p w:rsidR="00F31032" w:rsidRPr="00305A4D" w:rsidRDefault="00FE58DF" w:rsidP="00FE58DF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89</w:t>
            </w:r>
            <w:r w:rsidR="00F31032"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37</w:t>
            </w:r>
          </w:p>
        </w:tc>
      </w:tr>
      <w:tr w:rsidR="00F31032" w:rsidRPr="00305A4D" w:rsidTr="00F31032">
        <w:trPr>
          <w:trHeight w:val="283"/>
          <w:jc w:val="center"/>
        </w:trPr>
        <w:tc>
          <w:tcPr>
            <w:tcW w:w="1198" w:type="pct"/>
            <w:vMerge w:val="restar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G1.0 PAD-2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105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17.84</w:t>
            </w:r>
          </w:p>
        </w:tc>
        <w:tc>
          <w:tcPr>
            <w:tcW w:w="634" w:type="pct"/>
            <w:vAlign w:val="center"/>
          </w:tcPr>
          <w:p w:rsidR="00F31032" w:rsidRPr="00305A4D" w:rsidRDefault="003B1138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65.98</w:t>
            </w:r>
          </w:p>
        </w:tc>
        <w:tc>
          <w:tcPr>
            <w:tcW w:w="633" w:type="pct"/>
            <w:vAlign w:val="center"/>
          </w:tcPr>
          <w:p w:rsidR="00F31032" w:rsidRPr="00305A4D" w:rsidRDefault="003B1138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79.15</w:t>
            </w:r>
          </w:p>
        </w:tc>
        <w:tc>
          <w:tcPr>
            <w:tcW w:w="634" w:type="pct"/>
            <w:vAlign w:val="center"/>
          </w:tcPr>
          <w:p w:rsidR="00F31032" w:rsidRPr="00305A4D" w:rsidRDefault="00EE6C61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89.92</w:t>
            </w:r>
          </w:p>
        </w:tc>
        <w:tc>
          <w:tcPr>
            <w:tcW w:w="634" w:type="pct"/>
            <w:vAlign w:val="center"/>
          </w:tcPr>
          <w:p w:rsidR="00F31032" w:rsidRPr="00305A4D" w:rsidRDefault="00FE58DF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94.10</w:t>
            </w:r>
          </w:p>
        </w:tc>
      </w:tr>
      <w:tr w:rsidR="00F31032" w:rsidRPr="00305A4D" w:rsidTr="00F31032">
        <w:trPr>
          <w:trHeight w:val="283"/>
          <w:jc w:val="center"/>
        </w:trPr>
        <w:tc>
          <w:tcPr>
            <w:tcW w:w="1198" w:type="pct"/>
            <w:vMerge/>
            <w:vAlign w:val="center"/>
          </w:tcPr>
          <w:p w:rsidR="00F31032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150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CF1E3A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14.23</w:t>
            </w:r>
          </w:p>
        </w:tc>
        <w:tc>
          <w:tcPr>
            <w:tcW w:w="634" w:type="pct"/>
            <w:vAlign w:val="center"/>
          </w:tcPr>
          <w:p w:rsidR="00F31032" w:rsidRPr="00305A4D" w:rsidRDefault="00F31032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6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.37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EE6C61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7</w:t>
            </w:r>
            <w:r w:rsidR="00EE6C6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 w:rsidR="00EE6C6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97</w:t>
            </w:r>
          </w:p>
        </w:tc>
        <w:tc>
          <w:tcPr>
            <w:tcW w:w="634" w:type="pct"/>
            <w:vAlign w:val="center"/>
          </w:tcPr>
          <w:p w:rsidR="00F31032" w:rsidRPr="00305A4D" w:rsidRDefault="00F31032" w:rsidP="00CF1E3A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80.27</w:t>
            </w:r>
          </w:p>
        </w:tc>
        <w:tc>
          <w:tcPr>
            <w:tcW w:w="634" w:type="pct"/>
            <w:vAlign w:val="center"/>
          </w:tcPr>
          <w:p w:rsidR="00F31032" w:rsidRPr="00305A4D" w:rsidRDefault="00FE58DF" w:rsidP="00CF1E3A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89.48</w:t>
            </w:r>
          </w:p>
        </w:tc>
      </w:tr>
      <w:tr w:rsidR="00F31032" w:rsidRPr="00305A4D" w:rsidTr="00F31032">
        <w:trPr>
          <w:trHeight w:val="259"/>
          <w:jc w:val="center"/>
        </w:trPr>
        <w:tc>
          <w:tcPr>
            <w:tcW w:w="1198" w:type="pct"/>
            <w:vMerge w:val="restar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G2.0 PAD-1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105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17.84</w:t>
            </w:r>
          </w:p>
        </w:tc>
        <w:tc>
          <w:tcPr>
            <w:tcW w:w="634" w:type="pct"/>
            <w:vAlign w:val="center"/>
          </w:tcPr>
          <w:p w:rsidR="00F31032" w:rsidRPr="00305A4D" w:rsidRDefault="003B1138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66.76</w:t>
            </w:r>
          </w:p>
        </w:tc>
        <w:tc>
          <w:tcPr>
            <w:tcW w:w="633" w:type="pct"/>
            <w:vAlign w:val="center"/>
          </w:tcPr>
          <w:p w:rsidR="00F31032" w:rsidRPr="00305A4D" w:rsidRDefault="003B1138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78.38</w:t>
            </w:r>
          </w:p>
        </w:tc>
        <w:tc>
          <w:tcPr>
            <w:tcW w:w="634" w:type="pct"/>
            <w:vAlign w:val="center"/>
          </w:tcPr>
          <w:p w:rsidR="00F31032" w:rsidRPr="00305A4D" w:rsidRDefault="00EE6C61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89.08</w:t>
            </w:r>
          </w:p>
        </w:tc>
        <w:tc>
          <w:tcPr>
            <w:tcW w:w="634" w:type="pct"/>
            <w:vAlign w:val="center"/>
          </w:tcPr>
          <w:p w:rsidR="00F31032" w:rsidRPr="00305A4D" w:rsidRDefault="00FE58DF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95.29</w:t>
            </w:r>
          </w:p>
        </w:tc>
      </w:tr>
      <w:tr w:rsidR="00F31032" w:rsidRPr="00305A4D" w:rsidTr="00F31032">
        <w:trPr>
          <w:trHeight w:val="259"/>
          <w:jc w:val="center"/>
        </w:trPr>
        <w:tc>
          <w:tcPr>
            <w:tcW w:w="1198" w:type="pct"/>
            <w:vMerge/>
            <w:vAlign w:val="center"/>
          </w:tcPr>
          <w:p w:rsidR="00F31032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150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CF1E3A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14.23</w:t>
            </w:r>
          </w:p>
        </w:tc>
        <w:tc>
          <w:tcPr>
            <w:tcW w:w="634" w:type="pct"/>
            <w:vAlign w:val="center"/>
          </w:tcPr>
          <w:p w:rsidR="00F31032" w:rsidRPr="00305A4D" w:rsidRDefault="00F31032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6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 w:rsidR="00EE6C6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86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7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 w:rsidR="00EE6C6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634" w:type="pct"/>
            <w:vAlign w:val="center"/>
          </w:tcPr>
          <w:p w:rsidR="00F31032" w:rsidRPr="00305A4D" w:rsidRDefault="00F31032" w:rsidP="00EE6C61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8</w:t>
            </w:r>
            <w:r w:rsidR="00EE6C6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</w:t>
            </w:r>
            <w:r w:rsidRPr="00305A4D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.</w:t>
            </w:r>
            <w:r w:rsidR="00EE6C6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634" w:type="pct"/>
            <w:vAlign w:val="center"/>
          </w:tcPr>
          <w:p w:rsidR="00F31032" w:rsidRPr="00305A4D" w:rsidRDefault="00FE58DF" w:rsidP="00FE58DF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88.17</w:t>
            </w:r>
          </w:p>
        </w:tc>
      </w:tr>
      <w:tr w:rsidR="00F31032" w:rsidRPr="00305A4D" w:rsidTr="00F31032">
        <w:trPr>
          <w:trHeight w:val="259"/>
          <w:jc w:val="center"/>
        </w:trPr>
        <w:tc>
          <w:tcPr>
            <w:tcW w:w="1198" w:type="pct"/>
            <w:vMerge w:val="restar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G2.0 PAD-2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105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17.84</w:t>
            </w:r>
          </w:p>
        </w:tc>
        <w:tc>
          <w:tcPr>
            <w:tcW w:w="634" w:type="pct"/>
            <w:vAlign w:val="center"/>
          </w:tcPr>
          <w:p w:rsidR="00F31032" w:rsidRPr="00305A4D" w:rsidRDefault="003B1138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65</w:t>
            </w:r>
            <w:r w:rsidR="00EE6C61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.3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633" w:type="pct"/>
            <w:vAlign w:val="center"/>
          </w:tcPr>
          <w:p w:rsidR="00F31032" w:rsidRPr="00305A4D" w:rsidRDefault="003B1138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80.33</w:t>
            </w:r>
          </w:p>
        </w:tc>
        <w:tc>
          <w:tcPr>
            <w:tcW w:w="634" w:type="pct"/>
            <w:vAlign w:val="center"/>
          </w:tcPr>
          <w:p w:rsidR="00F31032" w:rsidRPr="00305A4D" w:rsidRDefault="00EE6C61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89.45</w:t>
            </w:r>
          </w:p>
        </w:tc>
        <w:tc>
          <w:tcPr>
            <w:tcW w:w="634" w:type="pct"/>
            <w:vAlign w:val="center"/>
          </w:tcPr>
          <w:p w:rsidR="00F31032" w:rsidRPr="00305A4D" w:rsidRDefault="00FE58DF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95.67</w:t>
            </w:r>
          </w:p>
        </w:tc>
      </w:tr>
      <w:tr w:rsidR="00F31032" w:rsidRPr="00305A4D" w:rsidTr="00F31032">
        <w:trPr>
          <w:trHeight w:val="259"/>
          <w:jc w:val="center"/>
        </w:trPr>
        <w:tc>
          <w:tcPr>
            <w:tcW w:w="1198" w:type="pct"/>
            <w:vMerge/>
            <w:vAlign w:val="center"/>
          </w:tcPr>
          <w:p w:rsidR="00F31032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150</w:t>
            </w:r>
          </w:p>
        </w:tc>
        <w:tc>
          <w:tcPr>
            <w:tcW w:w="633" w:type="pct"/>
            <w:vAlign w:val="center"/>
          </w:tcPr>
          <w:p w:rsidR="00F31032" w:rsidRPr="00305A4D" w:rsidRDefault="00F31032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14.23</w:t>
            </w:r>
          </w:p>
        </w:tc>
        <w:tc>
          <w:tcPr>
            <w:tcW w:w="634" w:type="pct"/>
            <w:vAlign w:val="center"/>
          </w:tcPr>
          <w:p w:rsidR="00F31032" w:rsidRPr="00305A4D" w:rsidRDefault="00EE6C61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.27</w:t>
            </w:r>
          </w:p>
        </w:tc>
        <w:tc>
          <w:tcPr>
            <w:tcW w:w="633" w:type="pct"/>
            <w:vAlign w:val="center"/>
          </w:tcPr>
          <w:p w:rsidR="00F31032" w:rsidRPr="00305A4D" w:rsidRDefault="00EE6C61" w:rsidP="003B1138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7</w:t>
            </w:r>
            <w:r w:rsidR="003B113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.39</w:t>
            </w:r>
          </w:p>
        </w:tc>
        <w:tc>
          <w:tcPr>
            <w:tcW w:w="634" w:type="pct"/>
            <w:vAlign w:val="center"/>
          </w:tcPr>
          <w:p w:rsidR="00F31032" w:rsidRPr="00305A4D" w:rsidRDefault="00EE6C61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84.94</w:t>
            </w:r>
          </w:p>
        </w:tc>
        <w:tc>
          <w:tcPr>
            <w:tcW w:w="634" w:type="pct"/>
            <w:vAlign w:val="center"/>
          </w:tcPr>
          <w:p w:rsidR="00F31032" w:rsidRPr="00305A4D" w:rsidRDefault="003B1138" w:rsidP="00F31032">
            <w:pPr>
              <w:widowControl w:val="0"/>
              <w:overflowPunct w:val="0"/>
              <w:adjustRightInd/>
              <w:snapToGrid/>
              <w:spacing w:after="0" w:line="30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90</w:t>
            </w:r>
            <w:r w:rsidR="00FE58DF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.80</w:t>
            </w:r>
          </w:p>
        </w:tc>
      </w:tr>
    </w:tbl>
    <w:p w:rsidR="00C44C2E" w:rsidRPr="00305A4D" w:rsidRDefault="00305A4D" w:rsidP="00326986">
      <w:pPr>
        <w:widowControl w:val="0"/>
        <w:overflowPunct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从表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2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中的数据可以看出，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当老化温度为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05</w:t>
      </w:r>
      <w:r w:rsidRPr="00305A4D">
        <w:rPr>
          <w:rFonts w:ascii="宋体" w:eastAsia="宋体" w:hAnsi="宋体" w:cs="宋体" w:hint="eastAsia"/>
          <w:kern w:val="2"/>
          <w:sz w:val="24"/>
          <w:szCs w:val="24"/>
        </w:rPr>
        <w:t>℃</w:t>
      </w:r>
      <w:r w:rsidR="00EE6C61">
        <w:rPr>
          <w:rFonts w:ascii="宋体" w:eastAsia="宋体" w:hAnsi="宋体" w:cs="宋体" w:hint="eastAsia"/>
          <w:kern w:val="2"/>
          <w:sz w:val="24"/>
          <w:szCs w:val="24"/>
        </w:rPr>
        <w:t>时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，泥页岩在加入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1.0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proofErr w:type="gramStart"/>
      <w:r w:rsidR="00D4495D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493AC5">
        <w:rPr>
          <w:rFonts w:ascii="Times New Roman" w:eastAsia="宋体" w:hAnsi="Times New Roman" w:cs="Times New Roman"/>
          <w:kern w:val="2"/>
          <w:sz w:val="24"/>
          <w:szCs w:val="24"/>
        </w:rPr>
        <w:t>水溶液中的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滚动回收率均在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90%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左右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，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当老化温度为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150</w:t>
      </w:r>
      <w:r w:rsidR="00EE6C61" w:rsidRPr="00305A4D">
        <w:rPr>
          <w:rFonts w:ascii="宋体" w:eastAsia="宋体" w:hAnsi="宋体" w:cs="宋体" w:hint="eastAsia"/>
          <w:kern w:val="2"/>
          <w:sz w:val="24"/>
          <w:szCs w:val="24"/>
        </w:rPr>
        <w:t>℃</w:t>
      </w:r>
      <w:r w:rsidR="00EE6C61">
        <w:rPr>
          <w:rFonts w:ascii="宋体" w:eastAsia="宋体" w:hAnsi="宋体" w:cs="宋体" w:hint="eastAsia"/>
          <w:kern w:val="2"/>
          <w:sz w:val="24"/>
          <w:szCs w:val="24"/>
        </w:rPr>
        <w:t>时</w:t>
      </w:r>
      <w:r w:rsidR="00EE6C61" w:rsidRPr="00305A4D">
        <w:rPr>
          <w:rFonts w:ascii="Times New Roman" w:eastAsia="宋体" w:hAnsi="Times New Roman" w:cs="Times New Roman"/>
          <w:kern w:val="2"/>
          <w:sz w:val="24"/>
          <w:szCs w:val="24"/>
        </w:rPr>
        <w:t>，泥页岩在加入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1.</w:t>
      </w:r>
      <w:r w:rsidR="003B1138"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 w:rsidR="00EE6C61" w:rsidRPr="00305A4D">
        <w:rPr>
          <w:rFonts w:ascii="Times New Roman" w:eastAsia="宋体" w:hAnsi="Times New Roman" w:cs="Times New Roman"/>
          <w:kern w:val="2"/>
          <w:sz w:val="24"/>
          <w:szCs w:val="24"/>
        </w:rPr>
        <w:t>%</w:t>
      </w:r>
      <w:proofErr w:type="gramStart"/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插层剂</w:t>
      </w:r>
      <w:proofErr w:type="gramEnd"/>
      <w:r w:rsidR="00493AC5">
        <w:rPr>
          <w:rFonts w:ascii="Times New Roman" w:eastAsia="宋体" w:hAnsi="Times New Roman" w:cs="Times New Roman"/>
          <w:kern w:val="2"/>
          <w:sz w:val="24"/>
          <w:szCs w:val="24"/>
        </w:rPr>
        <w:t>水溶液中的</w:t>
      </w:r>
      <w:r w:rsidR="003B1138">
        <w:rPr>
          <w:rFonts w:ascii="Times New Roman" w:eastAsia="宋体" w:hAnsi="Times New Roman" w:cs="Times New Roman"/>
          <w:kern w:val="2"/>
          <w:sz w:val="24"/>
          <w:szCs w:val="24"/>
        </w:rPr>
        <w:t>滚动回收率</w:t>
      </w:r>
      <w:r w:rsidR="003B1138">
        <w:rPr>
          <w:rFonts w:ascii="Times New Roman" w:eastAsia="宋体" w:hAnsi="Times New Roman" w:cs="Times New Roman" w:hint="eastAsia"/>
          <w:kern w:val="2"/>
          <w:sz w:val="24"/>
          <w:szCs w:val="24"/>
        </w:rPr>
        <w:t>亦在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90%</w:t>
      </w:r>
      <w:r w:rsidR="00EE6C61">
        <w:rPr>
          <w:rFonts w:ascii="Times New Roman" w:eastAsia="宋体" w:hAnsi="Times New Roman" w:cs="Times New Roman" w:hint="eastAsia"/>
          <w:kern w:val="2"/>
          <w:sz w:val="24"/>
          <w:szCs w:val="24"/>
        </w:rPr>
        <w:t>左右</w:t>
      </w:r>
      <w:r w:rsidR="003B1138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305A4D">
        <w:rPr>
          <w:rFonts w:ascii="Times New Roman" w:eastAsia="宋体" w:hAnsi="Times New Roman" w:cs="Times New Roman"/>
          <w:kern w:val="2"/>
          <w:sz w:val="24"/>
          <w:szCs w:val="24"/>
        </w:rPr>
        <w:t>表明其在高温环境中可有效抑制泥页岩的水化造浆。</w:t>
      </w:r>
    </w:p>
    <w:p w:rsidR="00347ED1" w:rsidRDefault="00347ED1" w:rsidP="00BE38D2">
      <w:pPr>
        <w:widowControl w:val="0"/>
        <w:overflowPunct w:val="0"/>
        <w:adjustRightInd/>
        <w:snapToGrid/>
        <w:spacing w:after="0" w:line="300" w:lineRule="auto"/>
        <w:ind w:firstLineChars="200" w:firstLine="440"/>
        <w:jc w:val="both"/>
      </w:pPr>
    </w:p>
    <w:p w:rsidR="00BE38D2" w:rsidRDefault="00BE38D2" w:rsidP="00BE38D2">
      <w:pPr>
        <w:widowControl w:val="0"/>
        <w:overflowPunct w:val="0"/>
        <w:adjustRightInd/>
        <w:snapToGrid/>
        <w:spacing w:after="0" w:line="300" w:lineRule="auto"/>
        <w:ind w:firstLineChars="200" w:firstLine="440"/>
        <w:jc w:val="both"/>
      </w:pPr>
    </w:p>
    <w:p w:rsidR="00BE38D2" w:rsidRPr="00347ED1" w:rsidRDefault="007361D0" w:rsidP="009817FB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kern w:val="2"/>
          <w:sz w:val="24"/>
        </w:rPr>
      </w:pPr>
      <w:r>
        <w:object w:dxaOrig="4343" w:dyaOrig="3957">
          <v:shape id="_x0000_i1050" type="#_x0000_t75" style="width:308.4pt;height:279.85pt" o:ole="">
            <v:imagedata r:id="rId55" o:title=""/>
          </v:shape>
          <o:OLEObject Type="Embed" ProgID="Origin50.Graph" ShapeID="_x0000_i1050" DrawAspect="Content" ObjectID="_1543429436" r:id="rId56"/>
        </w:object>
      </w:r>
    </w:p>
    <w:p w:rsidR="00347ED1" w:rsidRPr="00347ED1" w:rsidRDefault="00347ED1" w:rsidP="00FF5963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sz w:val="21"/>
        </w:rPr>
      </w:pPr>
      <w:r w:rsidRPr="00347ED1">
        <w:rPr>
          <w:rFonts w:ascii="Times New Roman" w:eastAsia="宋体" w:hAnsi="Times New Roman" w:cs="Times New Roman" w:hint="eastAsia"/>
          <w:sz w:val="21"/>
        </w:rPr>
        <w:t>图</w:t>
      </w:r>
      <w:r w:rsidRPr="00347ED1">
        <w:rPr>
          <w:rFonts w:ascii="Times New Roman" w:eastAsia="宋体" w:hAnsi="Times New Roman" w:cs="Times New Roman" w:hint="eastAsia"/>
          <w:sz w:val="21"/>
        </w:rPr>
        <w:t xml:space="preserve">1 </w:t>
      </w:r>
      <w:r w:rsidR="008C0548">
        <w:rPr>
          <w:rFonts w:ascii="Times New Roman" w:eastAsia="宋体" w:hAnsi="Times New Roman" w:cs="Times New Roman" w:hint="eastAsia"/>
          <w:sz w:val="21"/>
        </w:rPr>
        <w:t>G</w:t>
      </w:r>
      <w:r w:rsidR="009817FB">
        <w:rPr>
          <w:rFonts w:ascii="Times New Roman" w:eastAsia="宋体" w:hAnsi="Times New Roman" w:cs="Times New Roman" w:hint="eastAsia"/>
          <w:sz w:val="21"/>
        </w:rPr>
        <w:t>2</w:t>
      </w:r>
      <w:r w:rsidR="008C0548">
        <w:rPr>
          <w:rFonts w:ascii="Times New Roman" w:eastAsia="宋体" w:hAnsi="Times New Roman" w:cs="Times New Roman" w:hint="eastAsia"/>
          <w:sz w:val="21"/>
        </w:rPr>
        <w:t xml:space="preserve">.0 </w:t>
      </w:r>
      <w:r w:rsidR="00D4495D">
        <w:rPr>
          <w:rFonts w:ascii="Times New Roman" w:eastAsia="宋体" w:hAnsi="Times New Roman" w:cs="Times New Roman" w:hint="eastAsia"/>
          <w:sz w:val="21"/>
        </w:rPr>
        <w:t>PA</w:t>
      </w:r>
      <w:r w:rsidR="009817FB">
        <w:rPr>
          <w:rFonts w:ascii="Times New Roman" w:eastAsia="宋体" w:hAnsi="Times New Roman" w:cs="Times New Roman" w:hint="eastAsia"/>
          <w:sz w:val="21"/>
        </w:rPr>
        <w:t>MAM</w:t>
      </w:r>
      <w:r w:rsidRPr="00347ED1">
        <w:rPr>
          <w:rFonts w:ascii="Times New Roman" w:eastAsia="宋体" w:hAnsi="Times New Roman" w:cs="Times New Roman" w:hint="eastAsia"/>
          <w:sz w:val="21"/>
        </w:rPr>
        <w:t>的红外光谱图</w:t>
      </w:r>
    </w:p>
    <w:p w:rsidR="00347ED1" w:rsidRPr="00347ED1" w:rsidRDefault="00347ED1" w:rsidP="00FF5963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sz w:val="21"/>
        </w:rPr>
      </w:pPr>
    </w:p>
    <w:p w:rsidR="00347ED1" w:rsidRPr="00347ED1" w:rsidRDefault="00762440" w:rsidP="00FF5963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noProof/>
          <w:kern w:val="2"/>
          <w:sz w:val="24"/>
          <w:szCs w:val="24"/>
        </w:rPr>
      </w:pPr>
      <w:r>
        <w:object w:dxaOrig="4676" w:dyaOrig="3959">
          <v:shape id="_x0000_i1051" type="#_x0000_t75" style="width:332.85pt;height:282.55pt" o:ole="">
            <v:imagedata r:id="rId57" o:title=""/>
          </v:shape>
          <o:OLEObject Type="Embed" ProgID="Origin50.Graph" ShapeID="_x0000_i1051" DrawAspect="Content" ObjectID="_1543429437" r:id="rId58"/>
        </w:object>
      </w:r>
    </w:p>
    <w:p w:rsidR="00347ED1" w:rsidRPr="00347ED1" w:rsidRDefault="00347ED1" w:rsidP="00FF5963">
      <w:pPr>
        <w:widowControl w:val="0"/>
        <w:overflowPunct w:val="0"/>
        <w:adjustRightInd/>
        <w:snapToGrid/>
        <w:spacing w:after="0" w:line="300" w:lineRule="auto"/>
        <w:jc w:val="center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347ED1">
        <w:rPr>
          <w:rFonts w:ascii="Times New Roman" w:eastAsia="宋体" w:hAnsi="Times New Roman" w:cs="Times New Roman"/>
          <w:noProof/>
          <w:kern w:val="2"/>
          <w:sz w:val="21"/>
          <w:szCs w:val="24"/>
        </w:rPr>
        <w:t>图</w:t>
      </w:r>
      <w:r w:rsidR="008C0548">
        <w:rPr>
          <w:rFonts w:ascii="Times New Roman" w:eastAsia="宋体" w:hAnsi="Times New Roman" w:cs="Times New Roman" w:hint="eastAsia"/>
          <w:noProof/>
          <w:kern w:val="2"/>
          <w:sz w:val="21"/>
          <w:szCs w:val="24"/>
        </w:rPr>
        <w:t>2</w:t>
      </w:r>
      <w:r w:rsidRPr="00347ED1">
        <w:rPr>
          <w:rFonts w:ascii="Times New Roman" w:eastAsia="宋体" w:hAnsi="Times New Roman" w:cs="Times New Roman"/>
          <w:noProof/>
          <w:kern w:val="2"/>
          <w:sz w:val="21"/>
          <w:szCs w:val="24"/>
        </w:rPr>
        <w:t xml:space="preserve"> </w:t>
      </w:r>
      <w:r w:rsidR="008C0548">
        <w:rPr>
          <w:rFonts w:ascii="Times New Roman" w:eastAsia="宋体" w:hAnsi="Times New Roman" w:cs="Times New Roman" w:hint="eastAsia"/>
          <w:noProof/>
          <w:kern w:val="2"/>
          <w:sz w:val="21"/>
          <w:szCs w:val="24"/>
        </w:rPr>
        <w:t>插层剂</w:t>
      </w:r>
      <w:r w:rsidR="008C0548">
        <w:rPr>
          <w:rFonts w:ascii="Times New Roman" w:eastAsia="宋体" w:hAnsi="Times New Roman" w:cs="Times New Roman" w:hint="eastAsia"/>
          <w:kern w:val="2"/>
          <w:sz w:val="21"/>
          <w:szCs w:val="24"/>
        </w:rPr>
        <w:t>G</w:t>
      </w:r>
      <w:r w:rsidR="007B5955">
        <w:rPr>
          <w:rFonts w:ascii="Times New Roman" w:eastAsia="宋体" w:hAnsi="Times New Roman" w:cs="Times New Roman" w:hint="eastAsia"/>
          <w:kern w:val="2"/>
          <w:sz w:val="21"/>
          <w:szCs w:val="24"/>
        </w:rPr>
        <w:t>2</w:t>
      </w:r>
      <w:r w:rsidR="008C0548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.0 </w:t>
      </w:r>
      <w:r w:rsidR="00D4495D">
        <w:rPr>
          <w:rFonts w:ascii="Times New Roman" w:eastAsia="宋体" w:hAnsi="Times New Roman" w:cs="Times New Roman" w:hint="eastAsia"/>
          <w:kern w:val="2"/>
          <w:sz w:val="21"/>
          <w:szCs w:val="24"/>
        </w:rPr>
        <w:t>PAD-</w:t>
      </w:r>
      <w:r w:rsidR="007B5955">
        <w:rPr>
          <w:rFonts w:ascii="Times New Roman" w:eastAsia="宋体" w:hAnsi="Times New Roman" w:cs="Times New Roman" w:hint="eastAsia"/>
          <w:kern w:val="2"/>
          <w:sz w:val="21"/>
          <w:szCs w:val="24"/>
        </w:rPr>
        <w:t>1</w:t>
      </w:r>
      <w:r w:rsidRPr="00347ED1">
        <w:rPr>
          <w:rFonts w:ascii="Times New Roman" w:eastAsia="宋体" w:hAnsi="Times New Roman" w:cs="Times New Roman"/>
          <w:kern w:val="2"/>
          <w:sz w:val="21"/>
          <w:szCs w:val="24"/>
        </w:rPr>
        <w:t>的红外光谱谱图</w:t>
      </w:r>
    </w:p>
    <w:p w:rsidR="00347ED1" w:rsidRPr="00347ED1" w:rsidRDefault="00347ED1" w:rsidP="000A7EE6">
      <w:pPr>
        <w:widowControl w:val="0"/>
        <w:overflowPunct w:val="0"/>
        <w:adjustRightInd/>
        <w:snapToGrid/>
        <w:spacing w:after="0" w:line="30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Pr="00347ED1" w:rsidRDefault="004358AB" w:rsidP="000A7EE6">
      <w:pPr>
        <w:overflowPunct w:val="0"/>
        <w:spacing w:line="220" w:lineRule="atLeast"/>
        <w:jc w:val="both"/>
      </w:pPr>
    </w:p>
    <w:sectPr w:rsidR="004358AB" w:rsidRPr="00347ED1" w:rsidSect="006B2BC9">
      <w:headerReference w:type="default" r:id="rId5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CF" w:rsidRDefault="002245CF" w:rsidP="00347ED1">
      <w:pPr>
        <w:spacing w:after="0"/>
      </w:pPr>
      <w:r>
        <w:separator/>
      </w:r>
    </w:p>
  </w:endnote>
  <w:endnote w:type="continuationSeparator" w:id="0">
    <w:p w:rsidR="002245CF" w:rsidRDefault="002245CF" w:rsidP="00347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3A" w:rsidRDefault="00CF1E3A" w:rsidP="006B2BC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1E3A" w:rsidRDefault="00CF1E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3A" w:rsidRDefault="00CF1E3A" w:rsidP="006B2BC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BEA">
      <w:rPr>
        <w:rStyle w:val="a7"/>
        <w:noProof/>
      </w:rPr>
      <w:t>9</w:t>
    </w:r>
    <w:r>
      <w:rPr>
        <w:rStyle w:val="a7"/>
      </w:rPr>
      <w:fldChar w:fldCharType="end"/>
    </w:r>
  </w:p>
  <w:p w:rsidR="00CF1E3A" w:rsidRDefault="00CF1E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CF" w:rsidRDefault="002245CF" w:rsidP="00347ED1">
      <w:pPr>
        <w:spacing w:after="0"/>
      </w:pPr>
      <w:r>
        <w:separator/>
      </w:r>
    </w:p>
  </w:footnote>
  <w:footnote w:type="continuationSeparator" w:id="0">
    <w:p w:rsidR="002245CF" w:rsidRDefault="002245CF" w:rsidP="00347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3A" w:rsidRPr="00CD34BE" w:rsidRDefault="00CF1E3A">
    <w:pPr>
      <w:pStyle w:val="a3"/>
      <w:rPr>
        <w:rFonts w:ascii="黑体" w:eastAsia="黑体" w:hAnsi="黑体"/>
        <w:spacing w:val="130"/>
        <w:sz w:val="28"/>
        <w:szCs w:val="28"/>
      </w:rPr>
    </w:pPr>
    <w:r w:rsidRPr="00CD34BE">
      <w:rPr>
        <w:rFonts w:ascii="黑体" w:eastAsia="黑体" w:hAnsi="黑体" w:hint="eastAsia"/>
        <w:spacing w:val="130"/>
        <w:sz w:val="28"/>
        <w:szCs w:val="28"/>
      </w:rPr>
      <w:t>权利要求书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3A" w:rsidRPr="00CD34BE" w:rsidRDefault="00CF1E3A" w:rsidP="006B2BC9">
    <w:pPr>
      <w:pStyle w:val="a3"/>
      <w:rPr>
        <w:rFonts w:ascii="黑体" w:eastAsia="黑体" w:hAnsi="黑体"/>
        <w:spacing w:val="130"/>
        <w:sz w:val="28"/>
        <w:szCs w:val="28"/>
      </w:rPr>
    </w:pPr>
    <w:r>
      <w:rPr>
        <w:rFonts w:ascii="黑体" w:eastAsia="黑体" w:hAnsi="黑体" w:hint="eastAsia"/>
        <w:spacing w:val="130"/>
        <w:sz w:val="28"/>
        <w:szCs w:val="28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2B9"/>
    <w:multiLevelType w:val="hybridMultilevel"/>
    <w:tmpl w:val="3104AD7A"/>
    <w:lvl w:ilvl="0" w:tplc="BA387DBC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3465"/>
    <w:rsid w:val="000072D8"/>
    <w:rsid w:val="00012CB6"/>
    <w:rsid w:val="00015ABE"/>
    <w:rsid w:val="00055483"/>
    <w:rsid w:val="000555C5"/>
    <w:rsid w:val="00063374"/>
    <w:rsid w:val="00095673"/>
    <w:rsid w:val="000A1E7E"/>
    <w:rsid w:val="000A7EE6"/>
    <w:rsid w:val="000B2D7A"/>
    <w:rsid w:val="000F5318"/>
    <w:rsid w:val="00164148"/>
    <w:rsid w:val="00196503"/>
    <w:rsid w:val="001E3910"/>
    <w:rsid w:val="00203C46"/>
    <w:rsid w:val="00207FC6"/>
    <w:rsid w:val="00213935"/>
    <w:rsid w:val="00220001"/>
    <w:rsid w:val="00223C69"/>
    <w:rsid w:val="002245CF"/>
    <w:rsid w:val="0025229B"/>
    <w:rsid w:val="00256E53"/>
    <w:rsid w:val="00276798"/>
    <w:rsid w:val="0028009C"/>
    <w:rsid w:val="00284A95"/>
    <w:rsid w:val="002A76AF"/>
    <w:rsid w:val="002C3ED3"/>
    <w:rsid w:val="002E5545"/>
    <w:rsid w:val="0030022E"/>
    <w:rsid w:val="00301605"/>
    <w:rsid w:val="00305A4D"/>
    <w:rsid w:val="00307A36"/>
    <w:rsid w:val="00323B43"/>
    <w:rsid w:val="00325405"/>
    <w:rsid w:val="00326986"/>
    <w:rsid w:val="00336CFE"/>
    <w:rsid w:val="00347ED1"/>
    <w:rsid w:val="0038640E"/>
    <w:rsid w:val="003A24E7"/>
    <w:rsid w:val="003B05C6"/>
    <w:rsid w:val="003B1138"/>
    <w:rsid w:val="003D37D8"/>
    <w:rsid w:val="00426133"/>
    <w:rsid w:val="004358AB"/>
    <w:rsid w:val="00445901"/>
    <w:rsid w:val="00493AC5"/>
    <w:rsid w:val="00493E29"/>
    <w:rsid w:val="004B13D8"/>
    <w:rsid w:val="004B4F50"/>
    <w:rsid w:val="004B6C4B"/>
    <w:rsid w:val="004C3138"/>
    <w:rsid w:val="004F34F4"/>
    <w:rsid w:val="0051686A"/>
    <w:rsid w:val="00527EFC"/>
    <w:rsid w:val="0053018E"/>
    <w:rsid w:val="005313C2"/>
    <w:rsid w:val="00561A36"/>
    <w:rsid w:val="005659F8"/>
    <w:rsid w:val="00572728"/>
    <w:rsid w:val="00577EF5"/>
    <w:rsid w:val="00584BEA"/>
    <w:rsid w:val="0058562E"/>
    <w:rsid w:val="005937EE"/>
    <w:rsid w:val="005D4E19"/>
    <w:rsid w:val="005E2D31"/>
    <w:rsid w:val="005F1296"/>
    <w:rsid w:val="00600BA2"/>
    <w:rsid w:val="00612A43"/>
    <w:rsid w:val="006218EB"/>
    <w:rsid w:val="00630279"/>
    <w:rsid w:val="00660761"/>
    <w:rsid w:val="00693BD5"/>
    <w:rsid w:val="006B27AB"/>
    <w:rsid w:val="006B2BC9"/>
    <w:rsid w:val="006B71BE"/>
    <w:rsid w:val="006E4395"/>
    <w:rsid w:val="007045C0"/>
    <w:rsid w:val="00710A46"/>
    <w:rsid w:val="007354B9"/>
    <w:rsid w:val="007361D0"/>
    <w:rsid w:val="00736CDA"/>
    <w:rsid w:val="00741085"/>
    <w:rsid w:val="007513C5"/>
    <w:rsid w:val="0075778F"/>
    <w:rsid w:val="00762440"/>
    <w:rsid w:val="00773B94"/>
    <w:rsid w:val="007B5955"/>
    <w:rsid w:val="007B680C"/>
    <w:rsid w:val="007F0D3D"/>
    <w:rsid w:val="007F232A"/>
    <w:rsid w:val="008244EF"/>
    <w:rsid w:val="00845368"/>
    <w:rsid w:val="00847A61"/>
    <w:rsid w:val="00882CF8"/>
    <w:rsid w:val="008B7726"/>
    <w:rsid w:val="008C0548"/>
    <w:rsid w:val="008E610B"/>
    <w:rsid w:val="008E6180"/>
    <w:rsid w:val="00903008"/>
    <w:rsid w:val="00903406"/>
    <w:rsid w:val="00917422"/>
    <w:rsid w:val="009364D7"/>
    <w:rsid w:val="00964705"/>
    <w:rsid w:val="009817FB"/>
    <w:rsid w:val="00981A97"/>
    <w:rsid w:val="009F1398"/>
    <w:rsid w:val="00A31521"/>
    <w:rsid w:val="00A377B2"/>
    <w:rsid w:val="00A46308"/>
    <w:rsid w:val="00A61A8B"/>
    <w:rsid w:val="00A83D00"/>
    <w:rsid w:val="00A9171D"/>
    <w:rsid w:val="00A96CDC"/>
    <w:rsid w:val="00AA07B6"/>
    <w:rsid w:val="00AD3FA7"/>
    <w:rsid w:val="00B12441"/>
    <w:rsid w:val="00B238B2"/>
    <w:rsid w:val="00B60029"/>
    <w:rsid w:val="00B61929"/>
    <w:rsid w:val="00B674F3"/>
    <w:rsid w:val="00B84C65"/>
    <w:rsid w:val="00B91540"/>
    <w:rsid w:val="00B93FAD"/>
    <w:rsid w:val="00BD792F"/>
    <w:rsid w:val="00BE38D2"/>
    <w:rsid w:val="00C26F4F"/>
    <w:rsid w:val="00C35AC8"/>
    <w:rsid w:val="00C44C2E"/>
    <w:rsid w:val="00C50F92"/>
    <w:rsid w:val="00C52686"/>
    <w:rsid w:val="00C9571E"/>
    <w:rsid w:val="00CB425A"/>
    <w:rsid w:val="00CC19D5"/>
    <w:rsid w:val="00CC26EF"/>
    <w:rsid w:val="00CF0818"/>
    <w:rsid w:val="00CF1E3A"/>
    <w:rsid w:val="00D1620B"/>
    <w:rsid w:val="00D25FCF"/>
    <w:rsid w:val="00D31D50"/>
    <w:rsid w:val="00D331F8"/>
    <w:rsid w:val="00D4495D"/>
    <w:rsid w:val="00D514E2"/>
    <w:rsid w:val="00D6561D"/>
    <w:rsid w:val="00DC0EAB"/>
    <w:rsid w:val="00DD4DC6"/>
    <w:rsid w:val="00DE0226"/>
    <w:rsid w:val="00DF0C2E"/>
    <w:rsid w:val="00E119B5"/>
    <w:rsid w:val="00E15C14"/>
    <w:rsid w:val="00E33CA5"/>
    <w:rsid w:val="00E7574E"/>
    <w:rsid w:val="00E9538A"/>
    <w:rsid w:val="00EA01B1"/>
    <w:rsid w:val="00EE1109"/>
    <w:rsid w:val="00EE6C61"/>
    <w:rsid w:val="00EF6FE0"/>
    <w:rsid w:val="00F238F0"/>
    <w:rsid w:val="00F31032"/>
    <w:rsid w:val="00F37F19"/>
    <w:rsid w:val="00F63DEB"/>
    <w:rsid w:val="00F712C0"/>
    <w:rsid w:val="00FC3E48"/>
    <w:rsid w:val="00FE58DF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2"/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7E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E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E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ED1"/>
    <w:rPr>
      <w:rFonts w:ascii="Tahoma" w:hAnsi="Tahoma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47ED1"/>
  </w:style>
  <w:style w:type="paragraph" w:styleId="a5">
    <w:name w:val="Normal (Web)"/>
    <w:basedOn w:val="a"/>
    <w:rsid w:val="00347ED1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Char">
    <w:name w:val="Char Char Char Char Char Char Char Char"/>
    <w:basedOn w:val="a"/>
    <w:rsid w:val="00347ED1"/>
    <w:pPr>
      <w:adjustRightInd/>
      <w:snapToGrid/>
      <w:spacing w:after="160" w:line="240" w:lineRule="exact"/>
    </w:pPr>
    <w:rPr>
      <w:rFonts w:ascii="Verdana" w:eastAsia="宋体" w:hAnsi="Verdana" w:cs="Times New Roman"/>
      <w:sz w:val="20"/>
      <w:szCs w:val="20"/>
      <w:lang w:eastAsia="en-US"/>
    </w:rPr>
  </w:style>
  <w:style w:type="paragraph" w:customStyle="1" w:styleId="Char1">
    <w:name w:val="Char"/>
    <w:basedOn w:val="a"/>
    <w:rsid w:val="00347ED1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6">
    <w:name w:val="Table Grid"/>
    <w:basedOn w:val="a1"/>
    <w:uiPriority w:val="59"/>
    <w:rsid w:val="00347ED1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347ED1"/>
  </w:style>
  <w:style w:type="character" w:customStyle="1" w:styleId="10">
    <w:name w:val="不明显强调1"/>
    <w:aliases w:val="表格"/>
    <w:basedOn w:val="a0"/>
    <w:uiPriority w:val="99"/>
    <w:rsid w:val="00347ED1"/>
    <w:rPr>
      <w:rFonts w:ascii="宋体" w:eastAsia="宋体" w:hAnsi="宋体" w:cs="Times New Roman" w:hint="eastAsia"/>
      <w:iCs/>
      <w:color w:val="auto"/>
      <w:sz w:val="21"/>
    </w:rPr>
  </w:style>
  <w:style w:type="paragraph" w:styleId="a8">
    <w:name w:val="Body Text"/>
    <w:basedOn w:val="a"/>
    <w:link w:val="Char2"/>
    <w:uiPriority w:val="99"/>
    <w:unhideWhenUsed/>
    <w:rsid w:val="00347ED1"/>
    <w:pPr>
      <w:widowControl w:val="0"/>
      <w:adjustRightInd/>
      <w:snapToGrid/>
      <w:spacing w:after="120" w:line="30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">
    <w:name w:val="正文文本 Char"/>
    <w:basedOn w:val="a0"/>
    <w:link w:val="a8"/>
    <w:uiPriority w:val="99"/>
    <w:rsid w:val="00347ED1"/>
    <w:rPr>
      <w:rFonts w:ascii="Times New Roman" w:eastAsia="宋体" w:hAnsi="Times New Roman" w:cs="Times New Roman"/>
      <w:kern w:val="2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347ED1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47ED1"/>
    <w:rPr>
      <w:rFonts w:ascii="Calibri" w:eastAsia="宋体" w:hAnsi="Calibr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7ED1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347ED1"/>
    <w:pPr>
      <w:widowControl w:val="0"/>
      <w:adjustRightInd/>
      <w:snapToGrid/>
      <w:spacing w:after="0"/>
    </w:pPr>
    <w:rPr>
      <w:rFonts w:ascii="Calibri" w:eastAsia="宋体" w:hAnsi="Calibri" w:cs="Times New Roman"/>
      <w:kern w:val="2"/>
      <w:sz w:val="21"/>
    </w:rPr>
  </w:style>
  <w:style w:type="character" w:customStyle="1" w:styleId="Char4">
    <w:name w:val="批注文字 Char"/>
    <w:basedOn w:val="a0"/>
    <w:link w:val="ab"/>
    <w:uiPriority w:val="99"/>
    <w:semiHidden/>
    <w:rsid w:val="00347ED1"/>
    <w:rPr>
      <w:rFonts w:ascii="Calibri" w:eastAsia="宋体" w:hAnsi="Calibri" w:cs="Times New Roman"/>
      <w:kern w:val="2"/>
      <w:sz w:val="21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347ED1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347ED1"/>
    <w:rPr>
      <w:rFonts w:ascii="Calibri" w:eastAsia="宋体" w:hAnsi="Calibri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9" Type="http://schemas.openxmlformats.org/officeDocument/2006/relationships/image" Target="media/image11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5.emf"/><Relationship Id="rId50" Type="http://schemas.openxmlformats.org/officeDocument/2006/relationships/oleObject" Target="embeddings/oleObject24.bin"/><Relationship Id="rId55" Type="http://schemas.openxmlformats.org/officeDocument/2006/relationships/image" Target="media/image19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32" Type="http://schemas.openxmlformats.org/officeDocument/2006/relationships/oleObject" Target="embeddings/oleObject14.bin"/><Relationship Id="rId37" Type="http://schemas.openxmlformats.org/officeDocument/2006/relationships/image" Target="media/image10.emf"/><Relationship Id="rId40" Type="http://schemas.openxmlformats.org/officeDocument/2006/relationships/oleObject" Target="embeddings/oleObject19.bin"/><Relationship Id="rId45" Type="http://schemas.openxmlformats.org/officeDocument/2006/relationships/image" Target="media/image14.emf"/><Relationship Id="rId53" Type="http://schemas.openxmlformats.org/officeDocument/2006/relationships/image" Target="media/image18.wmf"/><Relationship Id="rId58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image" Target="media/image9.emf"/><Relationship Id="rId43" Type="http://schemas.openxmlformats.org/officeDocument/2006/relationships/image" Target="media/image13.e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1.emf"/><Relationship Id="rId51" Type="http://schemas.openxmlformats.org/officeDocument/2006/relationships/image" Target="media/image17.emf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header" Target="header2.xml"/><Relationship Id="rId20" Type="http://schemas.openxmlformats.org/officeDocument/2006/relationships/image" Target="media/image7.emf"/><Relationship Id="rId41" Type="http://schemas.openxmlformats.org/officeDocument/2006/relationships/image" Target="media/image12.e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6.emf"/><Relationship Id="rId57" Type="http://schemas.openxmlformats.org/officeDocument/2006/relationships/image" Target="media/image20.wmf"/><Relationship Id="rId10" Type="http://schemas.openxmlformats.org/officeDocument/2006/relationships/image" Target="media/image2.e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15</Pages>
  <Words>1413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107</cp:revision>
  <dcterms:created xsi:type="dcterms:W3CDTF">2008-09-11T17:20:00Z</dcterms:created>
  <dcterms:modified xsi:type="dcterms:W3CDTF">2016-12-16T13:30:00Z</dcterms:modified>
</cp:coreProperties>
</file>