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13D" w:rsidRPr="0063513D" w:rsidRDefault="0063513D" w:rsidP="0063513D">
      <w:pPr>
        <w:autoSpaceDE w:val="0"/>
        <w:autoSpaceDN w:val="0"/>
        <w:adjustRightInd w:val="0"/>
        <w:spacing w:line="360" w:lineRule="auto"/>
        <w:jc w:val="center"/>
        <w:rPr>
          <w:rFonts w:ascii="黑体" w:eastAsia="黑体" w:hAnsi="黑体" w:cs="Times New Roman"/>
          <w:sz w:val="32"/>
          <w:szCs w:val="32"/>
        </w:rPr>
      </w:pPr>
      <w:r w:rsidRPr="0063513D">
        <w:rPr>
          <w:rFonts w:ascii="黑体" w:eastAsia="黑体" w:hAnsi="黑体" w:cs="Times New Roman" w:hint="eastAsia"/>
          <w:sz w:val="32"/>
          <w:szCs w:val="32"/>
        </w:rPr>
        <w:t>钻井液用反向微乳液聚合胺基降滤失剂及其制备方式</w:t>
      </w:r>
    </w:p>
    <w:p w:rsidR="0063513D" w:rsidRPr="0063513D" w:rsidRDefault="0063513D" w:rsidP="0063513D">
      <w:pPr>
        <w:autoSpaceDE w:val="0"/>
        <w:autoSpaceDN w:val="0"/>
        <w:adjustRightInd w:val="0"/>
        <w:spacing w:line="360" w:lineRule="auto"/>
        <w:rPr>
          <w:rFonts w:ascii="Times New Roman" w:eastAsiaTheme="majorEastAsia" w:hAnsi="Times New Roman" w:cs="Times New Roman"/>
          <w:b/>
          <w:sz w:val="24"/>
          <w:szCs w:val="24"/>
        </w:rPr>
      </w:pPr>
      <w:r w:rsidRPr="0063513D">
        <w:rPr>
          <w:rFonts w:ascii="Times New Roman" w:eastAsiaTheme="majorEastAsia" w:hAnsi="Times New Roman" w:cs="Times New Roman" w:hint="eastAsia"/>
          <w:b/>
          <w:sz w:val="24"/>
          <w:szCs w:val="24"/>
        </w:rPr>
        <w:t>摘要</w:t>
      </w:r>
      <w:r>
        <w:rPr>
          <w:rFonts w:ascii="Times New Roman" w:eastAsiaTheme="majorEastAsia" w:hAnsi="Times New Roman" w:cs="Times New Roman" w:hint="eastAsia"/>
          <w:b/>
          <w:sz w:val="24"/>
          <w:szCs w:val="24"/>
        </w:rPr>
        <w:t>：</w:t>
      </w:r>
    </w:p>
    <w:p w:rsidR="0063513D" w:rsidRDefault="0063513D" w:rsidP="0063513D">
      <w:pPr>
        <w:autoSpaceDE w:val="0"/>
        <w:autoSpaceDN w:val="0"/>
        <w:adjustRightInd w:val="0"/>
        <w:spacing w:line="360" w:lineRule="auto"/>
        <w:ind w:firstLineChars="200" w:firstLine="480"/>
        <w:rPr>
          <w:rFonts w:ascii="Times New Roman" w:eastAsiaTheme="majorEastAsia" w:hAnsi="Times New Roman" w:cs="Times New Roman"/>
          <w:sz w:val="24"/>
          <w:szCs w:val="24"/>
        </w:rPr>
      </w:pPr>
      <w:r w:rsidRPr="0063513D">
        <w:rPr>
          <w:rFonts w:ascii="Times New Roman" w:eastAsiaTheme="majorEastAsia" w:hAnsi="Times New Roman" w:cs="Times New Roman" w:hint="eastAsia"/>
          <w:sz w:val="24"/>
          <w:szCs w:val="24"/>
        </w:rPr>
        <w:t>本发明公开了一种钻井液用反向微乳液聚合胺基降滤失剂及其制备方法。本发明的技术方案要点为：钻井液用反向微乳液聚合降滤失剂，是由丙烯酰胺、</w:t>
      </w:r>
      <w:r w:rsidRPr="0063513D">
        <w:rPr>
          <w:rFonts w:ascii="Times New Roman" w:eastAsiaTheme="majorEastAsia" w:hAnsi="Times New Roman" w:cs="Times New Roman" w:hint="eastAsia"/>
          <w:sz w:val="24"/>
          <w:szCs w:val="24"/>
        </w:rPr>
        <w:t>2-</w:t>
      </w:r>
      <w:r w:rsidRPr="0063513D">
        <w:rPr>
          <w:rFonts w:ascii="Times New Roman" w:eastAsiaTheme="majorEastAsia" w:hAnsi="Times New Roman" w:cs="Times New Roman" w:hint="eastAsia"/>
          <w:sz w:val="24"/>
          <w:szCs w:val="24"/>
        </w:rPr>
        <w:t>丙烯酰胺基</w:t>
      </w:r>
      <w:r w:rsidRPr="0063513D">
        <w:rPr>
          <w:rFonts w:ascii="Times New Roman" w:eastAsiaTheme="majorEastAsia" w:hAnsi="Times New Roman" w:cs="Times New Roman" w:hint="eastAsia"/>
          <w:sz w:val="24"/>
          <w:szCs w:val="24"/>
        </w:rPr>
        <w:t>-2-</w:t>
      </w:r>
      <w:r w:rsidRPr="0063513D">
        <w:rPr>
          <w:rFonts w:ascii="Times New Roman" w:eastAsiaTheme="majorEastAsia" w:hAnsi="Times New Roman" w:cs="Times New Roman" w:hint="eastAsia"/>
          <w:sz w:val="24"/>
          <w:szCs w:val="24"/>
        </w:rPr>
        <w:t>甲基丙磺酸、三乙基烯丙基氯化铵。反应生成。</w:t>
      </w:r>
    </w:p>
    <w:p w:rsidR="00AA42FF" w:rsidRDefault="00AA42FF" w:rsidP="00AA42FF">
      <w:pPr>
        <w:autoSpaceDE w:val="0"/>
        <w:autoSpaceDN w:val="0"/>
        <w:adjustRightInd w:val="0"/>
        <w:spacing w:line="360" w:lineRule="auto"/>
        <w:ind w:firstLineChars="200" w:firstLine="420"/>
        <w:jc w:val="center"/>
        <w:rPr>
          <w:rFonts w:ascii="Times New Roman" w:eastAsiaTheme="majorEastAsia" w:hAnsi="Times New Roman" w:cs="Times New Roman"/>
          <w:sz w:val="24"/>
          <w:szCs w:val="24"/>
        </w:rPr>
      </w:pPr>
      <w:r>
        <w:object w:dxaOrig="4597" w:dyaOrig="2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35pt" o:ole="">
            <v:imagedata r:id="rId6" o:title=""/>
          </v:shape>
          <o:OLEObject Type="Embed" ProgID="Unknown" ShapeID="_x0000_i1025" DrawAspect="Content" ObjectID="_1545391062" r:id="rId7"/>
        </w:object>
      </w:r>
    </w:p>
    <w:p w:rsidR="00AA42FF" w:rsidRDefault="00AA42FF" w:rsidP="00AA42FF">
      <w:pPr>
        <w:spacing w:line="360" w:lineRule="auto"/>
        <w:rPr>
          <w:rFonts w:ascii="Times New Roman" w:eastAsiaTheme="majorEastAsia" w:hAnsi="Times New Roman" w:cs="Times New Roman"/>
        </w:rPr>
      </w:pPr>
      <w:r>
        <w:rPr>
          <w:rFonts w:ascii="Times New Roman" w:eastAsiaTheme="majorEastAsia" w:hAnsi="Times New Roman" w:cs="Times New Roman" w:hint="eastAsia"/>
        </w:rPr>
        <w:t>其中，</w:t>
      </w:r>
    </w:p>
    <w:p w:rsidR="00AA42FF" w:rsidRDefault="00AA42FF" w:rsidP="00AA42FF">
      <w:pPr>
        <w:spacing w:line="360" w:lineRule="auto"/>
        <w:rPr>
          <w:rFonts w:ascii="Times New Roman" w:eastAsiaTheme="majorEastAsia" w:hAnsi="Times New Roman" w:cs="Times New Roman"/>
        </w:rPr>
      </w:pPr>
      <w:r>
        <w:rPr>
          <w:rFonts w:ascii="Times New Roman" w:eastAsiaTheme="majorEastAsia" w:hAnsi="Times New Roman" w:cs="Times New Roman"/>
        </w:rPr>
        <w:t>a=27%~45%, b=33% ~ 68</w:t>
      </w:r>
      <w:r>
        <w:rPr>
          <w:rFonts w:ascii="Times New Roman" w:eastAsiaTheme="majorEastAsia" w:hAnsi="Times New Roman" w:cs="Times New Roman" w:hint="eastAsia"/>
        </w:rPr>
        <w:t>%</w:t>
      </w:r>
      <w:r>
        <w:rPr>
          <w:rFonts w:ascii="Times New Roman" w:eastAsiaTheme="majorEastAsia" w:hAnsi="Times New Roman" w:cs="Times New Roman"/>
        </w:rPr>
        <w:t>, c=1-a-b</w:t>
      </w:r>
    </w:p>
    <w:p w:rsidR="0063513D" w:rsidRDefault="0063513D" w:rsidP="0063513D">
      <w:pPr>
        <w:autoSpaceDE w:val="0"/>
        <w:autoSpaceDN w:val="0"/>
        <w:adjustRightInd w:val="0"/>
        <w:spacing w:line="360" w:lineRule="auto"/>
        <w:rPr>
          <w:rFonts w:ascii="Times New Roman" w:eastAsiaTheme="majorEastAsia" w:hAnsi="Times New Roman" w:cs="Times New Roman"/>
          <w:b/>
          <w:sz w:val="24"/>
          <w:szCs w:val="24"/>
        </w:rPr>
      </w:pPr>
      <w:r w:rsidRPr="00F54DFF">
        <w:rPr>
          <w:rFonts w:ascii="Times New Roman" w:eastAsiaTheme="majorEastAsia" w:hAnsi="Times New Roman" w:cs="Times New Roman" w:hint="eastAsia"/>
          <w:b/>
          <w:sz w:val="24"/>
          <w:szCs w:val="24"/>
        </w:rPr>
        <w:t>技术背景：</w:t>
      </w:r>
    </w:p>
    <w:p w:rsidR="000F3157" w:rsidRDefault="0082546D" w:rsidP="000F3157">
      <w:pPr>
        <w:spacing w:line="360" w:lineRule="auto"/>
        <w:ind w:firstLineChars="200" w:firstLine="480"/>
        <w:rPr>
          <w:rFonts w:ascii="Times New Roman" w:hAnsi="Times New Roman" w:cs="Times New Roman"/>
          <w:sz w:val="24"/>
        </w:rPr>
      </w:pPr>
      <w:r w:rsidRPr="009815D3">
        <w:rPr>
          <w:rFonts w:ascii="Times New Roman" w:hAnsi="Times New Roman" w:cs="Times New Roman"/>
          <w:sz w:val="24"/>
          <w:szCs w:val="24"/>
        </w:rPr>
        <w:t>由于我国石油与天然气资源需求的迅速增加和浅地层油气能源的日趋枯竭，深地层油气能源的开发是我国石油工业未来发展的主要出路，其中必不可少的是深井、超深井钻探技术。</w:t>
      </w:r>
      <w:r w:rsidRPr="009815D3">
        <w:rPr>
          <w:rFonts w:ascii="Times New Roman" w:hAnsi="Times New Roman" w:cs="Times New Roman"/>
          <w:sz w:val="24"/>
        </w:rPr>
        <w:t>抗高温水基钻井流体技术是钻探高温深井的关键技术，一直是世界难题。</w:t>
      </w:r>
      <w:r w:rsidR="000F3157">
        <w:rPr>
          <w:rFonts w:ascii="Times New Roman" w:hAnsi="Times New Roman" w:cs="Times New Roman"/>
          <w:sz w:val="24"/>
        </w:rPr>
        <w:t>降滤失剂在抗高温水基钻井液处理剂中用量较大</w:t>
      </w:r>
      <w:r w:rsidR="000F3157">
        <w:rPr>
          <w:rFonts w:ascii="Times New Roman" w:hAnsi="Times New Roman" w:cs="Times New Roman" w:hint="eastAsia"/>
          <w:sz w:val="24"/>
        </w:rPr>
        <w:t>，</w:t>
      </w:r>
      <w:r w:rsidR="000F3157">
        <w:rPr>
          <w:rFonts w:ascii="Times New Roman" w:hAnsi="Times New Roman" w:cs="Times New Roman"/>
          <w:sz w:val="24"/>
        </w:rPr>
        <w:t>因此研制抗高温聚合物降滤失剂是发展水基钻井液的重点之一</w:t>
      </w:r>
      <w:r w:rsidR="000F3157">
        <w:rPr>
          <w:rFonts w:ascii="Times New Roman" w:hAnsi="Times New Roman" w:cs="Times New Roman" w:hint="eastAsia"/>
          <w:sz w:val="24"/>
        </w:rPr>
        <w:t>。</w:t>
      </w:r>
    </w:p>
    <w:p w:rsidR="000F3157" w:rsidRDefault="00525039" w:rsidP="00DA5394">
      <w:pPr>
        <w:spacing w:line="360" w:lineRule="auto"/>
        <w:ind w:firstLineChars="200" w:firstLine="480"/>
        <w:rPr>
          <w:rFonts w:ascii="Times New Roman" w:hAnsi="Times New Roman" w:cs="Times New Roman"/>
          <w:sz w:val="24"/>
        </w:rPr>
      </w:pPr>
      <w:r>
        <w:rPr>
          <w:rFonts w:ascii="Times New Roman" w:hAnsi="Times New Roman" w:cs="Times New Roman"/>
          <w:sz w:val="24"/>
        </w:rPr>
        <w:t>近</w:t>
      </w:r>
      <w:r w:rsidR="000F3157">
        <w:rPr>
          <w:rFonts w:ascii="Times New Roman" w:hAnsi="Times New Roman" w:cs="Times New Roman"/>
          <w:sz w:val="24"/>
        </w:rPr>
        <w:t>年来丙烯酰胺类共聚物降滤失剂发展较快</w:t>
      </w:r>
      <w:r w:rsidR="000F3157">
        <w:rPr>
          <w:rFonts w:ascii="Times New Roman" w:hAnsi="Times New Roman" w:cs="Times New Roman" w:hint="eastAsia"/>
          <w:sz w:val="24"/>
        </w:rPr>
        <w:t>，</w:t>
      </w:r>
      <w:r w:rsidR="000F3157">
        <w:rPr>
          <w:rFonts w:ascii="Times New Roman" w:hAnsi="Times New Roman" w:cs="Times New Roman"/>
          <w:sz w:val="24"/>
        </w:rPr>
        <w:t>产品种类较多</w:t>
      </w:r>
      <w:r w:rsidR="000F3157">
        <w:rPr>
          <w:rFonts w:ascii="Times New Roman" w:hAnsi="Times New Roman" w:cs="Times New Roman" w:hint="eastAsia"/>
          <w:sz w:val="24"/>
        </w:rPr>
        <w:t>。</w:t>
      </w:r>
      <w:r w:rsidR="00DA5394">
        <w:rPr>
          <w:rFonts w:ascii="Times New Roman" w:hAnsi="Times New Roman" w:cs="Times New Roman" w:hint="eastAsia"/>
          <w:sz w:val="24"/>
        </w:rPr>
        <w:t>目前主要采用</w:t>
      </w:r>
      <w:r w:rsidR="00DA5394" w:rsidRPr="00DA5394">
        <w:rPr>
          <w:rFonts w:ascii="Times New Roman" w:hAnsi="Times New Roman" w:cs="Times New Roman" w:hint="eastAsia"/>
          <w:sz w:val="24"/>
        </w:rPr>
        <w:t>水溶液聚合法和反相乳液聚合法，但两种方法制得的产物存在转化率低、反应速率偏低、高分子链分布不均匀等缺点</w:t>
      </w:r>
      <w:r w:rsidR="00DA5394">
        <w:rPr>
          <w:rFonts w:ascii="Times New Roman" w:hAnsi="Times New Roman" w:cs="Times New Roman" w:hint="eastAsia"/>
          <w:sz w:val="24"/>
        </w:rPr>
        <w:t>。</w:t>
      </w:r>
      <w:r w:rsidR="00DA5394" w:rsidRPr="00DA5394">
        <w:rPr>
          <w:rFonts w:ascii="Times New Roman" w:hAnsi="Times New Roman" w:cs="Times New Roman" w:hint="eastAsia"/>
          <w:sz w:val="24"/>
        </w:rPr>
        <w:t>水溶液聚合反应热无法散发均匀，可能造成局部过热，易发生交联现象，对产物性能影响很大，反应时间较长，产物后处理比较麻烦。尤其是如果产物相对分子质量较高时，溶解时间长且溶解相当困难。反相乳液聚合与水溶液聚合法相比</w:t>
      </w:r>
      <w:r w:rsidR="00DA5394">
        <w:rPr>
          <w:rFonts w:ascii="Times New Roman" w:hAnsi="Times New Roman" w:cs="Times New Roman" w:hint="eastAsia"/>
          <w:sz w:val="24"/>
        </w:rPr>
        <w:t>，</w:t>
      </w:r>
      <w:r w:rsidR="00DA5394" w:rsidRPr="00DA5394">
        <w:rPr>
          <w:rFonts w:ascii="Times New Roman" w:hAnsi="Times New Roman" w:cs="Times New Roman" w:hint="eastAsia"/>
          <w:sz w:val="24"/>
        </w:rPr>
        <w:t>聚合过程放出热量能够均匀散发，聚合物分子量相对较高。但乳液属于热力学不稳定体系，长期放置易发生分层，粒子大小不均匀，对聚合物溶解性和单体竞聚率无明显提高。</w:t>
      </w:r>
    </w:p>
    <w:p w:rsidR="00DA5394" w:rsidRDefault="00B6508F" w:rsidP="0014304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在乳液聚合基础上，又出现了一种新型聚合方法——</w:t>
      </w:r>
      <w:r w:rsidR="00DA5394" w:rsidRPr="00DA5394">
        <w:rPr>
          <w:rFonts w:ascii="Times New Roman" w:hAnsi="Times New Roman" w:cs="Times New Roman" w:hint="eastAsia"/>
          <w:sz w:val="24"/>
        </w:rPr>
        <w:t>微乳液聚合。由于微乳液聚合成核机理不同于普通乳液聚合被赋予许多新颖特征：产物相对分子质量高、</w:t>
      </w:r>
      <w:r w:rsidR="00DA5394" w:rsidRPr="00DA5394">
        <w:rPr>
          <w:rFonts w:ascii="Times New Roman" w:hAnsi="Times New Roman" w:cs="Times New Roman" w:hint="eastAsia"/>
          <w:sz w:val="24"/>
        </w:rPr>
        <w:lastRenderedPageBreak/>
        <w:t>聚合快速、稳定、粒子细小均一、粒径分布均匀、胶乳产品稳定易于贮存。反相微乳液聚合克服了反相乳液聚合的不足，为制备水溶性好、分子量高、粒度分布均匀高分子聚合物提供了理想的技术和条件。因此，采用反相微乳液聚合方法合成制备一种新型钻井液降滤失剂具有十分重要的研究意义。</w:t>
      </w:r>
    </w:p>
    <w:p w:rsidR="0063513D" w:rsidRDefault="0063513D" w:rsidP="0063513D">
      <w:pPr>
        <w:autoSpaceDE w:val="0"/>
        <w:autoSpaceDN w:val="0"/>
        <w:adjustRightInd w:val="0"/>
        <w:spacing w:line="360" w:lineRule="auto"/>
        <w:rPr>
          <w:rFonts w:ascii="Times New Roman" w:eastAsiaTheme="majorEastAsia" w:hAnsi="Times New Roman" w:cs="Times New Roman"/>
          <w:sz w:val="24"/>
          <w:szCs w:val="24"/>
        </w:rPr>
      </w:pPr>
      <w:r w:rsidRPr="0063513D">
        <w:rPr>
          <w:rFonts w:ascii="Times New Roman" w:eastAsiaTheme="majorEastAsia" w:hAnsi="Times New Roman" w:cs="Times New Roman"/>
          <w:b/>
          <w:sz w:val="24"/>
          <w:szCs w:val="24"/>
        </w:rPr>
        <w:t>发明内容</w:t>
      </w:r>
      <w:r w:rsidRPr="0063513D">
        <w:rPr>
          <w:rFonts w:ascii="Times New Roman" w:eastAsiaTheme="majorEastAsia" w:hAnsi="Times New Roman" w:cs="Times New Roman" w:hint="eastAsia"/>
          <w:b/>
          <w:sz w:val="24"/>
          <w:szCs w:val="24"/>
        </w:rPr>
        <w:t>：</w:t>
      </w:r>
    </w:p>
    <w:p w:rsidR="0014304F" w:rsidRDefault="0063513D" w:rsidP="0014304F">
      <w:pPr>
        <w:spacing w:line="360" w:lineRule="auto"/>
        <w:ind w:firstLineChars="200" w:firstLine="480"/>
        <w:rPr>
          <w:rFonts w:ascii="Times New Roman" w:hAnsi="Times New Roman"/>
          <w:sz w:val="24"/>
          <w:szCs w:val="24"/>
        </w:rPr>
      </w:pPr>
      <w:r>
        <w:rPr>
          <w:rFonts w:ascii="Times New Roman" w:eastAsiaTheme="majorEastAsia" w:hAnsi="Times New Roman" w:cs="Times New Roman" w:hint="eastAsia"/>
          <w:sz w:val="24"/>
          <w:szCs w:val="24"/>
        </w:rPr>
        <w:t>本发明的目的在于提供一种</w:t>
      </w:r>
      <w:r w:rsidRPr="0063513D">
        <w:rPr>
          <w:rFonts w:ascii="Times New Roman" w:eastAsiaTheme="majorEastAsia" w:hAnsi="Times New Roman" w:cs="Times New Roman" w:hint="eastAsia"/>
          <w:sz w:val="24"/>
          <w:szCs w:val="24"/>
        </w:rPr>
        <w:t>钻井液用反向微乳液聚合胺基降滤失剂</w:t>
      </w:r>
      <w:r>
        <w:rPr>
          <w:rFonts w:ascii="Times New Roman" w:eastAsiaTheme="majorEastAsia" w:hAnsi="Times New Roman" w:cs="Times New Roman" w:hint="eastAsia"/>
          <w:sz w:val="24"/>
          <w:szCs w:val="24"/>
        </w:rPr>
        <w:t>，</w:t>
      </w:r>
      <w:r w:rsidR="00822BD8">
        <w:rPr>
          <w:rFonts w:ascii="Times New Roman" w:eastAsiaTheme="majorEastAsia" w:hAnsi="Times New Roman" w:cs="Times New Roman" w:hint="eastAsia"/>
          <w:sz w:val="24"/>
          <w:szCs w:val="24"/>
        </w:rPr>
        <w:t>该降滤失剂具有</w:t>
      </w:r>
      <w:r w:rsidR="0014304F">
        <w:rPr>
          <w:rFonts w:ascii="Times New Roman" w:eastAsiaTheme="majorEastAsia" w:hAnsi="Times New Roman" w:cs="Times New Roman" w:hint="eastAsia"/>
          <w:sz w:val="24"/>
          <w:szCs w:val="24"/>
        </w:rPr>
        <w:t>良好的抗温能力（抗温达</w:t>
      </w:r>
      <w:r w:rsidR="0014304F">
        <w:rPr>
          <w:rFonts w:ascii="Times New Roman" w:hAnsi="Times New Roman"/>
          <w:sz w:val="24"/>
          <w:szCs w:val="24"/>
        </w:rPr>
        <w:t>180</w:t>
      </w:r>
      <w:r w:rsidR="0014304F" w:rsidRPr="00C21379">
        <w:rPr>
          <w:rFonts w:ascii="Times New Roman" w:hAnsi="Times New Roman" w:hint="eastAsia"/>
          <w:sz w:val="24"/>
          <w:szCs w:val="24"/>
        </w:rPr>
        <w:t>℃</w:t>
      </w:r>
      <w:r w:rsidR="0014304F">
        <w:rPr>
          <w:rFonts w:ascii="Times New Roman" w:eastAsiaTheme="majorEastAsia" w:hAnsi="Times New Roman" w:cs="Times New Roman" w:hint="eastAsia"/>
          <w:sz w:val="24"/>
          <w:szCs w:val="24"/>
        </w:rPr>
        <w:t>），抗盐钙能力强</w:t>
      </w:r>
      <w:r w:rsidR="007D13E7">
        <w:rPr>
          <w:rFonts w:ascii="Times New Roman" w:eastAsiaTheme="majorEastAsia" w:hAnsi="Times New Roman" w:cs="Times New Roman" w:hint="eastAsia"/>
          <w:sz w:val="24"/>
          <w:szCs w:val="24"/>
        </w:rPr>
        <w:t>，胺基的加入加强了处理剂对黏土</w:t>
      </w:r>
      <w:r w:rsidR="0014304F">
        <w:rPr>
          <w:rFonts w:ascii="Times New Roman" w:eastAsiaTheme="majorEastAsia" w:hAnsi="Times New Roman" w:cs="Times New Roman" w:hint="eastAsia"/>
          <w:sz w:val="24"/>
          <w:szCs w:val="24"/>
        </w:rPr>
        <w:t>颗粒的吸附，减弱了高温下的降解。本发明的另一个目的是</w:t>
      </w:r>
      <w:r w:rsidR="0014304F" w:rsidRPr="001A4B83">
        <w:rPr>
          <w:rFonts w:ascii="Times New Roman" w:hAnsi="Times New Roman"/>
          <w:sz w:val="24"/>
          <w:szCs w:val="24"/>
        </w:rPr>
        <w:t>提供该降滤失剂的制备方法，该方法操作简单，条件温和，收率较高</w:t>
      </w:r>
      <w:r w:rsidR="0014304F">
        <w:rPr>
          <w:rFonts w:ascii="Times New Roman" w:hAnsi="Times New Roman" w:hint="eastAsia"/>
          <w:sz w:val="24"/>
          <w:szCs w:val="24"/>
        </w:rPr>
        <w:t>。</w:t>
      </w:r>
    </w:p>
    <w:p w:rsidR="00723217" w:rsidRPr="001A4B83" w:rsidRDefault="00723217" w:rsidP="00723217">
      <w:pPr>
        <w:spacing w:line="360" w:lineRule="auto"/>
        <w:ind w:firstLine="480"/>
        <w:rPr>
          <w:rFonts w:ascii="Times New Roman" w:hAnsi="Times New Roman"/>
          <w:sz w:val="24"/>
          <w:szCs w:val="24"/>
        </w:rPr>
      </w:pPr>
      <w:r w:rsidRPr="001A4B83">
        <w:rPr>
          <w:rFonts w:ascii="Times New Roman" w:hAnsi="Times New Roman"/>
          <w:sz w:val="24"/>
          <w:szCs w:val="24"/>
        </w:rPr>
        <w:t>为达到以上技术目的，本发明提供以下技术方案。</w:t>
      </w:r>
    </w:p>
    <w:p w:rsidR="00723217" w:rsidRDefault="00723217" w:rsidP="00723217">
      <w:pPr>
        <w:spacing w:line="360" w:lineRule="auto"/>
        <w:ind w:firstLineChars="200" w:firstLine="480"/>
        <w:rPr>
          <w:rFonts w:ascii="Times New Roman" w:hAnsi="Times New Roman"/>
          <w:sz w:val="24"/>
          <w:szCs w:val="24"/>
        </w:rPr>
      </w:pPr>
      <w:r w:rsidRPr="001A4B83">
        <w:rPr>
          <w:rFonts w:ascii="Times New Roman" w:hAnsi="Times New Roman"/>
          <w:sz w:val="24"/>
          <w:szCs w:val="24"/>
        </w:rPr>
        <w:t>钻井液用</w:t>
      </w:r>
      <w:r>
        <w:rPr>
          <w:rFonts w:ascii="Times New Roman" w:hAnsi="Times New Roman"/>
          <w:sz w:val="24"/>
          <w:szCs w:val="24"/>
        </w:rPr>
        <w:t>抗高温抗盐钙</w:t>
      </w:r>
      <w:r>
        <w:rPr>
          <w:rFonts w:ascii="Times New Roman" w:hAnsi="Times New Roman" w:hint="eastAsia"/>
          <w:sz w:val="24"/>
          <w:szCs w:val="24"/>
        </w:rPr>
        <w:t>的氨基聚合物</w:t>
      </w:r>
      <w:r w:rsidRPr="001A4B83">
        <w:rPr>
          <w:rFonts w:ascii="Times New Roman" w:hAnsi="Times New Roman"/>
          <w:sz w:val="24"/>
          <w:szCs w:val="24"/>
        </w:rPr>
        <w:t>降滤失剂</w:t>
      </w:r>
      <w:r>
        <w:rPr>
          <w:rFonts w:ascii="Times New Roman" w:hAnsi="Times New Roman" w:hint="eastAsia"/>
          <w:sz w:val="24"/>
          <w:szCs w:val="24"/>
        </w:rPr>
        <w:t>，</w:t>
      </w:r>
      <w:r>
        <w:rPr>
          <w:rFonts w:ascii="Times New Roman" w:hAnsi="Times New Roman"/>
          <w:sz w:val="24"/>
          <w:szCs w:val="24"/>
        </w:rPr>
        <w:t>其结构式如下</w:t>
      </w:r>
      <w:r>
        <w:rPr>
          <w:rFonts w:ascii="Times New Roman" w:hAnsi="Times New Roman" w:hint="eastAsia"/>
          <w:sz w:val="24"/>
          <w:szCs w:val="24"/>
        </w:rPr>
        <w:t>：</w:t>
      </w:r>
    </w:p>
    <w:p w:rsidR="0063513D" w:rsidRDefault="00AE1979" w:rsidP="0063513D">
      <w:pPr>
        <w:autoSpaceDE w:val="0"/>
        <w:autoSpaceDN w:val="0"/>
        <w:adjustRightInd w:val="0"/>
        <w:spacing w:line="360" w:lineRule="auto"/>
        <w:ind w:firstLineChars="200" w:firstLine="420"/>
        <w:rPr>
          <w:rFonts w:ascii="Times New Roman" w:eastAsiaTheme="majorEastAsia" w:hAnsi="Times New Roman" w:cs="Times New Roman"/>
          <w:sz w:val="24"/>
          <w:szCs w:val="24"/>
        </w:rPr>
      </w:pPr>
      <w:r>
        <w:object w:dxaOrig="4597" w:dyaOrig="2769">
          <v:shape id="_x0000_i1026" type="#_x0000_t75" style="width:365pt;height:156.5pt" o:ole="">
            <v:imagedata r:id="rId8" o:title=""/>
          </v:shape>
          <o:OLEObject Type="Embed" ProgID="Unknown" ShapeID="_x0000_i1026" DrawAspect="Content" ObjectID="_1545391063" r:id="rId9"/>
        </w:object>
      </w:r>
    </w:p>
    <w:p w:rsidR="00DE2818" w:rsidRDefault="00723217" w:rsidP="00723217">
      <w:pPr>
        <w:spacing w:line="360" w:lineRule="auto"/>
        <w:rPr>
          <w:rFonts w:ascii="Times New Roman" w:eastAsiaTheme="majorEastAsia" w:hAnsi="Times New Roman" w:cs="Times New Roman"/>
        </w:rPr>
      </w:pPr>
      <w:r>
        <w:rPr>
          <w:rFonts w:ascii="Times New Roman" w:eastAsiaTheme="majorEastAsia" w:hAnsi="Times New Roman" w:cs="Times New Roman" w:hint="eastAsia"/>
        </w:rPr>
        <w:t>其中，</w:t>
      </w:r>
    </w:p>
    <w:p w:rsidR="00723217" w:rsidRDefault="00B619AF" w:rsidP="00723217">
      <w:pPr>
        <w:spacing w:line="360" w:lineRule="auto"/>
        <w:rPr>
          <w:rFonts w:ascii="Times New Roman" w:eastAsiaTheme="majorEastAsia" w:hAnsi="Times New Roman" w:cs="Times New Roman"/>
        </w:rPr>
      </w:pPr>
      <w:r>
        <w:rPr>
          <w:rFonts w:ascii="Times New Roman" w:eastAsiaTheme="majorEastAsia" w:hAnsi="Times New Roman" w:cs="Times New Roman"/>
        </w:rPr>
        <w:t>a</w:t>
      </w:r>
      <w:r w:rsidR="00723217">
        <w:rPr>
          <w:rFonts w:ascii="Times New Roman" w:eastAsiaTheme="majorEastAsia" w:hAnsi="Times New Roman" w:cs="Times New Roman"/>
        </w:rPr>
        <w:t>=</w:t>
      </w:r>
      <w:r>
        <w:rPr>
          <w:rFonts w:ascii="Times New Roman" w:eastAsiaTheme="majorEastAsia" w:hAnsi="Times New Roman" w:cs="Times New Roman"/>
        </w:rPr>
        <w:t>27</w:t>
      </w:r>
      <w:r w:rsidR="00723217">
        <w:rPr>
          <w:rFonts w:ascii="Times New Roman" w:eastAsiaTheme="majorEastAsia" w:hAnsi="Times New Roman" w:cs="Times New Roman"/>
        </w:rPr>
        <w:t xml:space="preserve">%~45%, </w:t>
      </w:r>
      <w:r>
        <w:rPr>
          <w:rFonts w:ascii="Times New Roman" w:eastAsiaTheme="majorEastAsia" w:hAnsi="Times New Roman" w:cs="Times New Roman"/>
        </w:rPr>
        <w:t xml:space="preserve">b=33% </w:t>
      </w:r>
      <w:r w:rsidR="00723217">
        <w:rPr>
          <w:rFonts w:ascii="Times New Roman" w:eastAsiaTheme="majorEastAsia" w:hAnsi="Times New Roman" w:cs="Times New Roman"/>
        </w:rPr>
        <w:t>~</w:t>
      </w:r>
      <w:r>
        <w:rPr>
          <w:rFonts w:ascii="Times New Roman" w:eastAsiaTheme="majorEastAsia" w:hAnsi="Times New Roman" w:cs="Times New Roman"/>
        </w:rPr>
        <w:t xml:space="preserve"> 68</w:t>
      </w:r>
      <w:r w:rsidR="00723217">
        <w:rPr>
          <w:rFonts w:ascii="Times New Roman" w:eastAsiaTheme="majorEastAsia" w:hAnsi="Times New Roman" w:cs="Times New Roman" w:hint="eastAsia"/>
        </w:rPr>
        <w:t>%</w:t>
      </w:r>
      <w:r>
        <w:rPr>
          <w:rFonts w:ascii="Times New Roman" w:eastAsiaTheme="majorEastAsia" w:hAnsi="Times New Roman" w:cs="Times New Roman"/>
        </w:rPr>
        <w:t>,</w:t>
      </w:r>
      <w:r w:rsidR="00DE2818">
        <w:rPr>
          <w:rFonts w:ascii="Times New Roman" w:eastAsiaTheme="majorEastAsia" w:hAnsi="Times New Roman" w:cs="Times New Roman"/>
        </w:rPr>
        <w:t xml:space="preserve"> </w:t>
      </w:r>
      <w:r>
        <w:rPr>
          <w:rFonts w:ascii="Times New Roman" w:eastAsiaTheme="majorEastAsia" w:hAnsi="Times New Roman" w:cs="Times New Roman"/>
        </w:rPr>
        <w:t>c=1-a-b</w:t>
      </w:r>
    </w:p>
    <w:p w:rsidR="002E083B" w:rsidRDefault="002E083B" w:rsidP="00DE2818">
      <w:pPr>
        <w:spacing w:line="360" w:lineRule="auto"/>
        <w:ind w:firstLineChars="200" w:firstLine="480"/>
        <w:rPr>
          <w:rFonts w:ascii="Times New Roman" w:eastAsiaTheme="majorEastAsia" w:hAnsi="Times New Roman" w:cs="Times New Roman"/>
          <w:sz w:val="24"/>
          <w:szCs w:val="24"/>
        </w:rPr>
      </w:pPr>
      <w:r>
        <w:rPr>
          <w:rFonts w:ascii="Times New Roman" w:eastAsiaTheme="majorEastAsia" w:hAnsi="Times New Roman" w:cs="Times New Roman"/>
          <w:sz w:val="24"/>
          <w:szCs w:val="24"/>
        </w:rPr>
        <w:t>将一定量的</w:t>
      </w:r>
      <w:r w:rsidRPr="006821AE">
        <w:rPr>
          <w:rFonts w:ascii="Times New Roman" w:eastAsiaTheme="majorEastAsia" w:hAnsi="Times New Roman" w:cs="Times New Roman" w:hint="eastAsia"/>
          <w:sz w:val="24"/>
          <w:szCs w:val="24"/>
        </w:rPr>
        <w:t>丙烯酰胺、</w:t>
      </w:r>
      <w:r w:rsidRPr="006821AE">
        <w:rPr>
          <w:rFonts w:ascii="Times New Roman" w:eastAsiaTheme="majorEastAsia" w:hAnsi="Times New Roman" w:cs="Times New Roman" w:hint="eastAsia"/>
          <w:sz w:val="24"/>
          <w:szCs w:val="24"/>
        </w:rPr>
        <w:t>2-</w:t>
      </w:r>
      <w:r w:rsidRPr="006821AE">
        <w:rPr>
          <w:rFonts w:ascii="Times New Roman" w:eastAsiaTheme="majorEastAsia" w:hAnsi="Times New Roman" w:cs="Times New Roman" w:hint="eastAsia"/>
          <w:sz w:val="24"/>
          <w:szCs w:val="24"/>
        </w:rPr>
        <w:t>丙烯酰胺基</w:t>
      </w:r>
      <w:r w:rsidRPr="006821AE">
        <w:rPr>
          <w:rFonts w:ascii="Times New Roman" w:eastAsiaTheme="majorEastAsia" w:hAnsi="Times New Roman" w:cs="Times New Roman" w:hint="eastAsia"/>
          <w:sz w:val="24"/>
          <w:szCs w:val="24"/>
        </w:rPr>
        <w:t>-2-</w:t>
      </w:r>
      <w:r w:rsidRPr="006821AE">
        <w:rPr>
          <w:rFonts w:ascii="Times New Roman" w:eastAsiaTheme="majorEastAsia" w:hAnsi="Times New Roman" w:cs="Times New Roman" w:hint="eastAsia"/>
          <w:sz w:val="24"/>
          <w:szCs w:val="24"/>
        </w:rPr>
        <w:t>甲基丙磺酸、三乙基烯丙基氯化铵</w:t>
      </w:r>
      <w:r>
        <w:rPr>
          <w:rFonts w:ascii="Times New Roman" w:eastAsiaTheme="majorEastAsia" w:hAnsi="Times New Roman" w:cs="Times New Roman" w:hint="eastAsia"/>
          <w:sz w:val="24"/>
          <w:szCs w:val="24"/>
        </w:rPr>
        <w:t>溶于去离子水中，再加入</w:t>
      </w:r>
      <w:r>
        <w:rPr>
          <w:rFonts w:ascii="Times New Roman" w:eastAsiaTheme="majorEastAsia" w:hAnsi="Times New Roman" w:cs="Times New Roman" w:hint="eastAsia"/>
          <w:sz w:val="24"/>
          <w:szCs w:val="24"/>
        </w:rPr>
        <w:t>EDTA</w:t>
      </w:r>
      <w:r>
        <w:rPr>
          <w:rFonts w:ascii="Times New Roman" w:eastAsiaTheme="majorEastAsia" w:hAnsi="Times New Roman" w:cs="Times New Roman" w:hint="eastAsia"/>
          <w:sz w:val="24"/>
          <w:szCs w:val="24"/>
        </w:rPr>
        <w:t>二钠，充分搅拌溶解得到透明溶液。得到水相溶液；将复配表面活性剂与基础油混合溶解，缓慢搅拌下充分乳化</w:t>
      </w:r>
      <w:r>
        <w:rPr>
          <w:rFonts w:ascii="Times New Roman" w:eastAsiaTheme="majorEastAsia" w:hAnsi="Times New Roman" w:cs="Times New Roman" w:hint="eastAsia"/>
          <w:sz w:val="24"/>
          <w:szCs w:val="24"/>
        </w:rPr>
        <w:t>30min</w:t>
      </w:r>
      <w:r>
        <w:rPr>
          <w:rFonts w:ascii="Times New Roman" w:eastAsiaTheme="majorEastAsia" w:hAnsi="Times New Roman" w:cs="Times New Roman" w:hint="eastAsia"/>
          <w:sz w:val="24"/>
          <w:szCs w:val="24"/>
        </w:rPr>
        <w:t>，形成油相溶液；将油相溶液加入到带有冷凝回流管、温度计、搅拌器和恒压滴液漏斗的四口烧瓶中。将水相溶液滴加入烧瓶内，高速搅拌乳化</w:t>
      </w:r>
      <w:r>
        <w:rPr>
          <w:rFonts w:ascii="Times New Roman" w:eastAsiaTheme="majorEastAsia" w:hAnsi="Times New Roman" w:cs="Times New Roman" w:hint="eastAsia"/>
          <w:sz w:val="24"/>
          <w:szCs w:val="24"/>
        </w:rPr>
        <w:t>30</w:t>
      </w:r>
      <w:r>
        <w:rPr>
          <w:rFonts w:ascii="Times New Roman" w:eastAsiaTheme="majorEastAsia" w:hAnsi="Times New Roman" w:cs="Times New Roman"/>
          <w:sz w:val="24"/>
          <w:szCs w:val="24"/>
        </w:rPr>
        <w:t xml:space="preserve"> </w:t>
      </w:r>
      <w:r>
        <w:rPr>
          <w:rFonts w:ascii="Times New Roman" w:eastAsiaTheme="majorEastAsia" w:hAnsi="Times New Roman" w:cs="Times New Roman" w:hint="eastAsia"/>
          <w:sz w:val="24"/>
          <w:szCs w:val="24"/>
        </w:rPr>
        <w:t>min~50</w:t>
      </w:r>
      <w:r>
        <w:rPr>
          <w:rFonts w:ascii="Times New Roman" w:eastAsiaTheme="majorEastAsia" w:hAnsi="Times New Roman" w:cs="Times New Roman"/>
          <w:sz w:val="24"/>
          <w:szCs w:val="24"/>
        </w:rPr>
        <w:t xml:space="preserve"> </w:t>
      </w:r>
      <w:r>
        <w:rPr>
          <w:rFonts w:ascii="Times New Roman" w:eastAsiaTheme="majorEastAsia" w:hAnsi="Times New Roman" w:cs="Times New Roman" w:hint="eastAsia"/>
          <w:sz w:val="24"/>
          <w:szCs w:val="24"/>
        </w:rPr>
        <w:t>min</w:t>
      </w:r>
      <w:r>
        <w:rPr>
          <w:rFonts w:ascii="Times New Roman" w:eastAsiaTheme="majorEastAsia" w:hAnsi="Times New Roman" w:cs="Times New Roman" w:hint="eastAsia"/>
          <w:sz w:val="24"/>
          <w:szCs w:val="24"/>
        </w:rPr>
        <w:t>形成反向微乳液。</w:t>
      </w:r>
    </w:p>
    <w:p w:rsidR="002E083B" w:rsidRDefault="002E083B" w:rsidP="002E083B">
      <w:pPr>
        <w:spacing w:line="360" w:lineRule="auto"/>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将反向微乳液置于</w:t>
      </w:r>
      <w:r>
        <w:rPr>
          <w:rFonts w:ascii="Times New Roman" w:eastAsiaTheme="majorEastAsia" w:hAnsi="Times New Roman" w:cs="Times New Roman" w:hint="eastAsia"/>
          <w:sz w:val="24"/>
          <w:szCs w:val="24"/>
        </w:rPr>
        <w:t>30</w:t>
      </w:r>
      <w:r>
        <w:rPr>
          <w:rFonts w:ascii="Times New Roman" w:eastAsiaTheme="majorEastAsia" w:hAnsi="Times New Roman" w:cs="Times New Roman"/>
          <w:sz w:val="24"/>
          <w:szCs w:val="24"/>
        </w:rPr>
        <w:t xml:space="preserve"> </w:t>
      </w:r>
      <w:r>
        <w:rPr>
          <w:rFonts w:ascii="宋体" w:eastAsia="宋体" w:hAnsi="宋体" w:cs="宋体"/>
          <w:sz w:val="24"/>
          <w:szCs w:val="24"/>
        </w:rPr>
        <w:t>℃</w:t>
      </w:r>
      <w:r>
        <w:rPr>
          <w:rFonts w:ascii="Times New Roman" w:eastAsiaTheme="majorEastAsia" w:hAnsi="Times New Roman" w:cs="Times New Roman" w:hint="eastAsia"/>
          <w:sz w:val="24"/>
          <w:szCs w:val="24"/>
        </w:rPr>
        <w:t>~</w:t>
      </w:r>
      <w:r>
        <w:rPr>
          <w:rFonts w:ascii="Times New Roman" w:eastAsiaTheme="majorEastAsia" w:hAnsi="Times New Roman" w:cs="Times New Roman"/>
          <w:sz w:val="24"/>
          <w:szCs w:val="24"/>
        </w:rPr>
        <w:t xml:space="preserve"> 50 </w:t>
      </w:r>
      <w:r>
        <w:rPr>
          <w:rFonts w:ascii="宋体" w:eastAsia="宋体" w:hAnsi="宋体" w:cs="宋体"/>
          <w:sz w:val="24"/>
          <w:szCs w:val="24"/>
        </w:rPr>
        <w:t>℃的恒温水浴锅中</w:t>
      </w:r>
      <w:r>
        <w:rPr>
          <w:rFonts w:ascii="宋体" w:eastAsia="宋体" w:hAnsi="宋体" w:cs="宋体" w:hint="eastAsia"/>
          <w:sz w:val="24"/>
          <w:szCs w:val="24"/>
        </w:rPr>
        <w:t>，</w:t>
      </w:r>
      <w:r>
        <w:rPr>
          <w:rFonts w:ascii="宋体" w:eastAsia="宋体" w:hAnsi="宋体" w:cs="宋体"/>
          <w:sz w:val="24"/>
          <w:szCs w:val="24"/>
        </w:rPr>
        <w:t>通氮除氧</w:t>
      </w:r>
      <w:r>
        <w:rPr>
          <w:rFonts w:ascii="宋体" w:eastAsia="宋体" w:hAnsi="宋体" w:cs="宋体" w:hint="eastAsia"/>
          <w:sz w:val="24"/>
          <w:szCs w:val="24"/>
        </w:rPr>
        <w:t>20 min</w:t>
      </w:r>
      <w:r>
        <w:rPr>
          <w:rFonts w:ascii="宋体" w:eastAsia="宋体" w:hAnsi="宋体" w:cs="宋体"/>
          <w:sz w:val="24"/>
          <w:szCs w:val="24"/>
        </w:rPr>
        <w:t xml:space="preserve"> </w:t>
      </w:r>
      <w:r>
        <w:rPr>
          <w:rFonts w:ascii="Times New Roman" w:eastAsiaTheme="majorEastAsia" w:hAnsi="Times New Roman" w:cs="Times New Roman" w:hint="eastAsia"/>
          <w:sz w:val="24"/>
          <w:szCs w:val="24"/>
        </w:rPr>
        <w:t>~</w:t>
      </w:r>
      <w:r>
        <w:rPr>
          <w:rFonts w:ascii="Times New Roman" w:eastAsiaTheme="majorEastAsia" w:hAnsi="Times New Roman" w:cs="Times New Roman"/>
          <w:sz w:val="24"/>
          <w:szCs w:val="24"/>
        </w:rPr>
        <w:t xml:space="preserve"> 40 min</w:t>
      </w:r>
      <w:r>
        <w:rPr>
          <w:rFonts w:ascii="Times New Roman" w:eastAsiaTheme="majorEastAsia" w:hAnsi="Times New Roman" w:cs="Times New Roman" w:hint="eastAsia"/>
          <w:sz w:val="24"/>
          <w:szCs w:val="24"/>
        </w:rPr>
        <w:t>；滴加入一定量的引发剂溶液。反应开始计时，</w:t>
      </w:r>
      <w:r>
        <w:rPr>
          <w:rFonts w:ascii="Times New Roman" w:eastAsiaTheme="majorEastAsia" w:hAnsi="Times New Roman" w:cs="Times New Roman" w:hint="eastAsia"/>
          <w:sz w:val="24"/>
          <w:szCs w:val="24"/>
        </w:rPr>
        <w:t>3h</w:t>
      </w:r>
      <w:r>
        <w:rPr>
          <w:rFonts w:ascii="Times New Roman" w:eastAsiaTheme="majorEastAsia" w:hAnsi="Times New Roman" w:cs="Times New Roman"/>
          <w:sz w:val="24"/>
          <w:szCs w:val="24"/>
        </w:rPr>
        <w:t xml:space="preserve"> </w:t>
      </w:r>
      <w:r>
        <w:rPr>
          <w:rFonts w:ascii="Times New Roman" w:eastAsiaTheme="majorEastAsia" w:hAnsi="Times New Roman" w:cs="Times New Roman" w:hint="eastAsia"/>
          <w:sz w:val="24"/>
          <w:szCs w:val="24"/>
        </w:rPr>
        <w:t>~</w:t>
      </w:r>
      <w:r>
        <w:rPr>
          <w:rFonts w:ascii="Times New Roman" w:eastAsiaTheme="majorEastAsia" w:hAnsi="Times New Roman" w:cs="Times New Roman"/>
          <w:sz w:val="24"/>
          <w:szCs w:val="24"/>
        </w:rPr>
        <w:t xml:space="preserve"> 4h</w:t>
      </w:r>
      <w:r>
        <w:rPr>
          <w:rFonts w:ascii="Times New Roman" w:eastAsiaTheme="majorEastAsia" w:hAnsi="Times New Roman" w:cs="Times New Roman" w:hint="eastAsia"/>
          <w:sz w:val="24"/>
          <w:szCs w:val="24"/>
        </w:rPr>
        <w:t>后将合成的产物用过量无水乙醇破乳、沉淀，反复洗涤以除去表面活性剂、未反应的单体和引发剂。在</w:t>
      </w:r>
      <w:r>
        <w:rPr>
          <w:rFonts w:ascii="Times New Roman" w:eastAsiaTheme="majorEastAsia" w:hAnsi="Times New Roman" w:cs="Times New Roman" w:hint="eastAsia"/>
          <w:sz w:val="24"/>
          <w:szCs w:val="24"/>
        </w:rPr>
        <w:t>50</w:t>
      </w:r>
      <w:r>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lastRenderedPageBreak/>
        <w:t>下真空干燥</w:t>
      </w:r>
      <w:r>
        <w:rPr>
          <w:rFonts w:ascii="Times New Roman" w:eastAsiaTheme="majorEastAsia" w:hAnsi="Times New Roman" w:cs="Times New Roman" w:hint="eastAsia"/>
          <w:sz w:val="24"/>
          <w:szCs w:val="24"/>
        </w:rPr>
        <w:t>24</w:t>
      </w:r>
      <w:r>
        <w:rPr>
          <w:rFonts w:ascii="Times New Roman" w:eastAsiaTheme="majorEastAsia" w:hAnsi="Times New Roman" w:cs="Times New Roman"/>
          <w:sz w:val="24"/>
          <w:szCs w:val="24"/>
        </w:rPr>
        <w:t xml:space="preserve"> </w:t>
      </w:r>
      <w:r>
        <w:rPr>
          <w:rFonts w:ascii="Times New Roman" w:eastAsiaTheme="majorEastAsia" w:hAnsi="Times New Roman" w:cs="Times New Roman" w:hint="eastAsia"/>
          <w:sz w:val="24"/>
          <w:szCs w:val="24"/>
        </w:rPr>
        <w:t>h</w:t>
      </w:r>
      <w:r>
        <w:rPr>
          <w:rFonts w:ascii="Times New Roman" w:eastAsiaTheme="majorEastAsia" w:hAnsi="Times New Roman" w:cs="Times New Roman" w:hint="eastAsia"/>
          <w:sz w:val="24"/>
          <w:szCs w:val="24"/>
        </w:rPr>
        <w:t>，得到白色固体，研磨粉碎。即得</w:t>
      </w:r>
      <w:r w:rsidRPr="00451C79">
        <w:rPr>
          <w:rFonts w:ascii="Times New Roman" w:eastAsiaTheme="majorEastAsia" w:hAnsi="Times New Roman" w:cs="Times New Roman" w:hint="eastAsia"/>
          <w:sz w:val="24"/>
          <w:szCs w:val="24"/>
        </w:rPr>
        <w:t>微乳液聚合</w:t>
      </w:r>
      <w:r>
        <w:rPr>
          <w:rFonts w:ascii="Times New Roman" w:eastAsiaTheme="majorEastAsia" w:hAnsi="Times New Roman" w:cs="Times New Roman" w:hint="eastAsia"/>
          <w:sz w:val="24"/>
          <w:szCs w:val="24"/>
        </w:rPr>
        <w:t>胺基</w:t>
      </w:r>
      <w:r w:rsidRPr="00451C79">
        <w:rPr>
          <w:rFonts w:ascii="Times New Roman" w:eastAsiaTheme="majorEastAsia" w:hAnsi="Times New Roman" w:cs="Times New Roman" w:hint="eastAsia"/>
          <w:sz w:val="24"/>
          <w:szCs w:val="24"/>
        </w:rPr>
        <w:t>降滤失剂</w:t>
      </w:r>
      <w:r>
        <w:rPr>
          <w:rFonts w:ascii="Times New Roman" w:eastAsiaTheme="majorEastAsia" w:hAnsi="Times New Roman" w:cs="Times New Roman" w:hint="eastAsia"/>
          <w:sz w:val="24"/>
          <w:szCs w:val="24"/>
        </w:rPr>
        <w:t>。</w:t>
      </w:r>
    </w:p>
    <w:p w:rsidR="00723217" w:rsidRDefault="002E083B" w:rsidP="002E083B">
      <w:pPr>
        <w:spacing w:line="360" w:lineRule="auto"/>
        <w:ind w:firstLineChars="200" w:firstLine="480"/>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本发明所使用的</w:t>
      </w:r>
      <w:r w:rsidRPr="002E083B">
        <w:rPr>
          <w:rFonts w:ascii="Times New Roman" w:eastAsiaTheme="majorEastAsia" w:hAnsi="Times New Roman" w:cs="Times New Roman" w:hint="eastAsia"/>
          <w:sz w:val="24"/>
          <w:szCs w:val="24"/>
        </w:rPr>
        <w:t>丙烯酰胺、</w:t>
      </w:r>
      <w:r w:rsidRPr="002E083B">
        <w:rPr>
          <w:rFonts w:ascii="Times New Roman" w:eastAsiaTheme="majorEastAsia" w:hAnsi="Times New Roman" w:cs="Times New Roman" w:hint="eastAsia"/>
          <w:sz w:val="24"/>
          <w:szCs w:val="24"/>
        </w:rPr>
        <w:t>2-</w:t>
      </w:r>
      <w:r w:rsidRPr="002E083B">
        <w:rPr>
          <w:rFonts w:ascii="Times New Roman" w:eastAsiaTheme="majorEastAsia" w:hAnsi="Times New Roman" w:cs="Times New Roman" w:hint="eastAsia"/>
          <w:sz w:val="24"/>
          <w:szCs w:val="24"/>
        </w:rPr>
        <w:t>丙烯酰胺基</w:t>
      </w:r>
      <w:r w:rsidRPr="002E083B">
        <w:rPr>
          <w:rFonts w:ascii="Times New Roman" w:eastAsiaTheme="majorEastAsia" w:hAnsi="Times New Roman" w:cs="Times New Roman" w:hint="eastAsia"/>
          <w:sz w:val="24"/>
          <w:szCs w:val="24"/>
        </w:rPr>
        <w:t>-2-</w:t>
      </w:r>
      <w:r w:rsidRPr="002E083B">
        <w:rPr>
          <w:rFonts w:ascii="Times New Roman" w:eastAsiaTheme="majorEastAsia" w:hAnsi="Times New Roman" w:cs="Times New Roman" w:hint="eastAsia"/>
          <w:sz w:val="24"/>
          <w:szCs w:val="24"/>
        </w:rPr>
        <w:t>甲基丙磺酸、三乙基烯丙基氯化铵的摩尔比为（</w:t>
      </w:r>
      <w:r w:rsidRPr="002E083B">
        <w:rPr>
          <w:rFonts w:ascii="Times New Roman" w:eastAsiaTheme="majorEastAsia" w:hAnsi="Times New Roman" w:cs="Times New Roman" w:hint="eastAsia"/>
          <w:sz w:val="24"/>
          <w:szCs w:val="24"/>
        </w:rPr>
        <w:t>8~15</w:t>
      </w:r>
      <w:r w:rsidRPr="002E083B">
        <w:rPr>
          <w:rFonts w:ascii="Times New Roman" w:eastAsiaTheme="majorEastAsia" w:hAnsi="Times New Roman" w:cs="Times New Roman" w:hint="eastAsia"/>
          <w:sz w:val="24"/>
          <w:szCs w:val="24"/>
        </w:rPr>
        <w:t>）：（</w:t>
      </w:r>
      <w:r w:rsidRPr="002E083B">
        <w:rPr>
          <w:rFonts w:ascii="Times New Roman" w:eastAsiaTheme="majorEastAsia" w:hAnsi="Times New Roman" w:cs="Times New Roman" w:hint="eastAsia"/>
          <w:sz w:val="24"/>
          <w:szCs w:val="24"/>
        </w:rPr>
        <w:t>9~20</w:t>
      </w:r>
      <w:r w:rsidRPr="002E083B">
        <w:rPr>
          <w:rFonts w:ascii="Times New Roman" w:eastAsiaTheme="majorEastAsia" w:hAnsi="Times New Roman" w:cs="Times New Roman" w:hint="eastAsia"/>
          <w:sz w:val="24"/>
          <w:szCs w:val="24"/>
        </w:rPr>
        <w:t>）：（</w:t>
      </w:r>
      <w:r w:rsidRPr="002E083B">
        <w:rPr>
          <w:rFonts w:ascii="Times New Roman" w:eastAsiaTheme="majorEastAsia" w:hAnsi="Times New Roman" w:cs="Times New Roman" w:hint="eastAsia"/>
          <w:sz w:val="24"/>
          <w:szCs w:val="24"/>
        </w:rPr>
        <w:t>6~10</w:t>
      </w:r>
      <w:r>
        <w:rPr>
          <w:rFonts w:ascii="Times New Roman" w:eastAsiaTheme="majorEastAsia" w:hAnsi="Times New Roman" w:cs="Times New Roman" w:hint="eastAsia"/>
          <w:sz w:val="24"/>
          <w:szCs w:val="24"/>
        </w:rPr>
        <w:t>）。</w:t>
      </w:r>
    </w:p>
    <w:p w:rsidR="002E083B" w:rsidRPr="002E083B" w:rsidRDefault="002E083B" w:rsidP="002E083B">
      <w:pPr>
        <w:spacing w:line="360" w:lineRule="auto"/>
        <w:ind w:firstLineChars="200" w:firstLine="480"/>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本发明所使用的</w:t>
      </w:r>
      <w:r w:rsidRPr="002E083B">
        <w:rPr>
          <w:rFonts w:ascii="Times New Roman" w:eastAsiaTheme="majorEastAsia" w:hAnsi="Times New Roman" w:cs="Times New Roman" w:hint="eastAsia"/>
          <w:sz w:val="24"/>
          <w:szCs w:val="24"/>
        </w:rPr>
        <w:t>水相中</w:t>
      </w:r>
      <w:r w:rsidRPr="002E083B">
        <w:rPr>
          <w:rFonts w:ascii="Times New Roman" w:eastAsiaTheme="majorEastAsia" w:hAnsi="Times New Roman" w:cs="Times New Roman" w:hint="eastAsia"/>
          <w:sz w:val="24"/>
          <w:szCs w:val="24"/>
        </w:rPr>
        <w:t>EDTA</w:t>
      </w:r>
      <w:r w:rsidRPr="002E083B">
        <w:rPr>
          <w:rFonts w:ascii="Times New Roman" w:eastAsiaTheme="majorEastAsia" w:hAnsi="Times New Roman" w:cs="Times New Roman" w:hint="eastAsia"/>
          <w:sz w:val="24"/>
          <w:szCs w:val="24"/>
        </w:rPr>
        <w:t>二钠的浓度为</w:t>
      </w:r>
      <w:r w:rsidRPr="002E083B">
        <w:rPr>
          <w:rFonts w:ascii="Times New Roman" w:eastAsiaTheme="majorEastAsia" w:hAnsi="Times New Roman" w:cs="Times New Roman" w:hint="eastAsia"/>
          <w:sz w:val="24"/>
          <w:szCs w:val="24"/>
        </w:rPr>
        <w:t>20~50mg/L</w:t>
      </w:r>
      <w:r w:rsidRPr="002E083B">
        <w:rPr>
          <w:rFonts w:ascii="Times New Roman" w:eastAsiaTheme="majorEastAsia" w:hAnsi="Times New Roman" w:cs="Times New Roman" w:hint="eastAsia"/>
          <w:sz w:val="24"/>
          <w:szCs w:val="24"/>
        </w:rPr>
        <w:t>，单体占水相的质量分数为</w:t>
      </w:r>
      <w:r w:rsidRPr="002E083B">
        <w:rPr>
          <w:rFonts w:ascii="Times New Roman" w:eastAsiaTheme="majorEastAsia" w:hAnsi="Times New Roman" w:cs="Times New Roman" w:hint="eastAsia"/>
          <w:sz w:val="24"/>
          <w:szCs w:val="24"/>
        </w:rPr>
        <w:t>10%~25%</w:t>
      </w:r>
      <w:r w:rsidRPr="002E083B">
        <w:rPr>
          <w:rFonts w:ascii="Times New Roman" w:eastAsiaTheme="majorEastAsia" w:hAnsi="Times New Roman" w:cs="Times New Roman" w:hint="eastAsia"/>
          <w:sz w:val="24"/>
          <w:szCs w:val="24"/>
        </w:rPr>
        <w:t>。</w:t>
      </w:r>
    </w:p>
    <w:p w:rsidR="002E083B" w:rsidRDefault="002E083B" w:rsidP="002E083B">
      <w:pPr>
        <w:spacing w:line="360" w:lineRule="auto"/>
        <w:ind w:firstLineChars="200" w:firstLine="480"/>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本发明所使用的</w:t>
      </w:r>
      <w:r w:rsidRPr="002E083B">
        <w:rPr>
          <w:rFonts w:ascii="Times New Roman" w:eastAsiaTheme="majorEastAsia" w:hAnsi="Times New Roman" w:cs="Times New Roman" w:hint="eastAsia"/>
          <w:sz w:val="24"/>
          <w:szCs w:val="24"/>
        </w:rPr>
        <w:t>复合乳化剂组合为</w:t>
      </w:r>
      <w:r w:rsidRPr="002E083B">
        <w:rPr>
          <w:rFonts w:ascii="Times New Roman" w:eastAsiaTheme="majorEastAsia" w:hAnsi="Times New Roman" w:cs="Times New Roman" w:hint="eastAsia"/>
          <w:sz w:val="24"/>
          <w:szCs w:val="24"/>
        </w:rPr>
        <w:t>Span80/Tween60</w:t>
      </w:r>
      <w:r w:rsidRPr="002E083B">
        <w:rPr>
          <w:rFonts w:ascii="Times New Roman" w:eastAsiaTheme="majorEastAsia" w:hAnsi="Times New Roman" w:cs="Times New Roman" w:hint="eastAsia"/>
          <w:sz w:val="24"/>
          <w:szCs w:val="24"/>
        </w:rPr>
        <w:t>，</w:t>
      </w:r>
      <w:r w:rsidRPr="002E083B">
        <w:rPr>
          <w:rFonts w:ascii="Times New Roman" w:eastAsiaTheme="majorEastAsia" w:hAnsi="Times New Roman" w:cs="Times New Roman" w:hint="eastAsia"/>
          <w:sz w:val="24"/>
          <w:szCs w:val="24"/>
        </w:rPr>
        <w:t>Span80/Tween80</w:t>
      </w:r>
      <w:r w:rsidRPr="002E083B">
        <w:rPr>
          <w:rFonts w:ascii="Times New Roman" w:eastAsiaTheme="majorEastAsia" w:hAnsi="Times New Roman" w:cs="Times New Roman" w:hint="eastAsia"/>
          <w:sz w:val="24"/>
          <w:szCs w:val="24"/>
        </w:rPr>
        <w:t>，</w:t>
      </w:r>
      <w:r w:rsidRPr="002E083B">
        <w:rPr>
          <w:rFonts w:ascii="Times New Roman" w:eastAsiaTheme="majorEastAsia" w:hAnsi="Times New Roman" w:cs="Times New Roman" w:hint="eastAsia"/>
          <w:sz w:val="24"/>
          <w:szCs w:val="24"/>
        </w:rPr>
        <w:t>Span80/OP-10</w:t>
      </w:r>
      <w:r w:rsidRPr="002E083B">
        <w:rPr>
          <w:rFonts w:ascii="Times New Roman" w:eastAsiaTheme="majorEastAsia" w:hAnsi="Times New Roman" w:cs="Times New Roman" w:hint="eastAsia"/>
          <w:sz w:val="24"/>
          <w:szCs w:val="24"/>
        </w:rPr>
        <w:t>中至少一种。调节复合乳化剂的比例，使其</w:t>
      </w:r>
      <w:r w:rsidRPr="002E083B">
        <w:rPr>
          <w:rFonts w:ascii="Times New Roman" w:eastAsiaTheme="majorEastAsia" w:hAnsi="Times New Roman" w:cs="Times New Roman" w:hint="eastAsia"/>
          <w:sz w:val="24"/>
          <w:szCs w:val="24"/>
        </w:rPr>
        <w:t>HLB</w:t>
      </w:r>
      <w:r w:rsidRPr="002E083B">
        <w:rPr>
          <w:rFonts w:ascii="Times New Roman" w:eastAsiaTheme="majorEastAsia" w:hAnsi="Times New Roman" w:cs="Times New Roman" w:hint="eastAsia"/>
          <w:sz w:val="24"/>
          <w:szCs w:val="24"/>
        </w:rPr>
        <w:t>值为</w:t>
      </w:r>
      <w:r w:rsidRPr="002E083B">
        <w:rPr>
          <w:rFonts w:ascii="Times New Roman" w:eastAsiaTheme="majorEastAsia" w:hAnsi="Times New Roman" w:cs="Times New Roman" w:hint="eastAsia"/>
          <w:sz w:val="24"/>
          <w:szCs w:val="24"/>
        </w:rPr>
        <w:t>4.0~8.0</w:t>
      </w:r>
      <w:r w:rsidRPr="002E083B">
        <w:rPr>
          <w:rFonts w:ascii="Times New Roman" w:eastAsiaTheme="majorEastAsia" w:hAnsi="Times New Roman" w:cs="Times New Roman" w:hint="eastAsia"/>
          <w:sz w:val="24"/>
          <w:szCs w:val="24"/>
        </w:rPr>
        <w:t>；复配表活剂占油相质量比</w:t>
      </w:r>
      <w:r w:rsidRPr="002E083B">
        <w:rPr>
          <w:rFonts w:ascii="Times New Roman" w:eastAsiaTheme="majorEastAsia" w:hAnsi="Times New Roman" w:cs="Times New Roman" w:hint="eastAsia"/>
          <w:sz w:val="24"/>
          <w:szCs w:val="24"/>
        </w:rPr>
        <w:t>10%~25%</w:t>
      </w:r>
      <w:r w:rsidRPr="002E083B">
        <w:rPr>
          <w:rFonts w:ascii="Times New Roman" w:eastAsiaTheme="majorEastAsia" w:hAnsi="Times New Roman" w:cs="Times New Roman" w:hint="eastAsia"/>
          <w:sz w:val="24"/>
          <w:szCs w:val="24"/>
        </w:rPr>
        <w:t>。</w:t>
      </w:r>
    </w:p>
    <w:p w:rsidR="002E083B" w:rsidRDefault="002E083B" w:rsidP="002E083B">
      <w:pPr>
        <w:spacing w:line="360" w:lineRule="auto"/>
        <w:ind w:firstLineChars="200" w:firstLine="480"/>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本发明所使用的</w:t>
      </w:r>
      <w:r w:rsidRPr="002E083B">
        <w:rPr>
          <w:rFonts w:ascii="Times New Roman" w:eastAsiaTheme="majorEastAsia" w:hAnsi="Times New Roman" w:cs="Times New Roman" w:hint="eastAsia"/>
          <w:sz w:val="24"/>
          <w:szCs w:val="24"/>
        </w:rPr>
        <w:t>基础油为白油、煤油、环已烷、液体石蜡中的一种或几种。</w:t>
      </w:r>
    </w:p>
    <w:p w:rsidR="00425AF4" w:rsidRPr="008140EE" w:rsidRDefault="002E083B" w:rsidP="002E083B">
      <w:pPr>
        <w:spacing w:line="360" w:lineRule="auto"/>
        <w:ind w:firstLineChars="200" w:firstLine="480"/>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本发明所使用的</w:t>
      </w:r>
      <w:r w:rsidR="00176991" w:rsidRPr="00176991">
        <w:rPr>
          <w:rFonts w:ascii="Times New Roman" w:eastAsiaTheme="majorEastAsia" w:hAnsi="Times New Roman" w:cs="Times New Roman" w:hint="eastAsia"/>
          <w:sz w:val="24"/>
          <w:szCs w:val="24"/>
        </w:rPr>
        <w:t>引发剂为偶氮二异丁脒盐酸盐（</w:t>
      </w:r>
      <w:r w:rsidR="00176991" w:rsidRPr="00176991">
        <w:rPr>
          <w:rFonts w:ascii="Times New Roman" w:eastAsiaTheme="majorEastAsia" w:hAnsi="Times New Roman" w:cs="Times New Roman" w:hint="eastAsia"/>
          <w:sz w:val="24"/>
          <w:szCs w:val="24"/>
        </w:rPr>
        <w:t>V50</w:t>
      </w:r>
      <w:r w:rsidR="00176991" w:rsidRPr="00176991">
        <w:rPr>
          <w:rFonts w:ascii="Times New Roman" w:eastAsiaTheme="majorEastAsia" w:hAnsi="Times New Roman" w:cs="Times New Roman" w:hint="eastAsia"/>
          <w:sz w:val="24"/>
          <w:szCs w:val="24"/>
        </w:rPr>
        <w:t>）、偶氮二异丁腈、或者为氧化</w:t>
      </w:r>
      <w:r w:rsidR="00176991" w:rsidRPr="00176991">
        <w:rPr>
          <w:rFonts w:ascii="Times New Roman" w:eastAsiaTheme="majorEastAsia" w:hAnsi="Times New Roman" w:cs="Times New Roman" w:hint="eastAsia"/>
          <w:sz w:val="24"/>
          <w:szCs w:val="24"/>
        </w:rPr>
        <w:t xml:space="preserve">- </w:t>
      </w:r>
      <w:r w:rsidR="00176991" w:rsidRPr="00176991">
        <w:rPr>
          <w:rFonts w:ascii="Times New Roman" w:eastAsiaTheme="majorEastAsia" w:hAnsi="Times New Roman" w:cs="Times New Roman" w:hint="eastAsia"/>
          <w:sz w:val="24"/>
          <w:szCs w:val="24"/>
        </w:rPr>
        <w:t>还原引发剂；其中氧化</w:t>
      </w:r>
      <w:r w:rsidR="00176991">
        <w:rPr>
          <w:rFonts w:ascii="Times New Roman" w:eastAsiaTheme="majorEastAsia" w:hAnsi="Times New Roman" w:cs="Times New Roman" w:hint="eastAsia"/>
          <w:sz w:val="24"/>
          <w:szCs w:val="24"/>
        </w:rPr>
        <w:t>—</w:t>
      </w:r>
      <w:r w:rsidR="00176991" w:rsidRPr="00176991">
        <w:rPr>
          <w:rFonts w:ascii="Times New Roman" w:eastAsiaTheme="majorEastAsia" w:hAnsi="Times New Roman" w:cs="Times New Roman" w:hint="eastAsia"/>
          <w:sz w:val="24"/>
          <w:szCs w:val="24"/>
        </w:rPr>
        <w:t>还原引发剂中的氧化剂为过硫酸钾、过硫酸铵或过氧化氢，还原剂为亚硫酸氢钠、过硫酸钠或三乙醇胺；氧化还原引发剂剂中氧化剂和还原剂的质量比为</w:t>
      </w:r>
      <w:r w:rsidR="00176991" w:rsidRPr="00176991">
        <w:rPr>
          <w:rFonts w:ascii="Times New Roman" w:eastAsiaTheme="majorEastAsia" w:hAnsi="Times New Roman" w:cs="Times New Roman" w:hint="eastAsia"/>
          <w:sz w:val="24"/>
          <w:szCs w:val="24"/>
        </w:rPr>
        <w:t>1:1</w:t>
      </w:r>
      <w:r w:rsidR="00176991" w:rsidRPr="00176991">
        <w:rPr>
          <w:rFonts w:ascii="Times New Roman" w:eastAsiaTheme="majorEastAsia" w:hAnsi="Times New Roman" w:cs="Times New Roman" w:hint="eastAsia"/>
          <w:sz w:val="24"/>
          <w:szCs w:val="24"/>
        </w:rPr>
        <w:t>；引发剂的加量为丙烯酰胺、</w:t>
      </w:r>
      <w:r w:rsidR="00176991" w:rsidRPr="00176991">
        <w:rPr>
          <w:rFonts w:ascii="Times New Roman" w:eastAsiaTheme="majorEastAsia" w:hAnsi="Times New Roman" w:cs="Times New Roman" w:hint="eastAsia"/>
          <w:sz w:val="24"/>
          <w:szCs w:val="24"/>
        </w:rPr>
        <w:t>2-</w:t>
      </w:r>
      <w:r w:rsidR="00176991" w:rsidRPr="00176991">
        <w:rPr>
          <w:rFonts w:ascii="Times New Roman" w:eastAsiaTheme="majorEastAsia" w:hAnsi="Times New Roman" w:cs="Times New Roman" w:hint="eastAsia"/>
          <w:sz w:val="24"/>
          <w:szCs w:val="24"/>
        </w:rPr>
        <w:t>丙烯酰胺基</w:t>
      </w:r>
      <w:r w:rsidR="00176991" w:rsidRPr="00176991">
        <w:rPr>
          <w:rFonts w:ascii="Times New Roman" w:eastAsiaTheme="majorEastAsia" w:hAnsi="Times New Roman" w:cs="Times New Roman" w:hint="eastAsia"/>
          <w:sz w:val="24"/>
          <w:szCs w:val="24"/>
        </w:rPr>
        <w:t>-2-</w:t>
      </w:r>
      <w:r w:rsidR="00176991" w:rsidRPr="00176991">
        <w:rPr>
          <w:rFonts w:ascii="Times New Roman" w:eastAsiaTheme="majorEastAsia" w:hAnsi="Times New Roman" w:cs="Times New Roman" w:hint="eastAsia"/>
          <w:sz w:val="24"/>
          <w:szCs w:val="24"/>
        </w:rPr>
        <w:t>甲基丙磺酸、三乙基烯丙基氯化铵总质量的</w:t>
      </w:r>
      <w:r w:rsidR="00176991" w:rsidRPr="00176991">
        <w:rPr>
          <w:rFonts w:ascii="Times New Roman" w:eastAsiaTheme="majorEastAsia" w:hAnsi="Times New Roman" w:cs="Times New Roman" w:hint="eastAsia"/>
          <w:sz w:val="24"/>
          <w:szCs w:val="24"/>
        </w:rPr>
        <w:t>0.5</w:t>
      </w:r>
      <w:r w:rsidR="008140EE">
        <w:rPr>
          <w:rFonts w:ascii="Times New Roman" w:eastAsiaTheme="majorEastAsia" w:hAnsi="Times New Roman" w:cs="Times New Roman" w:hint="eastAsia"/>
          <w:sz w:val="24"/>
          <w:szCs w:val="24"/>
        </w:rPr>
        <w:t>%</w:t>
      </w:r>
      <w:r w:rsidR="00176991">
        <w:rPr>
          <w:rFonts w:ascii="Times New Roman" w:eastAsiaTheme="majorEastAsia" w:hAnsi="Times New Roman" w:cs="Times New Roman" w:hint="eastAsia"/>
          <w:sz w:val="24"/>
          <w:szCs w:val="24"/>
        </w:rPr>
        <w:t>—</w:t>
      </w:r>
      <w:r w:rsidR="00176991" w:rsidRPr="00176991">
        <w:rPr>
          <w:rFonts w:ascii="Times New Roman" w:eastAsiaTheme="majorEastAsia" w:hAnsi="Times New Roman" w:cs="Times New Roman" w:hint="eastAsia"/>
          <w:sz w:val="24"/>
          <w:szCs w:val="24"/>
        </w:rPr>
        <w:t>1.5</w:t>
      </w:r>
      <w:r w:rsidR="008140EE">
        <w:rPr>
          <w:rFonts w:ascii="Times New Roman" w:eastAsiaTheme="majorEastAsia" w:hAnsi="Times New Roman" w:cs="Times New Roman" w:hint="eastAsia"/>
          <w:sz w:val="24"/>
          <w:szCs w:val="24"/>
        </w:rPr>
        <w:t>%</w:t>
      </w:r>
      <w:r w:rsidR="00425AF4">
        <w:rPr>
          <w:rFonts w:ascii="Times New Roman" w:eastAsiaTheme="majorEastAsia" w:hAnsi="Times New Roman" w:cs="Times New Roman" w:hint="eastAsia"/>
          <w:sz w:val="24"/>
          <w:szCs w:val="24"/>
        </w:rPr>
        <w:t>。</w:t>
      </w:r>
    </w:p>
    <w:p w:rsidR="00406F1D" w:rsidRPr="00FD3B57" w:rsidRDefault="00406F1D" w:rsidP="00406F1D">
      <w:pPr>
        <w:spacing w:line="360" w:lineRule="auto"/>
        <w:ind w:firstLineChars="200" w:firstLine="480"/>
        <w:rPr>
          <w:rFonts w:ascii="Times New Roman" w:eastAsiaTheme="majorEastAsia" w:hAnsi="Times New Roman" w:cs="Times New Roman"/>
          <w:sz w:val="24"/>
          <w:szCs w:val="24"/>
        </w:rPr>
      </w:pPr>
      <w:r w:rsidRPr="00FD3B57">
        <w:rPr>
          <w:rFonts w:ascii="Times New Roman" w:eastAsiaTheme="majorEastAsia" w:hAnsi="Times New Roman" w:cs="Times New Roman" w:hint="eastAsia"/>
          <w:sz w:val="24"/>
          <w:szCs w:val="24"/>
        </w:rPr>
        <w:t>本发明所述的具体制备步骤如下：</w:t>
      </w:r>
    </w:p>
    <w:p w:rsidR="00DC6121" w:rsidRDefault="00DC6121" w:rsidP="0063513D">
      <w:pPr>
        <w:autoSpaceDE w:val="0"/>
        <w:autoSpaceDN w:val="0"/>
        <w:adjustRightInd w:val="0"/>
        <w:spacing w:line="360" w:lineRule="auto"/>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1</w:t>
      </w:r>
      <w:r>
        <w:rPr>
          <w:rFonts w:ascii="Times New Roman" w:eastAsiaTheme="majorEastAsia" w:hAnsi="Times New Roman" w:cs="Times New Roman" w:hint="eastAsia"/>
          <w:sz w:val="24"/>
          <w:szCs w:val="24"/>
        </w:rPr>
        <w:t>）将</w:t>
      </w:r>
      <w:r w:rsidRPr="00C84C1C">
        <w:rPr>
          <w:rFonts w:ascii="Times New Roman" w:eastAsiaTheme="majorEastAsia" w:hAnsi="Times New Roman" w:cs="Times New Roman" w:hint="eastAsia"/>
          <w:sz w:val="24"/>
          <w:szCs w:val="24"/>
        </w:rPr>
        <w:t>摩尔比为（</w:t>
      </w:r>
      <w:r w:rsidRPr="00C84C1C">
        <w:rPr>
          <w:rFonts w:ascii="Times New Roman" w:eastAsiaTheme="majorEastAsia" w:hAnsi="Times New Roman" w:cs="Times New Roman" w:hint="eastAsia"/>
          <w:sz w:val="24"/>
          <w:szCs w:val="24"/>
        </w:rPr>
        <w:t>8~15</w:t>
      </w:r>
      <w:r w:rsidRPr="00C84C1C">
        <w:rPr>
          <w:rFonts w:ascii="Times New Roman" w:eastAsiaTheme="majorEastAsia" w:hAnsi="Times New Roman" w:cs="Times New Roman" w:hint="eastAsia"/>
          <w:sz w:val="24"/>
          <w:szCs w:val="24"/>
        </w:rPr>
        <w:t>）：（</w:t>
      </w:r>
      <w:r w:rsidRPr="00C84C1C">
        <w:rPr>
          <w:rFonts w:ascii="Times New Roman" w:eastAsiaTheme="majorEastAsia" w:hAnsi="Times New Roman" w:cs="Times New Roman" w:hint="eastAsia"/>
          <w:sz w:val="24"/>
          <w:szCs w:val="24"/>
        </w:rPr>
        <w:t>9~20</w:t>
      </w:r>
      <w:r w:rsidRPr="00C84C1C">
        <w:rPr>
          <w:rFonts w:ascii="Times New Roman" w:eastAsiaTheme="majorEastAsia" w:hAnsi="Times New Roman" w:cs="Times New Roman" w:hint="eastAsia"/>
          <w:sz w:val="24"/>
          <w:szCs w:val="24"/>
        </w:rPr>
        <w:t>）：（</w:t>
      </w:r>
      <w:r w:rsidRPr="00C84C1C">
        <w:rPr>
          <w:rFonts w:ascii="Times New Roman" w:eastAsiaTheme="majorEastAsia" w:hAnsi="Times New Roman" w:cs="Times New Roman" w:hint="eastAsia"/>
          <w:sz w:val="24"/>
          <w:szCs w:val="24"/>
        </w:rPr>
        <w:t>6~10</w:t>
      </w:r>
      <w:r>
        <w:rPr>
          <w:rFonts w:ascii="Times New Roman" w:eastAsiaTheme="majorEastAsia" w:hAnsi="Times New Roman" w:cs="Times New Roman" w:hint="eastAsia"/>
          <w:sz w:val="24"/>
          <w:szCs w:val="24"/>
        </w:rPr>
        <w:t>）的</w:t>
      </w:r>
      <w:r w:rsidRPr="00C84C1C">
        <w:rPr>
          <w:rFonts w:ascii="Times New Roman" w:eastAsiaTheme="majorEastAsia" w:hAnsi="Times New Roman" w:cs="Times New Roman" w:hint="eastAsia"/>
          <w:sz w:val="24"/>
          <w:szCs w:val="24"/>
        </w:rPr>
        <w:t>丙烯酰胺、</w:t>
      </w:r>
      <w:r w:rsidRPr="00C84C1C">
        <w:rPr>
          <w:rFonts w:ascii="Times New Roman" w:eastAsiaTheme="majorEastAsia" w:hAnsi="Times New Roman" w:cs="Times New Roman" w:hint="eastAsia"/>
          <w:sz w:val="24"/>
          <w:szCs w:val="24"/>
        </w:rPr>
        <w:t>2-</w:t>
      </w:r>
      <w:r w:rsidRPr="00C84C1C">
        <w:rPr>
          <w:rFonts w:ascii="Times New Roman" w:eastAsiaTheme="majorEastAsia" w:hAnsi="Times New Roman" w:cs="Times New Roman" w:hint="eastAsia"/>
          <w:sz w:val="24"/>
          <w:szCs w:val="24"/>
        </w:rPr>
        <w:t>丙烯酰胺基</w:t>
      </w:r>
      <w:r w:rsidRPr="00C84C1C">
        <w:rPr>
          <w:rFonts w:ascii="Times New Roman" w:eastAsiaTheme="majorEastAsia" w:hAnsi="Times New Roman" w:cs="Times New Roman" w:hint="eastAsia"/>
          <w:sz w:val="24"/>
          <w:szCs w:val="24"/>
        </w:rPr>
        <w:t>-2-</w:t>
      </w:r>
      <w:r w:rsidRPr="00C84C1C">
        <w:rPr>
          <w:rFonts w:ascii="Times New Roman" w:eastAsiaTheme="majorEastAsia" w:hAnsi="Times New Roman" w:cs="Times New Roman" w:hint="eastAsia"/>
          <w:sz w:val="24"/>
          <w:szCs w:val="24"/>
        </w:rPr>
        <w:t>甲基丙磺酸、三乙基烯丙基氯化铵的</w:t>
      </w:r>
      <w:r>
        <w:rPr>
          <w:rFonts w:ascii="Times New Roman" w:eastAsiaTheme="majorEastAsia" w:hAnsi="Times New Roman" w:cs="Times New Roman" w:hint="eastAsia"/>
          <w:sz w:val="24"/>
          <w:szCs w:val="24"/>
        </w:rPr>
        <w:t>溶于去离子水中，利用</w:t>
      </w:r>
      <w:r>
        <w:rPr>
          <w:rFonts w:ascii="Times New Roman" w:eastAsiaTheme="majorEastAsia" w:hAnsi="Times New Roman" w:cs="Times New Roman" w:hint="eastAsia"/>
          <w:sz w:val="24"/>
          <w:szCs w:val="24"/>
        </w:rPr>
        <w:t>NaOH</w:t>
      </w:r>
      <w:r>
        <w:rPr>
          <w:rFonts w:ascii="Times New Roman" w:eastAsiaTheme="majorEastAsia" w:hAnsi="Times New Roman" w:cs="Times New Roman" w:hint="eastAsia"/>
          <w:sz w:val="24"/>
          <w:szCs w:val="24"/>
        </w:rPr>
        <w:t>溶液调节</w:t>
      </w:r>
      <w:r>
        <w:rPr>
          <w:rFonts w:ascii="Times New Roman" w:eastAsiaTheme="majorEastAsia" w:hAnsi="Times New Roman" w:cs="Times New Roman" w:hint="eastAsia"/>
          <w:sz w:val="24"/>
          <w:szCs w:val="24"/>
        </w:rPr>
        <w:t>pH=7~8</w:t>
      </w:r>
      <w:r>
        <w:rPr>
          <w:rFonts w:ascii="Times New Roman" w:eastAsiaTheme="majorEastAsia" w:hAnsi="Times New Roman" w:cs="Times New Roman" w:hint="eastAsia"/>
          <w:sz w:val="24"/>
          <w:szCs w:val="24"/>
        </w:rPr>
        <w:t>。然后加入</w:t>
      </w:r>
      <w:r w:rsidRPr="0065076A">
        <w:rPr>
          <w:rFonts w:ascii="Times New Roman" w:eastAsiaTheme="majorEastAsia" w:hAnsi="Times New Roman" w:cs="Times New Roman" w:hint="eastAsia"/>
          <w:sz w:val="24"/>
          <w:szCs w:val="24"/>
        </w:rPr>
        <w:t>乙二胺四乙酸二钠，使其浓度为</w:t>
      </w:r>
      <w:r w:rsidRPr="0065076A">
        <w:rPr>
          <w:rFonts w:ascii="Times New Roman" w:eastAsiaTheme="majorEastAsia" w:hAnsi="Times New Roman" w:cs="Times New Roman" w:hint="eastAsia"/>
          <w:sz w:val="24"/>
          <w:szCs w:val="24"/>
        </w:rPr>
        <w:t>30mg/L</w:t>
      </w:r>
      <w:r>
        <w:rPr>
          <w:rFonts w:ascii="Times New Roman" w:eastAsiaTheme="majorEastAsia" w:hAnsi="Times New Roman" w:cs="Times New Roman" w:hint="eastAsia"/>
          <w:sz w:val="24"/>
          <w:szCs w:val="24"/>
        </w:rPr>
        <w:t>。单体占水相的质量分数为</w:t>
      </w:r>
      <w:r>
        <w:rPr>
          <w:rFonts w:ascii="Times New Roman" w:eastAsiaTheme="majorEastAsia" w:hAnsi="Times New Roman" w:cs="Times New Roman" w:hint="eastAsia"/>
          <w:sz w:val="24"/>
          <w:szCs w:val="24"/>
        </w:rPr>
        <w:t>13.5%</w:t>
      </w:r>
      <w:r>
        <w:rPr>
          <w:rFonts w:ascii="Times New Roman" w:eastAsiaTheme="majorEastAsia" w:hAnsi="Times New Roman" w:cs="Times New Roman" w:hint="eastAsia"/>
          <w:sz w:val="24"/>
          <w:szCs w:val="24"/>
        </w:rPr>
        <w:t>。即为水相。</w:t>
      </w:r>
    </w:p>
    <w:p w:rsidR="00DC6121" w:rsidRDefault="00DC6121" w:rsidP="0063513D">
      <w:pPr>
        <w:autoSpaceDE w:val="0"/>
        <w:autoSpaceDN w:val="0"/>
        <w:adjustRightInd w:val="0"/>
        <w:spacing w:line="360" w:lineRule="auto"/>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2</w:t>
      </w:r>
      <w:r>
        <w:rPr>
          <w:rFonts w:ascii="Times New Roman" w:eastAsiaTheme="majorEastAsia" w:hAnsi="Times New Roman" w:cs="Times New Roman" w:hint="eastAsia"/>
          <w:sz w:val="24"/>
          <w:szCs w:val="24"/>
        </w:rPr>
        <w:t>）</w:t>
      </w:r>
      <w:r w:rsidR="00EB46C1">
        <w:rPr>
          <w:rFonts w:ascii="Times New Roman" w:eastAsiaTheme="majorEastAsia" w:hAnsi="Times New Roman" w:cs="Times New Roman" w:hint="eastAsia"/>
          <w:sz w:val="24"/>
          <w:szCs w:val="24"/>
        </w:rPr>
        <w:t>将煤油和复配表面活性剂混合溶解，加入四口烧瓶中。其中复配表活剂占油相质量的</w:t>
      </w:r>
      <w:r w:rsidR="00EB46C1">
        <w:rPr>
          <w:rFonts w:ascii="Times New Roman" w:eastAsiaTheme="majorEastAsia" w:hAnsi="Times New Roman" w:cs="Times New Roman" w:hint="eastAsia"/>
          <w:sz w:val="24"/>
          <w:szCs w:val="24"/>
        </w:rPr>
        <w:t>12%</w:t>
      </w:r>
      <w:r w:rsidR="00EB46C1">
        <w:rPr>
          <w:rFonts w:ascii="Times New Roman" w:eastAsiaTheme="majorEastAsia" w:hAnsi="Times New Roman" w:cs="Times New Roman" w:hint="eastAsia"/>
          <w:sz w:val="24"/>
          <w:szCs w:val="24"/>
        </w:rPr>
        <w:t>，</w:t>
      </w:r>
      <w:r w:rsidR="00EB46C1">
        <w:rPr>
          <w:rFonts w:ascii="Times New Roman" w:eastAsiaTheme="majorEastAsia" w:hAnsi="Times New Roman" w:cs="Times New Roman" w:hint="eastAsia"/>
          <w:sz w:val="24"/>
          <w:szCs w:val="24"/>
        </w:rPr>
        <w:t>Span80/Tween80</w:t>
      </w:r>
      <w:r w:rsidR="00EB46C1">
        <w:rPr>
          <w:rFonts w:ascii="Times New Roman" w:eastAsiaTheme="majorEastAsia" w:hAnsi="Times New Roman" w:cs="Times New Roman" w:hint="eastAsia"/>
          <w:sz w:val="24"/>
          <w:szCs w:val="24"/>
        </w:rPr>
        <w:t>比例为</w:t>
      </w:r>
      <w:r w:rsidR="007D0142">
        <w:rPr>
          <w:rFonts w:ascii="Times New Roman" w:eastAsiaTheme="majorEastAsia" w:hAnsi="Times New Roman" w:cs="Times New Roman"/>
          <w:sz w:val="24"/>
          <w:szCs w:val="24"/>
        </w:rPr>
        <w:t>3</w:t>
      </w:r>
      <w:r w:rsidR="007D0142">
        <w:rPr>
          <w:rFonts w:ascii="Times New Roman" w:eastAsiaTheme="majorEastAsia" w:hAnsi="Times New Roman" w:cs="Times New Roman" w:hint="eastAsia"/>
          <w:sz w:val="24"/>
          <w:szCs w:val="24"/>
        </w:rPr>
        <w:t>:1</w:t>
      </w:r>
      <w:bookmarkStart w:id="0" w:name="_GoBack"/>
      <w:bookmarkEnd w:id="0"/>
      <w:r w:rsidR="00EB46C1">
        <w:rPr>
          <w:rFonts w:ascii="Times New Roman" w:eastAsiaTheme="majorEastAsia" w:hAnsi="Times New Roman" w:cs="Times New Roman" w:hint="eastAsia"/>
          <w:sz w:val="24"/>
          <w:szCs w:val="24"/>
        </w:rPr>
        <w:t>，</w:t>
      </w:r>
      <w:r w:rsidR="00EB46C1">
        <w:rPr>
          <w:rFonts w:ascii="Times New Roman" w:eastAsiaTheme="majorEastAsia" w:hAnsi="Times New Roman" w:cs="Times New Roman" w:hint="eastAsia"/>
          <w:sz w:val="24"/>
          <w:szCs w:val="24"/>
        </w:rPr>
        <w:t>HLB</w:t>
      </w:r>
      <w:r w:rsidR="00EB46C1">
        <w:rPr>
          <w:rFonts w:ascii="Times New Roman" w:eastAsiaTheme="majorEastAsia" w:hAnsi="Times New Roman" w:cs="Times New Roman" w:hint="eastAsia"/>
          <w:sz w:val="24"/>
          <w:szCs w:val="24"/>
        </w:rPr>
        <w:t>值为</w:t>
      </w:r>
      <w:r w:rsidR="00EB46C1">
        <w:rPr>
          <w:rFonts w:ascii="Times New Roman" w:eastAsiaTheme="majorEastAsia" w:hAnsi="Times New Roman" w:cs="Times New Roman" w:hint="eastAsia"/>
          <w:sz w:val="24"/>
          <w:szCs w:val="24"/>
        </w:rPr>
        <w:t>7.87</w:t>
      </w:r>
      <w:r w:rsidR="00EB46C1">
        <w:rPr>
          <w:rFonts w:ascii="Times New Roman" w:eastAsiaTheme="majorEastAsia" w:hAnsi="Times New Roman" w:cs="Times New Roman" w:hint="eastAsia"/>
          <w:sz w:val="24"/>
          <w:szCs w:val="24"/>
        </w:rPr>
        <w:t>。</w:t>
      </w:r>
    </w:p>
    <w:p w:rsidR="00DC6121" w:rsidRDefault="00DC6121" w:rsidP="0063513D">
      <w:pPr>
        <w:autoSpaceDE w:val="0"/>
        <w:autoSpaceDN w:val="0"/>
        <w:adjustRightInd w:val="0"/>
        <w:spacing w:line="360" w:lineRule="auto"/>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3</w:t>
      </w:r>
      <w:r>
        <w:rPr>
          <w:rFonts w:ascii="Times New Roman" w:eastAsiaTheme="majorEastAsia" w:hAnsi="Times New Roman" w:cs="Times New Roman" w:hint="eastAsia"/>
          <w:sz w:val="24"/>
          <w:szCs w:val="24"/>
        </w:rPr>
        <w:t>）</w:t>
      </w:r>
      <w:r w:rsidR="00EB46C1">
        <w:rPr>
          <w:rFonts w:ascii="Times New Roman" w:eastAsiaTheme="majorEastAsia" w:hAnsi="Times New Roman" w:cs="Times New Roman" w:hint="eastAsia"/>
          <w:sz w:val="24"/>
          <w:szCs w:val="24"/>
        </w:rPr>
        <w:t>将水相通过恒压滴液漏斗加入四口烧瓶内，</w:t>
      </w:r>
      <w:r w:rsidR="00EB46C1" w:rsidRPr="0065076A">
        <w:rPr>
          <w:rFonts w:ascii="Times New Roman" w:eastAsiaTheme="majorEastAsia" w:hAnsi="Times New Roman" w:cs="Times New Roman" w:hint="eastAsia"/>
          <w:sz w:val="24"/>
          <w:szCs w:val="24"/>
        </w:rPr>
        <w:t>在</w:t>
      </w:r>
      <w:r w:rsidR="00EB46C1">
        <w:rPr>
          <w:rFonts w:ascii="Times New Roman" w:eastAsiaTheme="majorEastAsia" w:hAnsi="Times New Roman" w:cs="Times New Roman" w:hint="eastAsia"/>
          <w:sz w:val="24"/>
          <w:szCs w:val="24"/>
        </w:rPr>
        <w:t>1000r/min</w:t>
      </w:r>
      <w:r w:rsidR="00EB46C1" w:rsidRPr="0065076A">
        <w:rPr>
          <w:rFonts w:ascii="Times New Roman" w:eastAsiaTheme="majorEastAsia" w:hAnsi="Times New Roman" w:cs="Times New Roman" w:hint="eastAsia"/>
          <w:sz w:val="24"/>
          <w:szCs w:val="24"/>
        </w:rPr>
        <w:t>下搅拌乳化</w:t>
      </w:r>
      <w:r w:rsidR="00EB46C1">
        <w:rPr>
          <w:rFonts w:ascii="Times New Roman" w:eastAsiaTheme="majorEastAsia" w:hAnsi="Times New Roman" w:cs="Times New Roman" w:hint="eastAsia"/>
          <w:sz w:val="24"/>
          <w:szCs w:val="24"/>
        </w:rPr>
        <w:t>30</w:t>
      </w:r>
      <w:r w:rsidR="00EB46C1">
        <w:rPr>
          <w:rFonts w:ascii="Times New Roman" w:eastAsiaTheme="majorEastAsia" w:hAnsi="Times New Roman" w:cs="Times New Roman"/>
          <w:sz w:val="24"/>
          <w:szCs w:val="24"/>
        </w:rPr>
        <w:t xml:space="preserve"> min </w:t>
      </w:r>
      <w:r w:rsidR="00EB46C1">
        <w:rPr>
          <w:rFonts w:ascii="Times New Roman" w:eastAsiaTheme="majorEastAsia" w:hAnsi="Times New Roman" w:cs="Times New Roman" w:hint="eastAsia"/>
          <w:sz w:val="24"/>
          <w:szCs w:val="24"/>
        </w:rPr>
        <w:t>~</w:t>
      </w:r>
      <w:r w:rsidR="00EB46C1">
        <w:rPr>
          <w:rFonts w:ascii="Times New Roman" w:eastAsiaTheme="majorEastAsia" w:hAnsi="Times New Roman" w:cs="Times New Roman"/>
          <w:sz w:val="24"/>
          <w:szCs w:val="24"/>
        </w:rPr>
        <w:t xml:space="preserve"> </w:t>
      </w:r>
      <w:r w:rsidR="00EB46C1">
        <w:rPr>
          <w:rFonts w:ascii="Times New Roman" w:eastAsiaTheme="majorEastAsia" w:hAnsi="Times New Roman" w:cs="Times New Roman" w:hint="eastAsia"/>
          <w:sz w:val="24"/>
          <w:szCs w:val="24"/>
        </w:rPr>
        <w:t>50</w:t>
      </w:r>
      <w:r w:rsidR="00EB46C1">
        <w:rPr>
          <w:rFonts w:ascii="Times New Roman" w:eastAsiaTheme="majorEastAsia" w:hAnsi="Times New Roman" w:cs="Times New Roman"/>
          <w:sz w:val="24"/>
          <w:szCs w:val="24"/>
        </w:rPr>
        <w:t xml:space="preserve"> </w:t>
      </w:r>
      <w:r w:rsidR="00EB46C1">
        <w:rPr>
          <w:rFonts w:ascii="Times New Roman" w:eastAsiaTheme="majorEastAsia" w:hAnsi="Times New Roman" w:cs="Times New Roman" w:hint="eastAsia"/>
          <w:sz w:val="24"/>
          <w:szCs w:val="24"/>
        </w:rPr>
        <w:t>min</w:t>
      </w:r>
      <w:r w:rsidR="00EB46C1">
        <w:rPr>
          <w:rFonts w:ascii="Times New Roman" w:eastAsiaTheme="majorEastAsia" w:hAnsi="Times New Roman" w:cs="Times New Roman" w:hint="eastAsia"/>
          <w:sz w:val="24"/>
          <w:szCs w:val="24"/>
        </w:rPr>
        <w:t>。油水比为</w:t>
      </w:r>
      <w:r w:rsidR="00EB46C1">
        <w:rPr>
          <w:rFonts w:ascii="Times New Roman" w:eastAsiaTheme="majorEastAsia" w:hAnsi="Times New Roman" w:cs="Times New Roman"/>
          <w:sz w:val="24"/>
          <w:szCs w:val="24"/>
        </w:rPr>
        <w:t>3</w:t>
      </w:r>
      <w:r w:rsidR="00EB46C1">
        <w:rPr>
          <w:rFonts w:ascii="Times New Roman" w:eastAsiaTheme="majorEastAsia" w:hAnsi="Times New Roman" w:cs="Times New Roman" w:hint="eastAsia"/>
          <w:sz w:val="24"/>
          <w:szCs w:val="24"/>
        </w:rPr>
        <w:t>:1</w:t>
      </w:r>
      <w:r w:rsidR="00EB46C1">
        <w:rPr>
          <w:rFonts w:ascii="Times New Roman" w:eastAsiaTheme="majorEastAsia" w:hAnsi="Times New Roman" w:cs="Times New Roman" w:hint="eastAsia"/>
          <w:sz w:val="24"/>
          <w:szCs w:val="24"/>
        </w:rPr>
        <w:t>。</w:t>
      </w:r>
    </w:p>
    <w:p w:rsidR="00DC6121" w:rsidRDefault="00DC6121" w:rsidP="0063513D">
      <w:pPr>
        <w:autoSpaceDE w:val="0"/>
        <w:autoSpaceDN w:val="0"/>
        <w:adjustRightInd w:val="0"/>
        <w:spacing w:line="360" w:lineRule="auto"/>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4</w:t>
      </w:r>
      <w:r>
        <w:rPr>
          <w:rFonts w:ascii="Times New Roman" w:eastAsiaTheme="majorEastAsia" w:hAnsi="Times New Roman" w:cs="Times New Roman" w:hint="eastAsia"/>
          <w:sz w:val="24"/>
          <w:szCs w:val="24"/>
        </w:rPr>
        <w:t>）</w:t>
      </w:r>
      <w:r w:rsidR="0014148A" w:rsidRPr="0014148A">
        <w:rPr>
          <w:rFonts w:ascii="Times New Roman" w:eastAsiaTheme="majorEastAsia" w:hAnsi="Times New Roman" w:cs="Times New Roman" w:hint="eastAsia"/>
          <w:sz w:val="24"/>
          <w:szCs w:val="24"/>
        </w:rPr>
        <w:t>将四口烧瓶置于</w:t>
      </w:r>
      <w:r w:rsidR="0014148A" w:rsidRPr="0014148A">
        <w:rPr>
          <w:rFonts w:ascii="Times New Roman" w:eastAsiaTheme="majorEastAsia" w:hAnsi="Times New Roman" w:cs="Times New Roman" w:hint="eastAsia"/>
          <w:sz w:val="24"/>
          <w:szCs w:val="24"/>
        </w:rPr>
        <w:t>40</w:t>
      </w:r>
      <w:r w:rsidR="0014148A" w:rsidRPr="0014148A">
        <w:rPr>
          <w:rFonts w:ascii="Times New Roman" w:eastAsiaTheme="majorEastAsia" w:hAnsi="Times New Roman" w:cs="Times New Roman" w:hint="eastAsia"/>
          <w:sz w:val="24"/>
          <w:szCs w:val="24"/>
        </w:rPr>
        <w:t>℃恒温水浴锅内，在</w:t>
      </w:r>
      <w:r w:rsidR="0014148A" w:rsidRPr="0014148A">
        <w:rPr>
          <w:rFonts w:ascii="Times New Roman" w:eastAsiaTheme="majorEastAsia" w:hAnsi="Times New Roman" w:cs="Times New Roman" w:hint="eastAsia"/>
          <w:sz w:val="24"/>
          <w:szCs w:val="24"/>
        </w:rPr>
        <w:t>400r/min</w:t>
      </w:r>
      <w:r w:rsidR="0014148A" w:rsidRPr="0014148A">
        <w:rPr>
          <w:rFonts w:ascii="Times New Roman" w:eastAsiaTheme="majorEastAsia" w:hAnsi="Times New Roman" w:cs="Times New Roman" w:hint="eastAsia"/>
          <w:sz w:val="24"/>
          <w:szCs w:val="24"/>
        </w:rPr>
        <w:t>的转速下通氮气除氧</w:t>
      </w:r>
      <w:r w:rsidR="0014148A" w:rsidRPr="0014148A">
        <w:rPr>
          <w:rFonts w:ascii="Times New Roman" w:eastAsiaTheme="majorEastAsia" w:hAnsi="Times New Roman" w:cs="Times New Roman" w:hint="eastAsia"/>
          <w:sz w:val="24"/>
          <w:szCs w:val="24"/>
        </w:rPr>
        <w:t>30min</w:t>
      </w:r>
      <w:r w:rsidR="0014148A" w:rsidRPr="0014148A">
        <w:rPr>
          <w:rFonts w:ascii="Times New Roman" w:eastAsiaTheme="majorEastAsia" w:hAnsi="Times New Roman" w:cs="Times New Roman" w:hint="eastAsia"/>
          <w:sz w:val="24"/>
          <w:szCs w:val="24"/>
        </w:rPr>
        <w:t>。加入过硫酸铵</w:t>
      </w:r>
      <w:r w:rsidR="0014148A" w:rsidRPr="0014148A">
        <w:rPr>
          <w:rFonts w:ascii="Times New Roman" w:eastAsiaTheme="majorEastAsia" w:hAnsi="Times New Roman" w:cs="Times New Roman" w:hint="eastAsia"/>
          <w:sz w:val="24"/>
          <w:szCs w:val="24"/>
        </w:rPr>
        <w:t>/</w:t>
      </w:r>
      <w:r w:rsidR="0014148A" w:rsidRPr="0014148A">
        <w:rPr>
          <w:rFonts w:ascii="Times New Roman" w:eastAsiaTheme="majorEastAsia" w:hAnsi="Times New Roman" w:cs="Times New Roman" w:hint="eastAsia"/>
          <w:sz w:val="24"/>
          <w:szCs w:val="24"/>
        </w:rPr>
        <w:t>亚硫酸氢钠氧化还原引发体系，氧化剂和还原剂的质量比为</w:t>
      </w:r>
      <w:r w:rsidR="0014148A" w:rsidRPr="0014148A">
        <w:rPr>
          <w:rFonts w:ascii="Times New Roman" w:eastAsiaTheme="majorEastAsia" w:hAnsi="Times New Roman" w:cs="Times New Roman" w:hint="eastAsia"/>
          <w:sz w:val="24"/>
          <w:szCs w:val="24"/>
        </w:rPr>
        <w:t>1:1</w:t>
      </w:r>
      <w:r w:rsidR="0014148A" w:rsidRPr="0014148A">
        <w:rPr>
          <w:rFonts w:ascii="Times New Roman" w:eastAsiaTheme="majorEastAsia" w:hAnsi="Times New Roman" w:cs="Times New Roman" w:hint="eastAsia"/>
          <w:sz w:val="24"/>
          <w:szCs w:val="24"/>
        </w:rPr>
        <w:t>，引发剂占总单体质量的</w:t>
      </w:r>
      <w:r w:rsidR="0014148A" w:rsidRPr="0014148A">
        <w:rPr>
          <w:rFonts w:ascii="Times New Roman" w:eastAsiaTheme="majorEastAsia" w:hAnsi="Times New Roman" w:cs="Times New Roman" w:hint="eastAsia"/>
          <w:sz w:val="24"/>
          <w:szCs w:val="24"/>
        </w:rPr>
        <w:t>0.7%</w:t>
      </w:r>
      <w:r w:rsidR="0014148A" w:rsidRPr="0014148A">
        <w:rPr>
          <w:rFonts w:ascii="Times New Roman" w:eastAsiaTheme="majorEastAsia" w:hAnsi="Times New Roman" w:cs="Times New Roman" w:hint="eastAsia"/>
          <w:sz w:val="24"/>
          <w:szCs w:val="24"/>
        </w:rPr>
        <w:t>。</w:t>
      </w:r>
    </w:p>
    <w:p w:rsidR="00DC6121" w:rsidRDefault="00DC6121" w:rsidP="0063513D">
      <w:pPr>
        <w:autoSpaceDE w:val="0"/>
        <w:autoSpaceDN w:val="0"/>
        <w:adjustRightInd w:val="0"/>
        <w:spacing w:line="360" w:lineRule="auto"/>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5</w:t>
      </w:r>
      <w:r>
        <w:rPr>
          <w:rFonts w:ascii="Times New Roman" w:eastAsiaTheme="majorEastAsia" w:hAnsi="Times New Roman" w:cs="Times New Roman" w:hint="eastAsia"/>
          <w:sz w:val="24"/>
          <w:szCs w:val="24"/>
        </w:rPr>
        <w:t>）</w:t>
      </w:r>
      <w:r w:rsidR="0014148A" w:rsidRPr="0014148A">
        <w:rPr>
          <w:rFonts w:ascii="Times New Roman" w:eastAsiaTheme="majorEastAsia" w:hAnsi="Times New Roman" w:cs="Times New Roman" w:hint="eastAsia"/>
          <w:sz w:val="24"/>
          <w:szCs w:val="24"/>
        </w:rPr>
        <w:t>反应</w:t>
      </w:r>
      <w:r w:rsidR="0014148A" w:rsidRPr="0014148A">
        <w:rPr>
          <w:rFonts w:ascii="Times New Roman" w:eastAsiaTheme="majorEastAsia" w:hAnsi="Times New Roman" w:cs="Times New Roman" w:hint="eastAsia"/>
          <w:sz w:val="24"/>
          <w:szCs w:val="24"/>
        </w:rPr>
        <w:t>3-4 h</w:t>
      </w:r>
      <w:r w:rsidR="0014148A" w:rsidRPr="0014148A">
        <w:rPr>
          <w:rFonts w:ascii="Times New Roman" w:eastAsiaTheme="majorEastAsia" w:hAnsi="Times New Roman" w:cs="Times New Roman" w:hint="eastAsia"/>
          <w:sz w:val="24"/>
          <w:szCs w:val="24"/>
        </w:rPr>
        <w:t>后将合成的产物用过量无水乙醇破乳、沉淀，反复洗涤以除去表面活性剂、未反应的单体和引发剂。在</w:t>
      </w:r>
      <w:r w:rsidR="0014148A" w:rsidRPr="0014148A">
        <w:rPr>
          <w:rFonts w:ascii="Times New Roman" w:eastAsiaTheme="majorEastAsia" w:hAnsi="Times New Roman" w:cs="Times New Roman" w:hint="eastAsia"/>
          <w:sz w:val="24"/>
          <w:szCs w:val="24"/>
        </w:rPr>
        <w:t>50</w:t>
      </w:r>
      <w:r w:rsidR="0014148A" w:rsidRPr="0014148A">
        <w:rPr>
          <w:rFonts w:ascii="Times New Roman" w:eastAsiaTheme="majorEastAsia" w:hAnsi="Times New Roman" w:cs="Times New Roman" w:hint="eastAsia"/>
          <w:sz w:val="24"/>
          <w:szCs w:val="24"/>
        </w:rPr>
        <w:t>℃下真空干燥</w:t>
      </w:r>
      <w:r w:rsidR="0014148A" w:rsidRPr="0014148A">
        <w:rPr>
          <w:rFonts w:ascii="Times New Roman" w:eastAsiaTheme="majorEastAsia" w:hAnsi="Times New Roman" w:cs="Times New Roman" w:hint="eastAsia"/>
          <w:sz w:val="24"/>
          <w:szCs w:val="24"/>
        </w:rPr>
        <w:t>24 h</w:t>
      </w:r>
      <w:r w:rsidR="0014148A" w:rsidRPr="0014148A">
        <w:rPr>
          <w:rFonts w:ascii="Times New Roman" w:eastAsiaTheme="majorEastAsia" w:hAnsi="Times New Roman" w:cs="Times New Roman" w:hint="eastAsia"/>
          <w:sz w:val="24"/>
          <w:szCs w:val="24"/>
        </w:rPr>
        <w:t>，得到白色固体，研磨粉碎。即得微乳液聚合胺基降滤失剂。</w:t>
      </w:r>
    </w:p>
    <w:p w:rsidR="004A6BFE" w:rsidRDefault="004A6BFE" w:rsidP="004A6BFE">
      <w:pPr>
        <w:spacing w:line="360" w:lineRule="auto"/>
        <w:ind w:firstLine="480"/>
        <w:rPr>
          <w:rFonts w:ascii="Times New Roman" w:hAnsi="Times New Roman"/>
          <w:sz w:val="24"/>
          <w:szCs w:val="24"/>
        </w:rPr>
      </w:pPr>
      <w:r w:rsidRPr="00C00216">
        <w:rPr>
          <w:rFonts w:ascii="Times New Roman" w:hAnsi="Times New Roman" w:hint="eastAsia"/>
          <w:sz w:val="24"/>
          <w:szCs w:val="24"/>
        </w:rPr>
        <w:lastRenderedPageBreak/>
        <w:t>阳离子</w:t>
      </w:r>
      <w:r>
        <w:rPr>
          <w:rFonts w:ascii="Times New Roman" w:hAnsi="Times New Roman" w:hint="eastAsia"/>
          <w:sz w:val="24"/>
          <w:szCs w:val="24"/>
        </w:rPr>
        <w:t>季铵基团</w:t>
      </w:r>
      <w:r w:rsidRPr="00C00216">
        <w:rPr>
          <w:rFonts w:ascii="Times New Roman" w:hAnsi="Times New Roman" w:hint="eastAsia"/>
          <w:sz w:val="24"/>
          <w:szCs w:val="24"/>
        </w:rPr>
        <w:t>与表面带负电荷的粘土颗粒间不仅存在范得华力</w:t>
      </w:r>
      <w:r w:rsidRPr="00C00216">
        <w:rPr>
          <w:rFonts w:ascii="Times New Roman" w:hAnsi="Times New Roman" w:hint="eastAsia"/>
          <w:sz w:val="24"/>
          <w:szCs w:val="24"/>
        </w:rPr>
        <w:t xml:space="preserve">, </w:t>
      </w:r>
      <w:r w:rsidRPr="00C00216">
        <w:rPr>
          <w:rFonts w:ascii="Times New Roman" w:hAnsi="Times New Roman" w:hint="eastAsia"/>
          <w:sz w:val="24"/>
          <w:szCs w:val="24"/>
        </w:rPr>
        <w:t>还具有更强的静电引力</w:t>
      </w:r>
      <w:r>
        <w:rPr>
          <w:rFonts w:ascii="Times New Roman" w:hAnsi="Times New Roman" w:hint="eastAsia"/>
          <w:sz w:val="24"/>
          <w:szCs w:val="24"/>
        </w:rPr>
        <w:t>，因此可以牢固的吸附在黏土颗粒表面上，即使在高温下也不容易解吸附。另外，</w:t>
      </w:r>
      <w:r w:rsidRPr="00922B64">
        <w:rPr>
          <w:rFonts w:ascii="Times New Roman" w:hAnsi="Times New Roman" w:hint="eastAsia"/>
          <w:sz w:val="24"/>
          <w:szCs w:val="24"/>
        </w:rPr>
        <w:t>季铵离子基团在水中可以完全电离，可以增加聚合物分子链在水溶液中的伸展程度</w:t>
      </w:r>
      <w:r>
        <w:rPr>
          <w:rFonts w:ascii="Times New Roman" w:hAnsi="Times New Roman" w:hint="eastAsia"/>
          <w:sz w:val="24"/>
          <w:szCs w:val="24"/>
        </w:rPr>
        <w:t>。磺酸基具有良好的稳定性，对高温作用及外界阳离子进攻不敏感，有利于增强共聚物的抗高温、抗盐钙性能。</w:t>
      </w:r>
      <w:r w:rsidR="00BE479C">
        <w:rPr>
          <w:rFonts w:ascii="Times New Roman" w:hAnsi="Times New Roman"/>
          <w:sz w:val="24"/>
          <w:szCs w:val="24"/>
        </w:rPr>
        <w:t>胺基聚合物降滤失剂</w:t>
      </w:r>
      <w:r w:rsidRPr="00FD3B57">
        <w:rPr>
          <w:rFonts w:ascii="Times New Roman" w:hAnsi="Times New Roman" w:hint="eastAsia"/>
          <w:sz w:val="24"/>
          <w:szCs w:val="24"/>
        </w:rPr>
        <w:t>是以碳碳主链为骨架，减缓了降滤失剂在高温下的降解，有利于高温下发挥其降滤失的作用。</w:t>
      </w:r>
    </w:p>
    <w:p w:rsidR="00506113" w:rsidRDefault="00506113" w:rsidP="00506113">
      <w:pPr>
        <w:autoSpaceDE w:val="0"/>
        <w:autoSpaceDN w:val="0"/>
        <w:adjustRightInd w:val="0"/>
        <w:spacing w:line="360" w:lineRule="auto"/>
        <w:ind w:firstLine="480"/>
        <w:rPr>
          <w:rFonts w:ascii="Times New Roman" w:eastAsiaTheme="majorEastAsia" w:hAnsi="Times New Roman" w:cs="Times New Roman"/>
          <w:sz w:val="24"/>
          <w:szCs w:val="24"/>
        </w:rPr>
      </w:pPr>
      <w:r w:rsidRPr="0063513D">
        <w:rPr>
          <w:rFonts w:ascii="Times New Roman" w:eastAsiaTheme="majorEastAsia" w:hAnsi="Times New Roman" w:cs="Times New Roman" w:hint="eastAsia"/>
          <w:sz w:val="24"/>
          <w:szCs w:val="24"/>
        </w:rPr>
        <w:t>反向微乳液聚合胺基降滤失剂</w:t>
      </w:r>
      <w:r>
        <w:rPr>
          <w:rFonts w:ascii="Times New Roman" w:eastAsiaTheme="majorEastAsia" w:hAnsi="Times New Roman" w:cs="Times New Roman" w:hint="eastAsia"/>
          <w:sz w:val="24"/>
          <w:szCs w:val="24"/>
        </w:rPr>
        <w:t>，该降滤失剂具有良好的抗温能力（抗温达</w:t>
      </w:r>
      <w:r>
        <w:rPr>
          <w:rFonts w:ascii="Times New Roman" w:hAnsi="Times New Roman"/>
          <w:sz w:val="24"/>
          <w:szCs w:val="24"/>
        </w:rPr>
        <w:t>180</w:t>
      </w:r>
      <w:r w:rsidRPr="00C21379">
        <w:rPr>
          <w:rFonts w:ascii="Times New Roman" w:hAnsi="Times New Roman" w:hint="eastAsia"/>
          <w:sz w:val="24"/>
          <w:szCs w:val="24"/>
        </w:rPr>
        <w:t>℃</w:t>
      </w:r>
      <w:r>
        <w:rPr>
          <w:rFonts w:ascii="Times New Roman" w:eastAsiaTheme="majorEastAsia" w:hAnsi="Times New Roman" w:cs="Times New Roman" w:hint="eastAsia"/>
          <w:sz w:val="24"/>
          <w:szCs w:val="24"/>
        </w:rPr>
        <w:t>），抗盐钙能力强，胺基的加入加强了处理剂对黏土颗粒的吸附，减弱了高温下的降解。</w:t>
      </w:r>
    </w:p>
    <w:p w:rsidR="00506113" w:rsidRDefault="00506113" w:rsidP="00506113">
      <w:pPr>
        <w:autoSpaceDE w:val="0"/>
        <w:autoSpaceDN w:val="0"/>
        <w:adjustRightInd w:val="0"/>
        <w:spacing w:line="360" w:lineRule="auto"/>
        <w:ind w:firstLine="480"/>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附图说明</w:t>
      </w:r>
    </w:p>
    <w:p w:rsidR="003E485F" w:rsidRDefault="00506113" w:rsidP="003E485F">
      <w:pPr>
        <w:autoSpaceDE w:val="0"/>
        <w:autoSpaceDN w:val="0"/>
        <w:adjustRightInd w:val="0"/>
        <w:spacing w:line="360" w:lineRule="auto"/>
        <w:ind w:firstLine="480"/>
        <w:rPr>
          <w:rFonts w:ascii="Times New Roman" w:eastAsiaTheme="majorEastAsia" w:hAnsi="Times New Roman" w:cs="Times New Roman"/>
          <w:sz w:val="24"/>
          <w:szCs w:val="24"/>
        </w:rPr>
      </w:pPr>
      <w:r>
        <w:rPr>
          <w:rFonts w:ascii="Times New Roman" w:eastAsiaTheme="majorEastAsia" w:hAnsi="Times New Roman" w:cs="Times New Roman"/>
          <w:sz w:val="24"/>
          <w:szCs w:val="24"/>
        </w:rPr>
        <w:t>图</w:t>
      </w:r>
      <w:r>
        <w:rPr>
          <w:rFonts w:ascii="Times New Roman" w:eastAsiaTheme="majorEastAsia" w:hAnsi="Times New Roman" w:cs="Times New Roman" w:hint="eastAsia"/>
          <w:sz w:val="24"/>
          <w:szCs w:val="24"/>
        </w:rPr>
        <w:t>1</w:t>
      </w:r>
      <w:r>
        <w:rPr>
          <w:rFonts w:ascii="Times New Roman" w:eastAsiaTheme="majorEastAsia" w:hAnsi="Times New Roman" w:cs="Times New Roman" w:hint="eastAsia"/>
          <w:sz w:val="24"/>
          <w:szCs w:val="24"/>
        </w:rPr>
        <w:t>为本发明</w:t>
      </w:r>
      <w:r w:rsidRPr="0063513D">
        <w:rPr>
          <w:rFonts w:ascii="Times New Roman" w:eastAsiaTheme="majorEastAsia" w:hAnsi="Times New Roman" w:cs="Times New Roman" w:hint="eastAsia"/>
          <w:sz w:val="24"/>
          <w:szCs w:val="24"/>
        </w:rPr>
        <w:t>反向微乳液聚合胺基降滤失剂</w:t>
      </w:r>
      <w:r>
        <w:rPr>
          <w:rFonts w:ascii="Times New Roman" w:eastAsiaTheme="majorEastAsia" w:hAnsi="Times New Roman" w:cs="Times New Roman" w:hint="eastAsia"/>
          <w:sz w:val="24"/>
          <w:szCs w:val="24"/>
        </w:rPr>
        <w:t>的红外光谱分析图。</w:t>
      </w:r>
    </w:p>
    <w:p w:rsidR="0007010E" w:rsidRDefault="0007010E" w:rsidP="003E485F">
      <w:pPr>
        <w:autoSpaceDE w:val="0"/>
        <w:autoSpaceDN w:val="0"/>
        <w:adjustRightInd w:val="0"/>
        <w:spacing w:line="360" w:lineRule="auto"/>
        <w:ind w:firstLine="480"/>
        <w:rPr>
          <w:rFonts w:ascii="Times New Roman" w:eastAsiaTheme="majorEastAsia" w:hAnsi="Times New Roman" w:cs="Times New Roman"/>
          <w:sz w:val="24"/>
          <w:szCs w:val="24"/>
        </w:rPr>
      </w:pPr>
      <w:r>
        <w:rPr>
          <w:rFonts w:ascii="Times New Roman" w:eastAsiaTheme="majorEastAsia" w:hAnsi="Times New Roman" w:cs="Times New Roman"/>
          <w:sz w:val="24"/>
          <w:szCs w:val="24"/>
        </w:rPr>
        <w:t>图</w:t>
      </w:r>
      <w:r>
        <w:rPr>
          <w:rFonts w:ascii="Times New Roman" w:eastAsiaTheme="majorEastAsia" w:hAnsi="Times New Roman" w:cs="Times New Roman" w:hint="eastAsia"/>
          <w:sz w:val="24"/>
          <w:szCs w:val="24"/>
        </w:rPr>
        <w:t>2</w:t>
      </w:r>
      <w:r>
        <w:rPr>
          <w:rFonts w:ascii="Times New Roman" w:eastAsiaTheme="majorEastAsia" w:hAnsi="Times New Roman" w:cs="Times New Roman" w:hint="eastAsia"/>
          <w:sz w:val="24"/>
          <w:szCs w:val="24"/>
        </w:rPr>
        <w:t>为本发明</w:t>
      </w:r>
      <w:r w:rsidRPr="0063513D">
        <w:rPr>
          <w:rFonts w:ascii="Times New Roman" w:eastAsiaTheme="majorEastAsia" w:hAnsi="Times New Roman" w:cs="Times New Roman" w:hint="eastAsia"/>
          <w:sz w:val="24"/>
          <w:szCs w:val="24"/>
        </w:rPr>
        <w:t>反向微乳液聚合胺基降滤失剂</w:t>
      </w:r>
      <w:r>
        <w:rPr>
          <w:rFonts w:ascii="Times New Roman" w:eastAsiaTheme="majorEastAsia" w:hAnsi="Times New Roman" w:cs="Times New Roman" w:hint="eastAsia"/>
          <w:sz w:val="24"/>
          <w:szCs w:val="24"/>
        </w:rPr>
        <w:t>的吸附量测定</w:t>
      </w:r>
    </w:p>
    <w:p w:rsidR="00506113" w:rsidRPr="00406F1D" w:rsidRDefault="00506113" w:rsidP="0063513D">
      <w:pPr>
        <w:autoSpaceDE w:val="0"/>
        <w:autoSpaceDN w:val="0"/>
        <w:adjustRightInd w:val="0"/>
        <w:spacing w:line="360" w:lineRule="auto"/>
        <w:rPr>
          <w:rFonts w:ascii="Times New Roman" w:eastAsiaTheme="majorEastAsia" w:hAnsi="Times New Roman" w:cs="Times New Roman"/>
          <w:sz w:val="24"/>
          <w:szCs w:val="24"/>
        </w:rPr>
      </w:pPr>
      <w:r w:rsidRPr="00506113">
        <w:rPr>
          <w:rFonts w:ascii="Times New Roman" w:eastAsiaTheme="majorEastAsia" w:hAnsi="Times New Roman" w:cs="Times New Roman"/>
          <w:b/>
          <w:sz w:val="24"/>
          <w:szCs w:val="24"/>
        </w:rPr>
        <w:t>具体实施方法</w:t>
      </w:r>
    </w:p>
    <w:p w:rsidR="0063513D" w:rsidRPr="0065076A" w:rsidRDefault="0063513D" w:rsidP="0063513D">
      <w:pPr>
        <w:autoSpaceDE w:val="0"/>
        <w:autoSpaceDN w:val="0"/>
        <w:adjustRightInd w:val="0"/>
        <w:spacing w:line="360" w:lineRule="auto"/>
        <w:rPr>
          <w:rFonts w:ascii="Times New Roman" w:eastAsiaTheme="majorEastAsia" w:hAnsi="Times New Roman" w:cs="Times New Roman"/>
          <w:sz w:val="24"/>
          <w:szCs w:val="24"/>
        </w:rPr>
      </w:pPr>
      <w:r w:rsidRPr="0065076A">
        <w:rPr>
          <w:rFonts w:ascii="Times New Roman" w:eastAsiaTheme="majorEastAsia" w:hAnsi="Times New Roman" w:cs="Times New Roman" w:hint="eastAsia"/>
          <w:sz w:val="24"/>
          <w:szCs w:val="24"/>
        </w:rPr>
        <w:t>以下结合具体实施例，对本发明进行详细说明。</w:t>
      </w:r>
    </w:p>
    <w:p w:rsidR="0063513D" w:rsidRPr="0065076A" w:rsidRDefault="0063513D" w:rsidP="0063513D">
      <w:pPr>
        <w:autoSpaceDE w:val="0"/>
        <w:autoSpaceDN w:val="0"/>
        <w:adjustRightInd w:val="0"/>
        <w:spacing w:line="360" w:lineRule="auto"/>
        <w:rPr>
          <w:rFonts w:ascii="Times New Roman" w:eastAsiaTheme="majorEastAsia" w:hAnsi="Times New Roman" w:cs="Times New Roman"/>
          <w:sz w:val="24"/>
          <w:szCs w:val="24"/>
        </w:rPr>
      </w:pPr>
      <w:r w:rsidRPr="0065076A">
        <w:rPr>
          <w:rFonts w:ascii="Times New Roman" w:eastAsiaTheme="majorEastAsia" w:hAnsi="Times New Roman" w:cs="Times New Roman" w:hint="eastAsia"/>
          <w:sz w:val="24"/>
          <w:szCs w:val="24"/>
        </w:rPr>
        <w:t>下述实施例中所使用的实验方法如无特殊说明，均为常规方法。</w:t>
      </w:r>
    </w:p>
    <w:p w:rsidR="0063513D" w:rsidRPr="0065076A" w:rsidRDefault="0063513D" w:rsidP="0063513D">
      <w:pPr>
        <w:autoSpaceDE w:val="0"/>
        <w:autoSpaceDN w:val="0"/>
        <w:adjustRightInd w:val="0"/>
        <w:spacing w:line="360" w:lineRule="auto"/>
        <w:rPr>
          <w:rFonts w:ascii="Times New Roman" w:eastAsiaTheme="majorEastAsia" w:hAnsi="Times New Roman" w:cs="Times New Roman"/>
          <w:sz w:val="24"/>
          <w:szCs w:val="24"/>
        </w:rPr>
      </w:pPr>
      <w:r w:rsidRPr="0065076A">
        <w:rPr>
          <w:rFonts w:ascii="Times New Roman" w:eastAsiaTheme="majorEastAsia" w:hAnsi="Times New Roman" w:cs="Times New Roman" w:hint="eastAsia"/>
          <w:sz w:val="24"/>
          <w:szCs w:val="24"/>
        </w:rPr>
        <w:t>下述实施例中所用的材料、试剂等，如无特殊说明，均可从商业途径得到。</w:t>
      </w:r>
    </w:p>
    <w:p w:rsidR="0063513D" w:rsidRDefault="0063513D" w:rsidP="0063513D">
      <w:pPr>
        <w:autoSpaceDE w:val="0"/>
        <w:autoSpaceDN w:val="0"/>
        <w:adjustRightInd w:val="0"/>
        <w:spacing w:line="360" w:lineRule="auto"/>
        <w:rPr>
          <w:rFonts w:ascii="Times New Roman" w:eastAsiaTheme="majorEastAsia" w:hAnsi="Times New Roman" w:cs="Times New Roman"/>
          <w:sz w:val="24"/>
          <w:szCs w:val="24"/>
        </w:rPr>
      </w:pPr>
      <w:r w:rsidRPr="0065076A">
        <w:rPr>
          <w:rFonts w:ascii="Times New Roman" w:eastAsiaTheme="majorEastAsia" w:hAnsi="Times New Roman" w:cs="Times New Roman" w:hint="eastAsia"/>
          <w:sz w:val="24"/>
          <w:szCs w:val="24"/>
        </w:rPr>
        <w:t>实施例</w:t>
      </w:r>
      <w:r w:rsidRPr="0065076A">
        <w:rPr>
          <w:rFonts w:ascii="Times New Roman" w:eastAsiaTheme="majorEastAsia" w:hAnsi="Times New Roman" w:cs="Times New Roman" w:hint="eastAsia"/>
          <w:sz w:val="24"/>
          <w:szCs w:val="24"/>
        </w:rPr>
        <w:t>1</w:t>
      </w:r>
      <w:r>
        <w:rPr>
          <w:rFonts w:ascii="Times New Roman" w:eastAsiaTheme="majorEastAsia" w:hAnsi="Times New Roman" w:cs="Times New Roman" w:hint="eastAsia"/>
          <w:sz w:val="24"/>
          <w:szCs w:val="24"/>
        </w:rPr>
        <w:t xml:space="preserve"> </w:t>
      </w:r>
      <w:r w:rsidRPr="00451C79">
        <w:rPr>
          <w:rFonts w:ascii="Times New Roman" w:eastAsiaTheme="majorEastAsia" w:hAnsi="Times New Roman" w:cs="Times New Roman" w:hint="eastAsia"/>
          <w:sz w:val="24"/>
          <w:szCs w:val="24"/>
        </w:rPr>
        <w:t>微乳液聚合</w:t>
      </w:r>
      <w:r>
        <w:rPr>
          <w:rFonts w:ascii="Times New Roman" w:eastAsiaTheme="majorEastAsia" w:hAnsi="Times New Roman" w:cs="Times New Roman" w:hint="eastAsia"/>
          <w:sz w:val="24"/>
          <w:szCs w:val="24"/>
        </w:rPr>
        <w:t>胺基</w:t>
      </w:r>
      <w:r w:rsidRPr="00451C79">
        <w:rPr>
          <w:rFonts w:ascii="Times New Roman" w:eastAsiaTheme="majorEastAsia" w:hAnsi="Times New Roman" w:cs="Times New Roman" w:hint="eastAsia"/>
          <w:sz w:val="24"/>
          <w:szCs w:val="24"/>
        </w:rPr>
        <w:t>降滤失剂</w:t>
      </w:r>
      <w:r>
        <w:rPr>
          <w:rFonts w:ascii="Times New Roman" w:eastAsiaTheme="majorEastAsia" w:hAnsi="Times New Roman" w:cs="Times New Roman" w:hint="eastAsia"/>
          <w:sz w:val="24"/>
          <w:szCs w:val="24"/>
        </w:rPr>
        <w:t>的</w:t>
      </w:r>
      <w:r w:rsidRPr="0065076A">
        <w:rPr>
          <w:rFonts w:ascii="Times New Roman" w:eastAsiaTheme="majorEastAsia" w:hAnsi="Times New Roman" w:cs="Times New Roman" w:hint="eastAsia"/>
          <w:sz w:val="24"/>
          <w:szCs w:val="24"/>
        </w:rPr>
        <w:t>制备</w:t>
      </w:r>
    </w:p>
    <w:p w:rsidR="0063513D" w:rsidRDefault="006476F2" w:rsidP="006476F2">
      <w:pPr>
        <w:spacing w:line="360" w:lineRule="auto"/>
        <w:ind w:firstLineChars="200" w:firstLine="480"/>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按比例称取</w:t>
      </w:r>
      <w:r w:rsidR="0063513D" w:rsidRPr="006821AE">
        <w:rPr>
          <w:rFonts w:ascii="Times New Roman" w:eastAsiaTheme="majorEastAsia" w:hAnsi="Times New Roman" w:cs="Times New Roman" w:hint="eastAsia"/>
          <w:sz w:val="24"/>
          <w:szCs w:val="24"/>
        </w:rPr>
        <w:t>丙烯酰胺、</w:t>
      </w:r>
      <w:r w:rsidR="0063513D" w:rsidRPr="006821AE">
        <w:rPr>
          <w:rFonts w:ascii="Times New Roman" w:eastAsiaTheme="majorEastAsia" w:hAnsi="Times New Roman" w:cs="Times New Roman" w:hint="eastAsia"/>
          <w:sz w:val="24"/>
          <w:szCs w:val="24"/>
        </w:rPr>
        <w:t>2-</w:t>
      </w:r>
      <w:r w:rsidR="0063513D" w:rsidRPr="006821AE">
        <w:rPr>
          <w:rFonts w:ascii="Times New Roman" w:eastAsiaTheme="majorEastAsia" w:hAnsi="Times New Roman" w:cs="Times New Roman" w:hint="eastAsia"/>
          <w:sz w:val="24"/>
          <w:szCs w:val="24"/>
        </w:rPr>
        <w:t>丙烯酰胺基</w:t>
      </w:r>
      <w:r w:rsidR="0063513D" w:rsidRPr="006821AE">
        <w:rPr>
          <w:rFonts w:ascii="Times New Roman" w:eastAsiaTheme="majorEastAsia" w:hAnsi="Times New Roman" w:cs="Times New Roman" w:hint="eastAsia"/>
          <w:sz w:val="24"/>
          <w:szCs w:val="24"/>
        </w:rPr>
        <w:t>-2-</w:t>
      </w:r>
      <w:r w:rsidR="0063513D" w:rsidRPr="006821AE">
        <w:rPr>
          <w:rFonts w:ascii="Times New Roman" w:eastAsiaTheme="majorEastAsia" w:hAnsi="Times New Roman" w:cs="Times New Roman" w:hint="eastAsia"/>
          <w:sz w:val="24"/>
          <w:szCs w:val="24"/>
        </w:rPr>
        <w:t>甲基丙磺酸、三乙基烯丙基氯化铵</w:t>
      </w:r>
      <w:r w:rsidR="0063513D">
        <w:rPr>
          <w:rFonts w:ascii="Times New Roman" w:eastAsiaTheme="majorEastAsia" w:hAnsi="Times New Roman" w:cs="Times New Roman" w:hint="eastAsia"/>
          <w:sz w:val="24"/>
          <w:szCs w:val="24"/>
        </w:rPr>
        <w:t>，溶于去离子水中，</w:t>
      </w:r>
      <w:r w:rsidR="0063513D" w:rsidRPr="00C84C1C">
        <w:rPr>
          <w:rFonts w:ascii="Times New Roman" w:eastAsiaTheme="majorEastAsia" w:hAnsi="Times New Roman" w:cs="Times New Roman" w:hint="eastAsia"/>
          <w:sz w:val="24"/>
          <w:szCs w:val="24"/>
        </w:rPr>
        <w:t>丙烯酰胺、</w:t>
      </w:r>
      <w:r w:rsidR="0063513D" w:rsidRPr="00C84C1C">
        <w:rPr>
          <w:rFonts w:ascii="Times New Roman" w:eastAsiaTheme="majorEastAsia" w:hAnsi="Times New Roman" w:cs="Times New Roman" w:hint="eastAsia"/>
          <w:sz w:val="24"/>
          <w:szCs w:val="24"/>
        </w:rPr>
        <w:t>2-</w:t>
      </w:r>
      <w:r w:rsidR="0063513D" w:rsidRPr="00C84C1C">
        <w:rPr>
          <w:rFonts w:ascii="Times New Roman" w:eastAsiaTheme="majorEastAsia" w:hAnsi="Times New Roman" w:cs="Times New Roman" w:hint="eastAsia"/>
          <w:sz w:val="24"/>
          <w:szCs w:val="24"/>
        </w:rPr>
        <w:t>丙烯酰胺基</w:t>
      </w:r>
      <w:r w:rsidR="0063513D" w:rsidRPr="00C84C1C">
        <w:rPr>
          <w:rFonts w:ascii="Times New Roman" w:eastAsiaTheme="majorEastAsia" w:hAnsi="Times New Roman" w:cs="Times New Roman" w:hint="eastAsia"/>
          <w:sz w:val="24"/>
          <w:szCs w:val="24"/>
        </w:rPr>
        <w:t>-2-</w:t>
      </w:r>
      <w:r w:rsidR="0063513D" w:rsidRPr="00C84C1C">
        <w:rPr>
          <w:rFonts w:ascii="Times New Roman" w:eastAsiaTheme="majorEastAsia" w:hAnsi="Times New Roman" w:cs="Times New Roman" w:hint="eastAsia"/>
          <w:sz w:val="24"/>
          <w:szCs w:val="24"/>
        </w:rPr>
        <w:t>甲基丙磺酸、三乙基烯丙基氯化铵的摩尔比为（</w:t>
      </w:r>
      <w:r w:rsidR="0063513D" w:rsidRPr="00C84C1C">
        <w:rPr>
          <w:rFonts w:ascii="Times New Roman" w:eastAsiaTheme="majorEastAsia" w:hAnsi="Times New Roman" w:cs="Times New Roman" w:hint="eastAsia"/>
          <w:sz w:val="24"/>
          <w:szCs w:val="24"/>
        </w:rPr>
        <w:t>8~15</w:t>
      </w:r>
      <w:r w:rsidR="0063513D" w:rsidRPr="00C84C1C">
        <w:rPr>
          <w:rFonts w:ascii="Times New Roman" w:eastAsiaTheme="majorEastAsia" w:hAnsi="Times New Roman" w:cs="Times New Roman" w:hint="eastAsia"/>
          <w:sz w:val="24"/>
          <w:szCs w:val="24"/>
        </w:rPr>
        <w:t>）：（</w:t>
      </w:r>
      <w:r w:rsidR="0063513D" w:rsidRPr="00C84C1C">
        <w:rPr>
          <w:rFonts w:ascii="Times New Roman" w:eastAsiaTheme="majorEastAsia" w:hAnsi="Times New Roman" w:cs="Times New Roman" w:hint="eastAsia"/>
          <w:sz w:val="24"/>
          <w:szCs w:val="24"/>
        </w:rPr>
        <w:t>9~20</w:t>
      </w:r>
      <w:r w:rsidR="0063513D" w:rsidRPr="00C84C1C">
        <w:rPr>
          <w:rFonts w:ascii="Times New Roman" w:eastAsiaTheme="majorEastAsia" w:hAnsi="Times New Roman" w:cs="Times New Roman" w:hint="eastAsia"/>
          <w:sz w:val="24"/>
          <w:szCs w:val="24"/>
        </w:rPr>
        <w:t>）：（</w:t>
      </w:r>
      <w:r w:rsidR="0063513D" w:rsidRPr="00C84C1C">
        <w:rPr>
          <w:rFonts w:ascii="Times New Roman" w:eastAsiaTheme="majorEastAsia" w:hAnsi="Times New Roman" w:cs="Times New Roman" w:hint="eastAsia"/>
          <w:sz w:val="24"/>
          <w:szCs w:val="24"/>
        </w:rPr>
        <w:t>6~10</w:t>
      </w:r>
      <w:r w:rsidR="0063513D">
        <w:rPr>
          <w:rFonts w:ascii="Times New Roman" w:eastAsiaTheme="majorEastAsia" w:hAnsi="Times New Roman" w:cs="Times New Roman" w:hint="eastAsia"/>
          <w:sz w:val="24"/>
          <w:szCs w:val="24"/>
        </w:rPr>
        <w:t>）。利用</w:t>
      </w:r>
      <w:r w:rsidR="0063513D">
        <w:rPr>
          <w:rFonts w:ascii="Times New Roman" w:eastAsiaTheme="majorEastAsia" w:hAnsi="Times New Roman" w:cs="Times New Roman" w:hint="eastAsia"/>
          <w:sz w:val="24"/>
          <w:szCs w:val="24"/>
        </w:rPr>
        <w:t>NaOH</w:t>
      </w:r>
      <w:r w:rsidR="0063513D">
        <w:rPr>
          <w:rFonts w:ascii="Times New Roman" w:eastAsiaTheme="majorEastAsia" w:hAnsi="Times New Roman" w:cs="Times New Roman" w:hint="eastAsia"/>
          <w:sz w:val="24"/>
          <w:szCs w:val="24"/>
        </w:rPr>
        <w:t>溶液调节</w:t>
      </w:r>
      <w:r w:rsidR="0063513D">
        <w:rPr>
          <w:rFonts w:ascii="Times New Roman" w:eastAsiaTheme="majorEastAsia" w:hAnsi="Times New Roman" w:cs="Times New Roman" w:hint="eastAsia"/>
          <w:sz w:val="24"/>
          <w:szCs w:val="24"/>
        </w:rPr>
        <w:t>pH=7~8</w:t>
      </w:r>
      <w:r w:rsidR="0063513D">
        <w:rPr>
          <w:rFonts w:ascii="Times New Roman" w:eastAsiaTheme="majorEastAsia" w:hAnsi="Times New Roman" w:cs="Times New Roman" w:hint="eastAsia"/>
          <w:sz w:val="24"/>
          <w:szCs w:val="24"/>
        </w:rPr>
        <w:t>。然后加入</w:t>
      </w:r>
      <w:r w:rsidR="0063513D" w:rsidRPr="0065076A">
        <w:rPr>
          <w:rFonts w:ascii="Times New Roman" w:eastAsiaTheme="majorEastAsia" w:hAnsi="Times New Roman" w:cs="Times New Roman" w:hint="eastAsia"/>
          <w:sz w:val="24"/>
          <w:szCs w:val="24"/>
        </w:rPr>
        <w:t>乙二胺四乙酸二钠，使其浓度为</w:t>
      </w:r>
      <w:r w:rsidR="0063513D" w:rsidRPr="0065076A">
        <w:rPr>
          <w:rFonts w:ascii="Times New Roman" w:eastAsiaTheme="majorEastAsia" w:hAnsi="Times New Roman" w:cs="Times New Roman" w:hint="eastAsia"/>
          <w:sz w:val="24"/>
          <w:szCs w:val="24"/>
        </w:rPr>
        <w:t>30mg/L</w:t>
      </w:r>
      <w:r w:rsidR="0063513D">
        <w:rPr>
          <w:rFonts w:ascii="Times New Roman" w:eastAsiaTheme="majorEastAsia" w:hAnsi="Times New Roman" w:cs="Times New Roman" w:hint="eastAsia"/>
          <w:sz w:val="24"/>
          <w:szCs w:val="24"/>
        </w:rPr>
        <w:t>。单体占水相的质量分数为</w:t>
      </w:r>
      <w:r w:rsidR="0063513D">
        <w:rPr>
          <w:rFonts w:ascii="Times New Roman" w:eastAsiaTheme="majorEastAsia" w:hAnsi="Times New Roman" w:cs="Times New Roman" w:hint="eastAsia"/>
          <w:sz w:val="24"/>
          <w:szCs w:val="24"/>
        </w:rPr>
        <w:t>13.5%</w:t>
      </w:r>
      <w:r w:rsidR="0063513D">
        <w:rPr>
          <w:rFonts w:ascii="Times New Roman" w:eastAsiaTheme="majorEastAsia" w:hAnsi="Times New Roman" w:cs="Times New Roman" w:hint="eastAsia"/>
          <w:sz w:val="24"/>
          <w:szCs w:val="24"/>
        </w:rPr>
        <w:t>。将煤油和复配表面活性剂混合溶解，加入四口烧瓶中。其中复配表活剂占油相质量的</w:t>
      </w:r>
      <w:r w:rsidR="0063513D">
        <w:rPr>
          <w:rFonts w:ascii="Times New Roman" w:eastAsiaTheme="majorEastAsia" w:hAnsi="Times New Roman" w:cs="Times New Roman" w:hint="eastAsia"/>
          <w:sz w:val="24"/>
          <w:szCs w:val="24"/>
        </w:rPr>
        <w:t>12%</w:t>
      </w:r>
      <w:r w:rsidR="0063513D">
        <w:rPr>
          <w:rFonts w:ascii="Times New Roman" w:eastAsiaTheme="majorEastAsia" w:hAnsi="Times New Roman" w:cs="Times New Roman" w:hint="eastAsia"/>
          <w:sz w:val="24"/>
          <w:szCs w:val="24"/>
        </w:rPr>
        <w:t>，</w:t>
      </w:r>
      <w:r w:rsidR="0063513D">
        <w:rPr>
          <w:rFonts w:ascii="Times New Roman" w:eastAsiaTheme="majorEastAsia" w:hAnsi="Times New Roman" w:cs="Times New Roman" w:hint="eastAsia"/>
          <w:sz w:val="24"/>
          <w:szCs w:val="24"/>
        </w:rPr>
        <w:t>Span80/Tween80</w:t>
      </w:r>
      <w:r w:rsidR="0063513D">
        <w:rPr>
          <w:rFonts w:ascii="Times New Roman" w:eastAsiaTheme="majorEastAsia" w:hAnsi="Times New Roman" w:cs="Times New Roman" w:hint="eastAsia"/>
          <w:sz w:val="24"/>
          <w:szCs w:val="24"/>
        </w:rPr>
        <w:t>比例为</w:t>
      </w:r>
      <w:r w:rsidR="00B03E14">
        <w:rPr>
          <w:rFonts w:ascii="Times New Roman" w:eastAsiaTheme="majorEastAsia" w:hAnsi="Times New Roman" w:cs="Times New Roman"/>
          <w:sz w:val="24"/>
          <w:szCs w:val="24"/>
        </w:rPr>
        <w:t>3</w:t>
      </w:r>
      <w:r w:rsidR="00B03E14">
        <w:rPr>
          <w:rFonts w:ascii="Times New Roman" w:eastAsiaTheme="majorEastAsia" w:hAnsi="Times New Roman" w:cs="Times New Roman" w:hint="eastAsia"/>
          <w:sz w:val="24"/>
          <w:szCs w:val="24"/>
        </w:rPr>
        <w:t>:1</w:t>
      </w:r>
      <w:r w:rsidR="0063513D">
        <w:rPr>
          <w:rFonts w:ascii="Times New Roman" w:eastAsiaTheme="majorEastAsia" w:hAnsi="Times New Roman" w:cs="Times New Roman" w:hint="eastAsia"/>
          <w:sz w:val="24"/>
          <w:szCs w:val="24"/>
        </w:rPr>
        <w:t>，</w:t>
      </w:r>
      <w:r w:rsidR="0063513D">
        <w:rPr>
          <w:rFonts w:ascii="Times New Roman" w:eastAsiaTheme="majorEastAsia" w:hAnsi="Times New Roman" w:cs="Times New Roman" w:hint="eastAsia"/>
          <w:sz w:val="24"/>
          <w:szCs w:val="24"/>
        </w:rPr>
        <w:t>HLB</w:t>
      </w:r>
      <w:r w:rsidR="0063513D">
        <w:rPr>
          <w:rFonts w:ascii="Times New Roman" w:eastAsiaTheme="majorEastAsia" w:hAnsi="Times New Roman" w:cs="Times New Roman" w:hint="eastAsia"/>
          <w:sz w:val="24"/>
          <w:szCs w:val="24"/>
        </w:rPr>
        <w:t>值为</w:t>
      </w:r>
      <w:r w:rsidR="0063513D">
        <w:rPr>
          <w:rFonts w:ascii="Times New Roman" w:eastAsiaTheme="majorEastAsia" w:hAnsi="Times New Roman" w:cs="Times New Roman" w:hint="eastAsia"/>
          <w:sz w:val="24"/>
          <w:szCs w:val="24"/>
        </w:rPr>
        <w:t>7.87</w:t>
      </w:r>
      <w:r w:rsidR="0063513D">
        <w:rPr>
          <w:rFonts w:ascii="Times New Roman" w:eastAsiaTheme="majorEastAsia" w:hAnsi="Times New Roman" w:cs="Times New Roman" w:hint="eastAsia"/>
          <w:sz w:val="24"/>
          <w:szCs w:val="24"/>
        </w:rPr>
        <w:t>。由于</w:t>
      </w:r>
      <w:r w:rsidR="0063513D">
        <w:rPr>
          <w:rFonts w:ascii="Times New Roman" w:eastAsiaTheme="majorEastAsia" w:hAnsi="Times New Roman" w:cs="Times New Roman" w:hint="eastAsia"/>
          <w:sz w:val="24"/>
          <w:szCs w:val="24"/>
        </w:rPr>
        <w:t>AM</w:t>
      </w:r>
      <w:r w:rsidR="0063513D">
        <w:rPr>
          <w:rFonts w:ascii="Times New Roman" w:eastAsiaTheme="majorEastAsia" w:hAnsi="Times New Roman" w:cs="Times New Roman" w:hint="eastAsia"/>
          <w:sz w:val="24"/>
          <w:szCs w:val="24"/>
        </w:rPr>
        <w:t>自身的助乳作用，故不需要添加助乳化剂。将水相通过恒压滴液漏斗加入四口烧瓶内，</w:t>
      </w:r>
      <w:r w:rsidR="0063513D" w:rsidRPr="0065076A">
        <w:rPr>
          <w:rFonts w:ascii="Times New Roman" w:eastAsiaTheme="majorEastAsia" w:hAnsi="Times New Roman" w:cs="Times New Roman" w:hint="eastAsia"/>
          <w:sz w:val="24"/>
          <w:szCs w:val="24"/>
        </w:rPr>
        <w:t>在</w:t>
      </w:r>
      <w:r w:rsidR="0063513D">
        <w:rPr>
          <w:rFonts w:ascii="Times New Roman" w:eastAsiaTheme="majorEastAsia" w:hAnsi="Times New Roman" w:cs="Times New Roman" w:hint="eastAsia"/>
          <w:sz w:val="24"/>
          <w:szCs w:val="24"/>
        </w:rPr>
        <w:t>1000r/min</w:t>
      </w:r>
      <w:r w:rsidR="0063513D" w:rsidRPr="0065076A">
        <w:rPr>
          <w:rFonts w:ascii="Times New Roman" w:eastAsiaTheme="majorEastAsia" w:hAnsi="Times New Roman" w:cs="Times New Roman" w:hint="eastAsia"/>
          <w:sz w:val="24"/>
          <w:szCs w:val="24"/>
        </w:rPr>
        <w:t>下搅拌乳化</w:t>
      </w:r>
      <w:r w:rsidR="0063513D">
        <w:rPr>
          <w:rFonts w:ascii="Times New Roman" w:eastAsiaTheme="majorEastAsia" w:hAnsi="Times New Roman" w:cs="Times New Roman" w:hint="eastAsia"/>
          <w:sz w:val="24"/>
          <w:szCs w:val="24"/>
        </w:rPr>
        <w:t>30</w:t>
      </w:r>
      <w:r w:rsidR="0063513D">
        <w:rPr>
          <w:rFonts w:ascii="Times New Roman" w:eastAsiaTheme="majorEastAsia" w:hAnsi="Times New Roman" w:cs="Times New Roman"/>
          <w:sz w:val="24"/>
          <w:szCs w:val="24"/>
        </w:rPr>
        <w:t xml:space="preserve"> min </w:t>
      </w:r>
      <w:r w:rsidR="0063513D">
        <w:rPr>
          <w:rFonts w:ascii="Times New Roman" w:eastAsiaTheme="majorEastAsia" w:hAnsi="Times New Roman" w:cs="Times New Roman" w:hint="eastAsia"/>
          <w:sz w:val="24"/>
          <w:szCs w:val="24"/>
        </w:rPr>
        <w:t>~</w:t>
      </w:r>
      <w:r w:rsidR="0063513D">
        <w:rPr>
          <w:rFonts w:ascii="Times New Roman" w:eastAsiaTheme="majorEastAsia" w:hAnsi="Times New Roman" w:cs="Times New Roman"/>
          <w:sz w:val="24"/>
          <w:szCs w:val="24"/>
        </w:rPr>
        <w:t xml:space="preserve"> </w:t>
      </w:r>
      <w:r w:rsidR="0063513D">
        <w:rPr>
          <w:rFonts w:ascii="Times New Roman" w:eastAsiaTheme="majorEastAsia" w:hAnsi="Times New Roman" w:cs="Times New Roman" w:hint="eastAsia"/>
          <w:sz w:val="24"/>
          <w:szCs w:val="24"/>
        </w:rPr>
        <w:t>50</w:t>
      </w:r>
      <w:r w:rsidR="0063513D">
        <w:rPr>
          <w:rFonts w:ascii="Times New Roman" w:eastAsiaTheme="majorEastAsia" w:hAnsi="Times New Roman" w:cs="Times New Roman"/>
          <w:sz w:val="24"/>
          <w:szCs w:val="24"/>
        </w:rPr>
        <w:t xml:space="preserve"> </w:t>
      </w:r>
      <w:r w:rsidR="0063513D">
        <w:rPr>
          <w:rFonts w:ascii="Times New Roman" w:eastAsiaTheme="majorEastAsia" w:hAnsi="Times New Roman" w:cs="Times New Roman" w:hint="eastAsia"/>
          <w:sz w:val="24"/>
          <w:szCs w:val="24"/>
        </w:rPr>
        <w:t>min</w:t>
      </w:r>
      <w:r w:rsidR="0063513D">
        <w:rPr>
          <w:rFonts w:ascii="Times New Roman" w:eastAsiaTheme="majorEastAsia" w:hAnsi="Times New Roman" w:cs="Times New Roman" w:hint="eastAsia"/>
          <w:sz w:val="24"/>
          <w:szCs w:val="24"/>
        </w:rPr>
        <w:t>。油水比为</w:t>
      </w:r>
      <w:r w:rsidR="0063513D">
        <w:rPr>
          <w:rFonts w:ascii="Times New Roman" w:eastAsiaTheme="majorEastAsia" w:hAnsi="Times New Roman" w:cs="Times New Roman"/>
          <w:sz w:val="24"/>
          <w:szCs w:val="24"/>
        </w:rPr>
        <w:t>3</w:t>
      </w:r>
      <w:r w:rsidR="0063513D">
        <w:rPr>
          <w:rFonts w:ascii="Times New Roman" w:eastAsiaTheme="majorEastAsia" w:hAnsi="Times New Roman" w:cs="Times New Roman" w:hint="eastAsia"/>
          <w:sz w:val="24"/>
          <w:szCs w:val="24"/>
        </w:rPr>
        <w:t>:1</w:t>
      </w:r>
      <w:r w:rsidR="0063513D">
        <w:rPr>
          <w:rFonts w:ascii="Times New Roman" w:eastAsiaTheme="majorEastAsia" w:hAnsi="Times New Roman" w:cs="Times New Roman" w:hint="eastAsia"/>
          <w:sz w:val="24"/>
          <w:szCs w:val="24"/>
        </w:rPr>
        <w:t>。将四口烧瓶置于</w:t>
      </w:r>
      <w:r w:rsidR="0063513D">
        <w:rPr>
          <w:rFonts w:ascii="Times New Roman" w:eastAsiaTheme="majorEastAsia" w:hAnsi="Times New Roman" w:cs="Times New Roman" w:hint="eastAsia"/>
          <w:sz w:val="24"/>
          <w:szCs w:val="24"/>
        </w:rPr>
        <w:t>40</w:t>
      </w:r>
      <w:r w:rsidR="0063513D">
        <w:rPr>
          <w:rFonts w:ascii="Times New Roman" w:eastAsiaTheme="majorEastAsia" w:hAnsi="Times New Roman" w:cs="Times New Roman" w:hint="eastAsia"/>
          <w:sz w:val="24"/>
          <w:szCs w:val="24"/>
        </w:rPr>
        <w:t>℃恒温水浴锅内，在</w:t>
      </w:r>
      <w:r w:rsidR="0063513D">
        <w:rPr>
          <w:rFonts w:ascii="Times New Roman" w:eastAsiaTheme="majorEastAsia" w:hAnsi="Times New Roman" w:cs="Times New Roman" w:hint="eastAsia"/>
          <w:sz w:val="24"/>
          <w:szCs w:val="24"/>
        </w:rPr>
        <w:t>400r/min</w:t>
      </w:r>
      <w:r w:rsidR="0063513D">
        <w:rPr>
          <w:rFonts w:ascii="Times New Roman" w:eastAsiaTheme="majorEastAsia" w:hAnsi="Times New Roman" w:cs="Times New Roman" w:hint="eastAsia"/>
          <w:sz w:val="24"/>
          <w:szCs w:val="24"/>
        </w:rPr>
        <w:t>的转速下通氮气除氧</w:t>
      </w:r>
      <w:r w:rsidR="0063513D">
        <w:rPr>
          <w:rFonts w:ascii="Times New Roman" w:eastAsiaTheme="majorEastAsia" w:hAnsi="Times New Roman" w:cs="Times New Roman" w:hint="eastAsia"/>
          <w:sz w:val="24"/>
          <w:szCs w:val="24"/>
        </w:rPr>
        <w:t>30min</w:t>
      </w:r>
      <w:r w:rsidR="0063513D">
        <w:rPr>
          <w:rFonts w:ascii="Times New Roman" w:eastAsiaTheme="majorEastAsia" w:hAnsi="Times New Roman" w:cs="Times New Roman" w:hint="eastAsia"/>
          <w:sz w:val="24"/>
          <w:szCs w:val="24"/>
        </w:rPr>
        <w:t>。加入过硫酸铵</w:t>
      </w:r>
      <w:r w:rsidR="0063513D">
        <w:rPr>
          <w:rFonts w:ascii="Times New Roman" w:eastAsiaTheme="majorEastAsia" w:hAnsi="Times New Roman" w:cs="Times New Roman" w:hint="eastAsia"/>
          <w:sz w:val="24"/>
          <w:szCs w:val="24"/>
        </w:rPr>
        <w:t>/</w:t>
      </w:r>
      <w:r w:rsidR="0063513D">
        <w:rPr>
          <w:rFonts w:ascii="Times New Roman" w:eastAsiaTheme="majorEastAsia" w:hAnsi="Times New Roman" w:cs="Times New Roman" w:hint="eastAsia"/>
          <w:sz w:val="24"/>
          <w:szCs w:val="24"/>
        </w:rPr>
        <w:t>亚硫酸氢钠氧化还原引发体系，氧化剂和还原剂的质量比为</w:t>
      </w:r>
      <w:r w:rsidR="0063513D">
        <w:rPr>
          <w:rFonts w:ascii="Times New Roman" w:eastAsiaTheme="majorEastAsia" w:hAnsi="Times New Roman" w:cs="Times New Roman" w:hint="eastAsia"/>
          <w:sz w:val="24"/>
          <w:szCs w:val="24"/>
        </w:rPr>
        <w:t>1:1</w:t>
      </w:r>
      <w:r w:rsidR="0063513D">
        <w:rPr>
          <w:rFonts w:ascii="Times New Roman" w:eastAsiaTheme="majorEastAsia" w:hAnsi="Times New Roman" w:cs="Times New Roman" w:hint="eastAsia"/>
          <w:sz w:val="24"/>
          <w:szCs w:val="24"/>
        </w:rPr>
        <w:t>，引发剂占总单体质量的</w:t>
      </w:r>
      <w:r w:rsidR="0063513D">
        <w:rPr>
          <w:rFonts w:ascii="Times New Roman" w:eastAsiaTheme="majorEastAsia" w:hAnsi="Times New Roman" w:cs="Times New Roman" w:hint="eastAsia"/>
          <w:sz w:val="24"/>
          <w:szCs w:val="24"/>
        </w:rPr>
        <w:t>0.7%</w:t>
      </w:r>
      <w:r w:rsidR="0063513D">
        <w:rPr>
          <w:rFonts w:ascii="Times New Roman" w:eastAsiaTheme="majorEastAsia" w:hAnsi="Times New Roman" w:cs="Times New Roman" w:hint="eastAsia"/>
          <w:sz w:val="24"/>
          <w:szCs w:val="24"/>
        </w:rPr>
        <w:t>。反应</w:t>
      </w:r>
      <w:r w:rsidR="0063513D">
        <w:rPr>
          <w:rFonts w:ascii="Times New Roman" w:eastAsiaTheme="majorEastAsia" w:hAnsi="Times New Roman" w:cs="Times New Roman" w:hint="eastAsia"/>
          <w:sz w:val="24"/>
          <w:szCs w:val="24"/>
        </w:rPr>
        <w:t>3-</w:t>
      </w:r>
      <w:r w:rsidR="0063513D">
        <w:rPr>
          <w:rFonts w:ascii="Times New Roman" w:eastAsiaTheme="majorEastAsia" w:hAnsi="Times New Roman" w:cs="Times New Roman"/>
          <w:sz w:val="24"/>
          <w:szCs w:val="24"/>
        </w:rPr>
        <w:t>4 h</w:t>
      </w:r>
      <w:r w:rsidR="0063513D">
        <w:rPr>
          <w:rFonts w:ascii="Times New Roman" w:eastAsiaTheme="majorEastAsia" w:hAnsi="Times New Roman" w:cs="Times New Roman"/>
          <w:sz w:val="24"/>
          <w:szCs w:val="24"/>
        </w:rPr>
        <w:t>后</w:t>
      </w:r>
      <w:r w:rsidR="0063513D">
        <w:rPr>
          <w:rFonts w:ascii="Times New Roman" w:eastAsiaTheme="majorEastAsia" w:hAnsi="Times New Roman" w:cs="Times New Roman" w:hint="eastAsia"/>
          <w:sz w:val="24"/>
          <w:szCs w:val="24"/>
        </w:rPr>
        <w:t>将合成的产物用过量无水乙醇破乳、沉淀，反复洗涤以除去表面活性剂、</w:t>
      </w:r>
      <w:r w:rsidR="0063513D">
        <w:rPr>
          <w:rFonts w:ascii="Times New Roman" w:eastAsiaTheme="majorEastAsia" w:hAnsi="Times New Roman" w:cs="Times New Roman" w:hint="eastAsia"/>
          <w:sz w:val="24"/>
          <w:szCs w:val="24"/>
        </w:rPr>
        <w:lastRenderedPageBreak/>
        <w:t>未反应的单体和引发剂。在</w:t>
      </w:r>
      <w:r w:rsidR="0063513D">
        <w:rPr>
          <w:rFonts w:ascii="Times New Roman" w:eastAsiaTheme="majorEastAsia" w:hAnsi="Times New Roman" w:cs="Times New Roman" w:hint="eastAsia"/>
          <w:sz w:val="24"/>
          <w:szCs w:val="24"/>
        </w:rPr>
        <w:t>50</w:t>
      </w:r>
      <w:r w:rsidR="0063513D">
        <w:rPr>
          <w:rFonts w:ascii="Times New Roman" w:eastAsiaTheme="majorEastAsia" w:hAnsi="Times New Roman" w:cs="Times New Roman" w:hint="eastAsia"/>
          <w:sz w:val="24"/>
          <w:szCs w:val="24"/>
        </w:rPr>
        <w:t>℃下真空干燥</w:t>
      </w:r>
      <w:r w:rsidR="0063513D">
        <w:rPr>
          <w:rFonts w:ascii="Times New Roman" w:eastAsiaTheme="majorEastAsia" w:hAnsi="Times New Roman" w:cs="Times New Roman" w:hint="eastAsia"/>
          <w:sz w:val="24"/>
          <w:szCs w:val="24"/>
        </w:rPr>
        <w:t>24</w:t>
      </w:r>
      <w:r w:rsidR="0063513D">
        <w:rPr>
          <w:rFonts w:ascii="Times New Roman" w:eastAsiaTheme="majorEastAsia" w:hAnsi="Times New Roman" w:cs="Times New Roman"/>
          <w:sz w:val="24"/>
          <w:szCs w:val="24"/>
        </w:rPr>
        <w:t xml:space="preserve"> </w:t>
      </w:r>
      <w:r w:rsidR="0063513D">
        <w:rPr>
          <w:rFonts w:ascii="Times New Roman" w:eastAsiaTheme="majorEastAsia" w:hAnsi="Times New Roman" w:cs="Times New Roman" w:hint="eastAsia"/>
          <w:sz w:val="24"/>
          <w:szCs w:val="24"/>
        </w:rPr>
        <w:t>h</w:t>
      </w:r>
      <w:r w:rsidR="0063513D">
        <w:rPr>
          <w:rFonts w:ascii="Times New Roman" w:eastAsiaTheme="majorEastAsia" w:hAnsi="Times New Roman" w:cs="Times New Roman" w:hint="eastAsia"/>
          <w:sz w:val="24"/>
          <w:szCs w:val="24"/>
        </w:rPr>
        <w:t>，得到白色固体，研磨粉碎。即得</w:t>
      </w:r>
      <w:r w:rsidR="0063513D" w:rsidRPr="00451C79">
        <w:rPr>
          <w:rFonts w:ascii="Times New Roman" w:eastAsiaTheme="majorEastAsia" w:hAnsi="Times New Roman" w:cs="Times New Roman" w:hint="eastAsia"/>
          <w:sz w:val="24"/>
          <w:szCs w:val="24"/>
        </w:rPr>
        <w:t>微乳液聚合</w:t>
      </w:r>
      <w:r w:rsidR="0063513D">
        <w:rPr>
          <w:rFonts w:ascii="Times New Roman" w:eastAsiaTheme="majorEastAsia" w:hAnsi="Times New Roman" w:cs="Times New Roman" w:hint="eastAsia"/>
          <w:sz w:val="24"/>
          <w:szCs w:val="24"/>
        </w:rPr>
        <w:t>胺基</w:t>
      </w:r>
      <w:r w:rsidR="0063513D" w:rsidRPr="00451C79">
        <w:rPr>
          <w:rFonts w:ascii="Times New Roman" w:eastAsiaTheme="majorEastAsia" w:hAnsi="Times New Roman" w:cs="Times New Roman" w:hint="eastAsia"/>
          <w:sz w:val="24"/>
          <w:szCs w:val="24"/>
        </w:rPr>
        <w:t>降滤失剂</w:t>
      </w:r>
      <w:r w:rsidR="0063513D">
        <w:rPr>
          <w:rFonts w:ascii="Times New Roman" w:eastAsiaTheme="majorEastAsia" w:hAnsi="Times New Roman" w:cs="Times New Roman" w:hint="eastAsia"/>
          <w:sz w:val="24"/>
          <w:szCs w:val="24"/>
        </w:rPr>
        <w:t>。</w:t>
      </w:r>
      <w:r w:rsidR="00326231">
        <w:rPr>
          <w:rFonts w:ascii="Times New Roman" w:eastAsiaTheme="majorEastAsia" w:hAnsi="Times New Roman" w:cs="Times New Roman" w:hint="eastAsia"/>
          <w:sz w:val="24"/>
          <w:szCs w:val="24"/>
        </w:rPr>
        <w:t>其反应式为：</w:t>
      </w:r>
    </w:p>
    <w:p w:rsidR="00326231" w:rsidRDefault="00B1007C" w:rsidP="006476F2">
      <w:pPr>
        <w:spacing w:line="360" w:lineRule="auto"/>
        <w:ind w:firstLineChars="200" w:firstLine="420"/>
      </w:pPr>
      <w:r>
        <w:object w:dxaOrig="5586" w:dyaOrig="5222">
          <v:shape id="_x0000_i1027" type="#_x0000_t75" style="width:328.5pt;height:210pt" o:ole="">
            <v:imagedata r:id="rId10" o:title=""/>
          </v:shape>
          <o:OLEObject Type="Embed" ProgID="Unknown" ShapeID="_x0000_i1027" DrawAspect="Content" ObjectID="_1545391064" r:id="rId11"/>
        </w:object>
      </w:r>
    </w:p>
    <w:p w:rsidR="00DE2818" w:rsidRDefault="00DE2818" w:rsidP="00DE2818">
      <w:pPr>
        <w:spacing w:line="360" w:lineRule="auto"/>
        <w:rPr>
          <w:rFonts w:ascii="Times New Roman" w:eastAsiaTheme="majorEastAsia" w:hAnsi="Times New Roman" w:cs="Times New Roman"/>
        </w:rPr>
      </w:pPr>
      <w:r>
        <w:rPr>
          <w:rFonts w:ascii="Times New Roman" w:eastAsiaTheme="majorEastAsia" w:hAnsi="Times New Roman" w:cs="Times New Roman" w:hint="eastAsia"/>
        </w:rPr>
        <w:t>其中，</w:t>
      </w:r>
    </w:p>
    <w:p w:rsidR="00DE2818" w:rsidRDefault="00DE2818" w:rsidP="00DE2818">
      <w:pPr>
        <w:spacing w:line="360" w:lineRule="auto"/>
        <w:rPr>
          <w:rFonts w:ascii="Times New Roman" w:eastAsiaTheme="majorEastAsia" w:hAnsi="Times New Roman" w:cs="Times New Roman"/>
        </w:rPr>
      </w:pPr>
      <w:r>
        <w:rPr>
          <w:rFonts w:ascii="Times New Roman" w:eastAsiaTheme="majorEastAsia" w:hAnsi="Times New Roman" w:cs="Times New Roman"/>
        </w:rPr>
        <w:t>a=27%~45%, b=33% ~ 68</w:t>
      </w:r>
      <w:r>
        <w:rPr>
          <w:rFonts w:ascii="Times New Roman" w:eastAsiaTheme="majorEastAsia" w:hAnsi="Times New Roman" w:cs="Times New Roman" w:hint="eastAsia"/>
        </w:rPr>
        <w:t>%</w:t>
      </w:r>
      <w:r>
        <w:rPr>
          <w:rFonts w:ascii="Times New Roman" w:eastAsiaTheme="majorEastAsia" w:hAnsi="Times New Roman" w:cs="Times New Roman"/>
        </w:rPr>
        <w:t>, c=1-a-b</w:t>
      </w:r>
    </w:p>
    <w:p w:rsidR="00FD101E" w:rsidRDefault="00326231" w:rsidP="00326231">
      <w:pPr>
        <w:spacing w:line="360" w:lineRule="auto"/>
        <w:rPr>
          <w:rFonts w:ascii="Times New Roman" w:eastAsiaTheme="majorEastAsia" w:hAnsi="Times New Roman" w:cs="Times New Roman"/>
          <w:sz w:val="24"/>
          <w:szCs w:val="24"/>
        </w:rPr>
      </w:pPr>
      <w:r>
        <w:rPr>
          <w:rFonts w:ascii="Times New Roman" w:eastAsiaTheme="majorEastAsia" w:hAnsi="Times New Roman" w:cs="Times New Roman"/>
          <w:sz w:val="24"/>
          <w:szCs w:val="24"/>
        </w:rPr>
        <w:t>实施案例</w:t>
      </w:r>
      <w:r>
        <w:rPr>
          <w:rFonts w:ascii="Times New Roman" w:eastAsiaTheme="majorEastAsia" w:hAnsi="Times New Roman" w:cs="Times New Roman" w:hint="eastAsia"/>
          <w:sz w:val="24"/>
          <w:szCs w:val="24"/>
        </w:rPr>
        <w:t xml:space="preserve">2 </w:t>
      </w:r>
      <w:r w:rsidRPr="00451C79">
        <w:rPr>
          <w:rFonts w:ascii="Times New Roman" w:eastAsiaTheme="majorEastAsia" w:hAnsi="Times New Roman" w:cs="Times New Roman" w:hint="eastAsia"/>
          <w:sz w:val="24"/>
          <w:szCs w:val="24"/>
        </w:rPr>
        <w:t>微乳液聚合</w:t>
      </w:r>
      <w:r>
        <w:rPr>
          <w:rFonts w:ascii="Times New Roman" w:eastAsiaTheme="majorEastAsia" w:hAnsi="Times New Roman" w:cs="Times New Roman" w:hint="eastAsia"/>
          <w:sz w:val="24"/>
          <w:szCs w:val="24"/>
        </w:rPr>
        <w:t>胺基</w:t>
      </w:r>
      <w:r w:rsidRPr="00451C79">
        <w:rPr>
          <w:rFonts w:ascii="Times New Roman" w:eastAsiaTheme="majorEastAsia" w:hAnsi="Times New Roman" w:cs="Times New Roman" w:hint="eastAsia"/>
          <w:sz w:val="24"/>
          <w:szCs w:val="24"/>
        </w:rPr>
        <w:t>降滤失剂</w:t>
      </w:r>
      <w:r>
        <w:rPr>
          <w:rFonts w:ascii="Times New Roman" w:eastAsiaTheme="majorEastAsia" w:hAnsi="Times New Roman" w:cs="Times New Roman" w:hint="eastAsia"/>
          <w:sz w:val="24"/>
          <w:szCs w:val="24"/>
        </w:rPr>
        <w:t>的结构表征</w:t>
      </w:r>
    </w:p>
    <w:p w:rsidR="000F1ABE" w:rsidRPr="003C0017" w:rsidRDefault="000F1ABE" w:rsidP="000F1ABE">
      <w:pPr>
        <w:spacing w:line="360" w:lineRule="auto"/>
        <w:ind w:firstLineChars="200" w:firstLine="480"/>
        <w:rPr>
          <w:rFonts w:ascii="Times New Roman" w:hAnsi="Times New Roman" w:cs="Times New Roman"/>
          <w:sz w:val="24"/>
          <w:szCs w:val="24"/>
        </w:rPr>
      </w:pPr>
      <w:r w:rsidRPr="003C0017">
        <w:rPr>
          <w:rFonts w:ascii="Times New Roman" w:hAnsi="Times New Roman" w:cs="Times New Roman"/>
          <w:sz w:val="24"/>
          <w:szCs w:val="24"/>
        </w:rPr>
        <w:t>由图</w:t>
      </w:r>
      <w:r w:rsidRPr="003C0017">
        <w:rPr>
          <w:rFonts w:ascii="Times New Roman" w:hAnsi="Times New Roman" w:cs="Times New Roman"/>
          <w:sz w:val="24"/>
          <w:szCs w:val="24"/>
        </w:rPr>
        <w:t>1</w:t>
      </w:r>
      <w:r w:rsidRPr="003C0017">
        <w:rPr>
          <w:rFonts w:ascii="Times New Roman" w:hAnsi="Times New Roman" w:cs="Times New Roman"/>
          <w:sz w:val="24"/>
          <w:szCs w:val="24"/>
        </w:rPr>
        <w:t>可知，</w:t>
      </w:r>
      <w:r w:rsidRPr="003C0017">
        <w:rPr>
          <w:rFonts w:ascii="Times New Roman" w:hAnsi="Times New Roman" w:cs="Times New Roman"/>
          <w:sz w:val="24"/>
          <w:szCs w:val="24"/>
        </w:rPr>
        <w:t>104</w:t>
      </w:r>
      <w:r w:rsidR="005D4DBC">
        <w:rPr>
          <w:rFonts w:ascii="Times New Roman" w:hAnsi="Times New Roman" w:cs="Times New Roman"/>
          <w:sz w:val="24"/>
          <w:szCs w:val="24"/>
        </w:rPr>
        <w:t>1</w:t>
      </w:r>
      <w:r>
        <w:rPr>
          <w:rFonts w:ascii="Times New Roman" w:hAnsi="Times New Roman" w:cs="Times New Roman"/>
          <w:sz w:val="24"/>
          <w:szCs w:val="24"/>
        </w:rPr>
        <w:t>.2</w:t>
      </w:r>
      <w:r w:rsidR="005D4DBC">
        <w:rPr>
          <w:rFonts w:ascii="Times New Roman" w:hAnsi="Times New Roman" w:cs="Times New Roman"/>
          <w:sz w:val="24"/>
          <w:szCs w:val="24"/>
        </w:rPr>
        <w:t>1</w:t>
      </w:r>
      <w:r w:rsidRPr="003C0017">
        <w:rPr>
          <w:rFonts w:ascii="Times New Roman" w:hAnsi="Times New Roman" w:cs="Times New Roman"/>
          <w:sz w:val="24"/>
          <w:szCs w:val="24"/>
        </w:rPr>
        <w:t xml:space="preserve"> cm</w:t>
      </w:r>
      <w:r w:rsidRPr="003C0017">
        <w:rPr>
          <w:rFonts w:ascii="Times New Roman" w:hAnsi="Times New Roman" w:cs="Times New Roman"/>
          <w:sz w:val="24"/>
          <w:szCs w:val="24"/>
          <w:vertAlign w:val="superscript"/>
        </w:rPr>
        <w:t>-1</w:t>
      </w:r>
      <w:r w:rsidRPr="003C0017">
        <w:rPr>
          <w:rFonts w:ascii="Times New Roman" w:hAnsi="Times New Roman" w:cs="Times New Roman"/>
          <w:sz w:val="24"/>
          <w:szCs w:val="24"/>
        </w:rPr>
        <w:t>为</w:t>
      </w:r>
      <w:r w:rsidRPr="003C0017">
        <w:rPr>
          <w:rFonts w:ascii="Times New Roman" w:hAnsi="Times New Roman" w:cs="Times New Roman"/>
          <w:sz w:val="24"/>
          <w:szCs w:val="24"/>
        </w:rPr>
        <w:t>—SO</w:t>
      </w:r>
      <w:r w:rsidRPr="003C0017">
        <w:rPr>
          <w:rFonts w:ascii="Times New Roman" w:hAnsi="Times New Roman" w:cs="Times New Roman"/>
          <w:sz w:val="24"/>
          <w:szCs w:val="24"/>
          <w:vertAlign w:val="subscript"/>
        </w:rPr>
        <w:t>3</w:t>
      </w:r>
      <w:r w:rsidRPr="003C0017">
        <w:rPr>
          <w:rFonts w:ascii="Times New Roman" w:hAnsi="Times New Roman" w:cs="Times New Roman"/>
          <w:sz w:val="24"/>
          <w:szCs w:val="24"/>
          <w:vertAlign w:val="superscript"/>
        </w:rPr>
        <w:t>-</w:t>
      </w:r>
      <w:r w:rsidRPr="003C0017">
        <w:rPr>
          <w:rFonts w:ascii="Times New Roman" w:hAnsi="Times New Roman" w:cs="Times New Roman"/>
          <w:sz w:val="24"/>
          <w:szCs w:val="24"/>
        </w:rPr>
        <w:t>的特征吸收峰，说明聚合产物的分子结构中含有磺酸基团；</w:t>
      </w:r>
      <w:r w:rsidRPr="003C0017">
        <w:rPr>
          <w:rFonts w:ascii="Times New Roman" w:hAnsi="Times New Roman" w:cs="Times New Roman"/>
          <w:sz w:val="24"/>
          <w:szCs w:val="24"/>
        </w:rPr>
        <w:t>292</w:t>
      </w:r>
      <w:r>
        <w:rPr>
          <w:rFonts w:ascii="Times New Roman" w:hAnsi="Times New Roman" w:cs="Times New Roman"/>
          <w:sz w:val="24"/>
          <w:szCs w:val="24"/>
        </w:rPr>
        <w:t>0.</w:t>
      </w:r>
      <w:r w:rsidR="005D4DBC">
        <w:rPr>
          <w:rFonts w:ascii="Times New Roman" w:hAnsi="Times New Roman" w:cs="Times New Roman"/>
          <w:sz w:val="24"/>
          <w:szCs w:val="24"/>
        </w:rPr>
        <w:t>3</w:t>
      </w:r>
      <w:r>
        <w:rPr>
          <w:rFonts w:ascii="Times New Roman" w:hAnsi="Times New Roman" w:cs="Times New Roman"/>
          <w:sz w:val="24"/>
          <w:szCs w:val="24"/>
        </w:rPr>
        <w:t>7</w:t>
      </w:r>
      <w:r w:rsidRPr="003C0017">
        <w:rPr>
          <w:rFonts w:ascii="Times New Roman" w:hAnsi="Times New Roman" w:cs="Times New Roman"/>
          <w:sz w:val="24"/>
          <w:szCs w:val="24"/>
        </w:rPr>
        <w:t xml:space="preserve"> cm</w:t>
      </w:r>
      <w:r w:rsidRPr="003C0017">
        <w:rPr>
          <w:rFonts w:ascii="Times New Roman" w:hAnsi="Times New Roman" w:cs="Times New Roman"/>
          <w:sz w:val="24"/>
          <w:szCs w:val="24"/>
          <w:vertAlign w:val="superscript"/>
        </w:rPr>
        <w:t>-1</w:t>
      </w:r>
      <w:r w:rsidRPr="003C0017">
        <w:rPr>
          <w:rFonts w:ascii="Times New Roman" w:hAnsi="Times New Roman" w:cs="Times New Roman"/>
          <w:sz w:val="24"/>
          <w:szCs w:val="24"/>
        </w:rPr>
        <w:t>为</w:t>
      </w:r>
      <w:r w:rsidRPr="003C0017">
        <w:rPr>
          <w:rFonts w:ascii="Times New Roman" w:hAnsi="Times New Roman" w:cs="Times New Roman"/>
          <w:sz w:val="24"/>
          <w:szCs w:val="24"/>
        </w:rPr>
        <w:t>CH</w:t>
      </w:r>
      <w:r w:rsidR="005D4DBC">
        <w:rPr>
          <w:rFonts w:ascii="Times New Roman" w:hAnsi="Times New Roman" w:cs="Times New Roman"/>
          <w:sz w:val="24"/>
          <w:szCs w:val="24"/>
          <w:vertAlign w:val="subscript"/>
        </w:rPr>
        <w:t>3</w:t>
      </w:r>
      <w:r w:rsidRPr="003C0017">
        <w:rPr>
          <w:rFonts w:ascii="Times New Roman" w:hAnsi="Times New Roman" w:cs="Times New Roman"/>
          <w:sz w:val="24"/>
          <w:szCs w:val="24"/>
        </w:rPr>
        <w:t>基团的</w:t>
      </w:r>
      <w:r w:rsidR="005D4DBC">
        <w:rPr>
          <w:rFonts w:ascii="Times New Roman" w:hAnsi="Times New Roman" w:cs="Times New Roman"/>
          <w:sz w:val="24"/>
          <w:szCs w:val="24"/>
        </w:rPr>
        <w:t>伸缩</w:t>
      </w:r>
      <w:r w:rsidRPr="003C0017">
        <w:rPr>
          <w:rFonts w:ascii="Times New Roman" w:hAnsi="Times New Roman" w:cs="Times New Roman"/>
          <w:sz w:val="24"/>
          <w:szCs w:val="24"/>
        </w:rPr>
        <w:t>振动吸收峰；</w:t>
      </w:r>
      <w:r w:rsidR="005D4DBC">
        <w:rPr>
          <w:rFonts w:ascii="Times New Roman" w:hAnsi="Times New Roman" w:cs="Times New Roman" w:hint="eastAsia"/>
          <w:sz w:val="24"/>
          <w:szCs w:val="24"/>
        </w:rPr>
        <w:t>2841.16</w:t>
      </w:r>
      <w:r w:rsidR="005D4DBC" w:rsidRPr="003C0017">
        <w:rPr>
          <w:rFonts w:ascii="Times New Roman" w:hAnsi="Times New Roman" w:cs="Times New Roman"/>
          <w:sz w:val="24"/>
          <w:szCs w:val="24"/>
        </w:rPr>
        <w:t>为</w:t>
      </w:r>
      <w:r w:rsidR="005D4DBC" w:rsidRPr="003C0017">
        <w:rPr>
          <w:rFonts w:ascii="Times New Roman" w:hAnsi="Times New Roman" w:cs="Times New Roman"/>
          <w:sz w:val="24"/>
          <w:szCs w:val="24"/>
        </w:rPr>
        <w:t>CH</w:t>
      </w:r>
      <w:r w:rsidR="005D4DBC">
        <w:rPr>
          <w:rFonts w:ascii="Times New Roman" w:hAnsi="Times New Roman" w:cs="Times New Roman"/>
          <w:sz w:val="24"/>
          <w:szCs w:val="24"/>
          <w:vertAlign w:val="subscript"/>
        </w:rPr>
        <w:t>2</w:t>
      </w:r>
      <w:r w:rsidR="005D4DBC" w:rsidRPr="003C0017">
        <w:rPr>
          <w:rFonts w:ascii="Times New Roman" w:hAnsi="Times New Roman" w:cs="Times New Roman"/>
          <w:sz w:val="24"/>
          <w:szCs w:val="24"/>
        </w:rPr>
        <w:t>基团的</w:t>
      </w:r>
      <w:r w:rsidR="005D4DBC">
        <w:rPr>
          <w:rFonts w:ascii="Times New Roman" w:hAnsi="Times New Roman" w:cs="Times New Roman"/>
          <w:sz w:val="24"/>
          <w:szCs w:val="24"/>
        </w:rPr>
        <w:t>伸缩</w:t>
      </w:r>
      <w:r w:rsidR="005D4DBC" w:rsidRPr="003C0017">
        <w:rPr>
          <w:rFonts w:ascii="Times New Roman" w:hAnsi="Times New Roman" w:cs="Times New Roman"/>
          <w:sz w:val="24"/>
          <w:szCs w:val="24"/>
        </w:rPr>
        <w:t>振动吸收峰</w:t>
      </w:r>
      <w:r w:rsidR="005D4DBC">
        <w:rPr>
          <w:rFonts w:ascii="Times New Roman" w:hAnsi="Times New Roman" w:cs="Times New Roman" w:hint="eastAsia"/>
          <w:sz w:val="24"/>
          <w:szCs w:val="24"/>
        </w:rPr>
        <w:t>，</w:t>
      </w:r>
      <w:r w:rsidRPr="003C0017">
        <w:rPr>
          <w:rFonts w:ascii="Times New Roman" w:hAnsi="Times New Roman" w:cs="Times New Roman"/>
          <w:sz w:val="24"/>
          <w:szCs w:val="24"/>
        </w:rPr>
        <w:t>16</w:t>
      </w:r>
      <w:r w:rsidR="006855FF">
        <w:rPr>
          <w:rFonts w:ascii="Times New Roman" w:hAnsi="Times New Roman" w:cs="Times New Roman"/>
          <w:sz w:val="24"/>
          <w:szCs w:val="24"/>
        </w:rPr>
        <w:t>2</w:t>
      </w:r>
      <w:r>
        <w:rPr>
          <w:rFonts w:ascii="Times New Roman" w:hAnsi="Times New Roman" w:cs="Times New Roman"/>
          <w:sz w:val="24"/>
          <w:szCs w:val="24"/>
        </w:rPr>
        <w:t>0</w:t>
      </w:r>
      <w:r w:rsidR="006855FF">
        <w:rPr>
          <w:rFonts w:ascii="Times New Roman" w:hAnsi="Times New Roman" w:cs="Times New Roman"/>
          <w:sz w:val="24"/>
          <w:szCs w:val="24"/>
        </w:rPr>
        <w:t>.28</w:t>
      </w:r>
      <w:r w:rsidRPr="003C0017">
        <w:rPr>
          <w:rFonts w:ascii="Times New Roman" w:hAnsi="Times New Roman" w:cs="Times New Roman"/>
          <w:sz w:val="24"/>
          <w:szCs w:val="24"/>
        </w:rPr>
        <w:t xml:space="preserve"> cm</w:t>
      </w:r>
      <w:r w:rsidRPr="003C0017">
        <w:rPr>
          <w:rFonts w:ascii="Times New Roman" w:hAnsi="Times New Roman" w:cs="Times New Roman"/>
          <w:sz w:val="24"/>
          <w:szCs w:val="24"/>
          <w:vertAlign w:val="superscript"/>
        </w:rPr>
        <w:t>-1</w:t>
      </w:r>
      <w:r w:rsidRPr="003C0017">
        <w:rPr>
          <w:rFonts w:ascii="Times New Roman" w:hAnsi="Times New Roman" w:cs="Times New Roman"/>
          <w:sz w:val="24"/>
          <w:szCs w:val="24"/>
        </w:rPr>
        <w:t>为酰胺基的</w:t>
      </w:r>
      <w:r w:rsidRPr="003C0017">
        <w:rPr>
          <w:rFonts w:ascii="Times New Roman" w:hAnsi="Times New Roman" w:cs="Times New Roman"/>
          <w:sz w:val="24"/>
          <w:szCs w:val="24"/>
        </w:rPr>
        <w:t>C=O</w:t>
      </w:r>
      <w:r w:rsidRPr="003C0017">
        <w:rPr>
          <w:rFonts w:ascii="Times New Roman" w:hAnsi="Times New Roman" w:cs="Times New Roman"/>
          <w:sz w:val="24"/>
          <w:szCs w:val="24"/>
        </w:rPr>
        <w:t>伸缩振动吸收峰；</w:t>
      </w:r>
      <w:r w:rsidR="006855FF">
        <w:rPr>
          <w:rFonts w:ascii="Times New Roman" w:hAnsi="Times New Roman" w:cs="Times New Roman"/>
          <w:sz w:val="24"/>
          <w:szCs w:val="24"/>
        </w:rPr>
        <w:t>1525.41</w:t>
      </w:r>
      <w:r w:rsidRPr="003C0017">
        <w:rPr>
          <w:rFonts w:ascii="Times New Roman" w:hAnsi="Times New Roman" w:cs="Times New Roman"/>
          <w:sz w:val="24"/>
          <w:szCs w:val="24"/>
        </w:rPr>
        <w:t xml:space="preserve"> cm</w:t>
      </w:r>
      <w:r w:rsidRPr="003C0017">
        <w:rPr>
          <w:rFonts w:ascii="Times New Roman" w:hAnsi="Times New Roman" w:cs="Times New Roman"/>
          <w:sz w:val="24"/>
          <w:szCs w:val="24"/>
          <w:vertAlign w:val="superscript"/>
        </w:rPr>
        <w:t>-1</w:t>
      </w:r>
      <w:r w:rsidRPr="003C0017">
        <w:rPr>
          <w:rFonts w:ascii="Times New Roman" w:hAnsi="Times New Roman" w:cs="Times New Roman"/>
          <w:sz w:val="24"/>
          <w:szCs w:val="24"/>
        </w:rPr>
        <w:t>为仲酰胺</w:t>
      </w:r>
      <w:r w:rsidRPr="003C0017">
        <w:rPr>
          <w:rFonts w:ascii="Times New Roman" w:hAnsi="Times New Roman" w:cs="Times New Roman"/>
          <w:sz w:val="24"/>
          <w:szCs w:val="24"/>
        </w:rPr>
        <w:t>—CONH—</w:t>
      </w:r>
      <w:r w:rsidRPr="003C0017">
        <w:rPr>
          <w:rFonts w:ascii="Times New Roman" w:hAnsi="Times New Roman" w:cs="Times New Roman"/>
          <w:sz w:val="24"/>
          <w:szCs w:val="24"/>
        </w:rPr>
        <w:t>基团中的</w:t>
      </w:r>
      <w:r w:rsidRPr="003C0017">
        <w:rPr>
          <w:rFonts w:ascii="Times New Roman" w:hAnsi="Times New Roman" w:cs="Times New Roman"/>
          <w:sz w:val="24"/>
          <w:szCs w:val="24"/>
        </w:rPr>
        <w:t>N—H</w:t>
      </w:r>
      <w:r w:rsidRPr="003C0017">
        <w:rPr>
          <w:rFonts w:ascii="Times New Roman" w:hAnsi="Times New Roman" w:cs="Times New Roman"/>
          <w:sz w:val="24"/>
          <w:szCs w:val="24"/>
        </w:rPr>
        <w:t>键弯曲振动和</w:t>
      </w:r>
      <w:r w:rsidRPr="003C0017">
        <w:rPr>
          <w:rFonts w:ascii="Times New Roman" w:hAnsi="Times New Roman" w:cs="Times New Roman"/>
          <w:sz w:val="24"/>
          <w:szCs w:val="24"/>
        </w:rPr>
        <w:t>C—N</w:t>
      </w:r>
      <w:r w:rsidRPr="003C0017">
        <w:rPr>
          <w:rFonts w:ascii="Times New Roman" w:hAnsi="Times New Roman" w:cs="Times New Roman"/>
          <w:sz w:val="24"/>
          <w:szCs w:val="24"/>
        </w:rPr>
        <w:t>键的伸缩振动吸收峰；</w:t>
      </w:r>
      <w:r w:rsidRPr="003C0017">
        <w:rPr>
          <w:rFonts w:ascii="Times New Roman" w:hAnsi="Times New Roman" w:cs="Times New Roman"/>
          <w:sz w:val="24"/>
          <w:szCs w:val="24"/>
        </w:rPr>
        <w:t>13</w:t>
      </w:r>
      <w:r w:rsidR="006855FF">
        <w:rPr>
          <w:rFonts w:ascii="Times New Roman" w:hAnsi="Times New Roman" w:cs="Times New Roman"/>
          <w:sz w:val="24"/>
          <w:szCs w:val="24"/>
        </w:rPr>
        <w:t>88</w:t>
      </w:r>
      <w:r w:rsidRPr="003C0017">
        <w:rPr>
          <w:rFonts w:ascii="Times New Roman" w:hAnsi="Times New Roman" w:cs="Times New Roman"/>
          <w:sz w:val="24"/>
          <w:szCs w:val="24"/>
        </w:rPr>
        <w:t>.</w:t>
      </w:r>
      <w:r w:rsidR="006855FF">
        <w:rPr>
          <w:rFonts w:ascii="Times New Roman" w:hAnsi="Times New Roman" w:cs="Times New Roman"/>
          <w:sz w:val="24"/>
          <w:szCs w:val="24"/>
        </w:rPr>
        <w:t>24</w:t>
      </w:r>
      <w:r w:rsidRPr="003C0017">
        <w:rPr>
          <w:rFonts w:ascii="Times New Roman" w:hAnsi="Times New Roman" w:cs="Times New Roman"/>
          <w:sz w:val="24"/>
          <w:szCs w:val="24"/>
        </w:rPr>
        <w:t xml:space="preserve"> cm</w:t>
      </w:r>
      <w:r w:rsidRPr="003C0017">
        <w:rPr>
          <w:rFonts w:ascii="Times New Roman" w:hAnsi="Times New Roman" w:cs="Times New Roman"/>
          <w:sz w:val="24"/>
          <w:szCs w:val="24"/>
          <w:vertAlign w:val="superscript"/>
        </w:rPr>
        <w:t>-1</w:t>
      </w:r>
      <w:r w:rsidRPr="003C0017">
        <w:rPr>
          <w:rFonts w:ascii="Times New Roman" w:hAnsi="Times New Roman" w:cs="Times New Roman"/>
          <w:sz w:val="24"/>
          <w:szCs w:val="24"/>
        </w:rPr>
        <w:t>处为</w:t>
      </w:r>
      <w:r w:rsidRPr="003C0017">
        <w:rPr>
          <w:rFonts w:ascii="Times New Roman" w:hAnsi="Times New Roman" w:cs="Times New Roman"/>
          <w:sz w:val="24"/>
          <w:szCs w:val="24"/>
        </w:rPr>
        <w:t>—CH</w:t>
      </w:r>
      <w:r w:rsidRPr="003C0017">
        <w:rPr>
          <w:rFonts w:ascii="Times New Roman" w:hAnsi="Times New Roman" w:cs="Times New Roman"/>
          <w:sz w:val="24"/>
          <w:szCs w:val="24"/>
          <w:vertAlign w:val="subscript"/>
        </w:rPr>
        <w:t>3</w:t>
      </w:r>
      <w:r w:rsidRPr="003C0017">
        <w:rPr>
          <w:rFonts w:ascii="Times New Roman" w:hAnsi="Times New Roman" w:cs="Times New Roman"/>
          <w:sz w:val="24"/>
          <w:szCs w:val="24"/>
        </w:rPr>
        <w:t>的</w:t>
      </w:r>
      <w:r w:rsidRPr="003C0017">
        <w:rPr>
          <w:rFonts w:ascii="Times New Roman" w:hAnsi="Times New Roman" w:cs="Times New Roman"/>
          <w:color w:val="000000"/>
          <w:sz w:val="24"/>
          <w:szCs w:val="24"/>
        </w:rPr>
        <w:t>特征吸收峰；</w:t>
      </w:r>
      <w:r w:rsidRPr="003C0017">
        <w:rPr>
          <w:rFonts w:ascii="Times New Roman" w:hAnsi="Times New Roman" w:cs="Times New Roman"/>
          <w:color w:val="000000"/>
          <w:sz w:val="24"/>
          <w:szCs w:val="24"/>
        </w:rPr>
        <w:t>12</w:t>
      </w:r>
      <w:r w:rsidR="006855FF">
        <w:rPr>
          <w:rFonts w:ascii="Times New Roman" w:hAnsi="Times New Roman" w:cs="Times New Roman"/>
          <w:color w:val="000000"/>
          <w:sz w:val="24"/>
          <w:szCs w:val="24"/>
        </w:rPr>
        <w:t>31.2</w:t>
      </w:r>
      <w:r>
        <w:rPr>
          <w:rFonts w:ascii="Times New Roman" w:hAnsi="Times New Roman" w:cs="Times New Roman"/>
          <w:color w:val="000000"/>
          <w:sz w:val="24"/>
          <w:szCs w:val="24"/>
        </w:rPr>
        <w:t>8</w:t>
      </w:r>
      <w:r w:rsidRPr="003C0017">
        <w:rPr>
          <w:rFonts w:ascii="Times New Roman" w:hAnsi="Times New Roman" w:cs="Times New Roman"/>
          <w:color w:val="000000"/>
          <w:sz w:val="24"/>
          <w:szCs w:val="24"/>
        </w:rPr>
        <w:t xml:space="preserve"> cm</w:t>
      </w:r>
      <w:r w:rsidRPr="003C0017">
        <w:rPr>
          <w:rFonts w:ascii="Times New Roman" w:hAnsi="Times New Roman" w:cs="Times New Roman"/>
          <w:color w:val="000000"/>
          <w:sz w:val="24"/>
          <w:szCs w:val="24"/>
          <w:vertAlign w:val="superscript"/>
        </w:rPr>
        <w:t>-1</w:t>
      </w:r>
      <w:r w:rsidRPr="003C0017">
        <w:rPr>
          <w:rFonts w:ascii="Times New Roman" w:hAnsi="Times New Roman" w:cs="Times New Roman"/>
          <w:color w:val="000000"/>
          <w:sz w:val="24"/>
          <w:szCs w:val="24"/>
        </w:rPr>
        <w:t>处为</w:t>
      </w:r>
      <w:r w:rsidRPr="003C0017">
        <w:rPr>
          <w:rFonts w:ascii="Times New Roman" w:hAnsi="Times New Roman" w:cs="Times New Roman"/>
          <w:color w:val="000000"/>
          <w:sz w:val="24"/>
          <w:szCs w:val="24"/>
        </w:rPr>
        <w:t>C—N</w:t>
      </w:r>
      <w:r w:rsidRPr="003C0017">
        <w:rPr>
          <w:rFonts w:ascii="Times New Roman" w:hAnsi="Times New Roman" w:cs="Times New Roman"/>
          <w:color w:val="000000"/>
          <w:sz w:val="24"/>
          <w:szCs w:val="24"/>
        </w:rPr>
        <w:t>伸</w:t>
      </w:r>
      <w:r w:rsidRPr="003C0017">
        <w:rPr>
          <w:rFonts w:ascii="Times New Roman" w:hAnsi="Times New Roman" w:cs="Times New Roman"/>
          <w:sz w:val="24"/>
          <w:szCs w:val="24"/>
        </w:rPr>
        <w:t>缩振动吸收峰；</w:t>
      </w:r>
      <w:r w:rsidRPr="003C0017">
        <w:rPr>
          <w:rFonts w:ascii="Times New Roman" w:hAnsi="Times New Roman" w:cs="Times New Roman"/>
          <w:sz w:val="24"/>
          <w:szCs w:val="24"/>
        </w:rPr>
        <w:t>98</w:t>
      </w:r>
      <w:r>
        <w:rPr>
          <w:rFonts w:ascii="Times New Roman" w:hAnsi="Times New Roman" w:cs="Times New Roman"/>
          <w:sz w:val="24"/>
          <w:szCs w:val="24"/>
        </w:rPr>
        <w:t>2</w:t>
      </w:r>
      <w:r w:rsidR="006855FF">
        <w:rPr>
          <w:rFonts w:ascii="Times New Roman" w:hAnsi="Times New Roman" w:cs="Times New Roman"/>
          <w:sz w:val="24"/>
          <w:szCs w:val="24"/>
        </w:rPr>
        <w:t>.15</w:t>
      </w:r>
      <w:r w:rsidRPr="003C0017">
        <w:rPr>
          <w:rFonts w:ascii="Times New Roman" w:hAnsi="Times New Roman" w:cs="Times New Roman"/>
          <w:sz w:val="24"/>
          <w:szCs w:val="24"/>
        </w:rPr>
        <w:t xml:space="preserve"> cm</w:t>
      </w:r>
      <w:r w:rsidRPr="003C0017">
        <w:rPr>
          <w:rFonts w:ascii="Times New Roman" w:hAnsi="Times New Roman" w:cs="Times New Roman"/>
          <w:sz w:val="24"/>
          <w:szCs w:val="24"/>
          <w:vertAlign w:val="superscript"/>
        </w:rPr>
        <w:t>-1</w:t>
      </w:r>
      <w:r w:rsidRPr="003C0017">
        <w:rPr>
          <w:rFonts w:ascii="Times New Roman" w:hAnsi="Times New Roman" w:cs="Times New Roman"/>
          <w:sz w:val="24"/>
          <w:szCs w:val="24"/>
        </w:rPr>
        <w:t>处为</w:t>
      </w:r>
      <w:r w:rsidRPr="003C0017">
        <w:rPr>
          <w:rFonts w:ascii="Times New Roman" w:hAnsi="Times New Roman" w:cs="Times New Roman"/>
          <w:sz w:val="24"/>
          <w:szCs w:val="24"/>
        </w:rPr>
        <w:t>RCH=CH</w:t>
      </w:r>
      <w:r w:rsidRPr="003C0017">
        <w:rPr>
          <w:rFonts w:ascii="Times New Roman" w:hAnsi="Times New Roman" w:cs="Times New Roman"/>
          <w:sz w:val="24"/>
          <w:szCs w:val="24"/>
          <w:vertAlign w:val="subscript"/>
        </w:rPr>
        <w:t>2</w:t>
      </w:r>
      <w:r w:rsidRPr="003C0017">
        <w:rPr>
          <w:rFonts w:ascii="Times New Roman" w:hAnsi="Times New Roman" w:cs="Times New Roman"/>
          <w:sz w:val="24"/>
          <w:szCs w:val="24"/>
        </w:rPr>
        <w:t>中</w:t>
      </w:r>
      <w:r w:rsidRPr="003C0017">
        <w:rPr>
          <w:rFonts w:ascii="Times New Roman" w:hAnsi="Times New Roman" w:cs="Times New Roman"/>
          <w:sz w:val="24"/>
          <w:szCs w:val="24"/>
        </w:rPr>
        <w:t>=C—H</w:t>
      </w:r>
      <w:r w:rsidRPr="003C0017">
        <w:rPr>
          <w:rFonts w:ascii="Times New Roman" w:hAnsi="Times New Roman" w:cs="Times New Roman"/>
          <w:sz w:val="24"/>
          <w:szCs w:val="24"/>
        </w:rPr>
        <w:t>的弯曲振动峰；</w:t>
      </w:r>
      <w:r w:rsidRPr="003C0017">
        <w:rPr>
          <w:rFonts w:ascii="Times New Roman" w:hAnsi="Times New Roman" w:cs="Times New Roman"/>
          <w:sz w:val="24"/>
          <w:szCs w:val="24"/>
        </w:rPr>
        <w:t>34</w:t>
      </w:r>
      <w:r w:rsidR="006855FF">
        <w:rPr>
          <w:rFonts w:ascii="Times New Roman" w:hAnsi="Times New Roman" w:cs="Times New Roman"/>
          <w:sz w:val="24"/>
          <w:szCs w:val="24"/>
        </w:rPr>
        <w:t>81</w:t>
      </w:r>
      <w:r w:rsidRPr="003C0017">
        <w:rPr>
          <w:rFonts w:ascii="Times New Roman" w:hAnsi="Times New Roman" w:cs="Times New Roman"/>
          <w:sz w:val="24"/>
          <w:szCs w:val="24"/>
        </w:rPr>
        <w:t>.</w:t>
      </w:r>
      <w:r w:rsidR="006855FF">
        <w:rPr>
          <w:rFonts w:ascii="Times New Roman" w:hAnsi="Times New Roman" w:cs="Times New Roman"/>
          <w:sz w:val="24"/>
          <w:szCs w:val="24"/>
        </w:rPr>
        <w:t>4</w:t>
      </w:r>
      <w:r w:rsidR="002A4B8F">
        <w:rPr>
          <w:rFonts w:ascii="Times New Roman" w:hAnsi="Times New Roman" w:cs="Times New Roman"/>
          <w:sz w:val="24"/>
          <w:szCs w:val="24"/>
        </w:rPr>
        <w:t>2</w:t>
      </w:r>
      <w:r w:rsidRPr="003C0017">
        <w:rPr>
          <w:rFonts w:ascii="Times New Roman" w:hAnsi="Times New Roman" w:cs="Times New Roman"/>
          <w:sz w:val="24"/>
          <w:szCs w:val="24"/>
        </w:rPr>
        <w:t xml:space="preserve"> cm</w:t>
      </w:r>
      <w:r w:rsidRPr="003C0017">
        <w:rPr>
          <w:rFonts w:ascii="Times New Roman" w:hAnsi="Times New Roman" w:cs="Times New Roman"/>
          <w:sz w:val="24"/>
          <w:szCs w:val="24"/>
          <w:vertAlign w:val="superscript"/>
        </w:rPr>
        <w:t>-1</w:t>
      </w:r>
      <w:r w:rsidRPr="003C0017">
        <w:rPr>
          <w:rFonts w:ascii="Times New Roman" w:hAnsi="Times New Roman" w:cs="Times New Roman"/>
          <w:sz w:val="24"/>
          <w:szCs w:val="24"/>
        </w:rPr>
        <w:t>为非缔合</w:t>
      </w:r>
      <w:r w:rsidRPr="003C0017">
        <w:rPr>
          <w:rFonts w:ascii="Times New Roman" w:hAnsi="Times New Roman" w:cs="Times New Roman"/>
          <w:sz w:val="24"/>
          <w:szCs w:val="24"/>
        </w:rPr>
        <w:t>N—H</w:t>
      </w:r>
      <w:r w:rsidRPr="003C0017">
        <w:rPr>
          <w:rFonts w:ascii="Times New Roman" w:hAnsi="Times New Roman" w:cs="Times New Roman"/>
          <w:sz w:val="24"/>
          <w:szCs w:val="24"/>
        </w:rPr>
        <w:t>收缩振动吸收峰；</w:t>
      </w:r>
      <w:r>
        <w:rPr>
          <w:rFonts w:ascii="Times New Roman" w:hAnsi="Times New Roman" w:cs="Times New Roman" w:hint="eastAsia"/>
          <w:sz w:val="24"/>
          <w:szCs w:val="24"/>
        </w:rPr>
        <w:t>9</w:t>
      </w:r>
      <w:r w:rsidR="006855FF">
        <w:rPr>
          <w:rFonts w:ascii="Times New Roman" w:hAnsi="Times New Roman" w:cs="Times New Roman"/>
          <w:sz w:val="24"/>
          <w:szCs w:val="24"/>
        </w:rPr>
        <w:t>42</w:t>
      </w:r>
      <w:r>
        <w:rPr>
          <w:rFonts w:ascii="Times New Roman" w:hAnsi="Times New Roman" w:cs="Times New Roman" w:hint="eastAsia"/>
          <w:sz w:val="24"/>
          <w:szCs w:val="24"/>
        </w:rPr>
        <w:t>.</w:t>
      </w:r>
      <w:r w:rsidR="006855FF">
        <w:rPr>
          <w:rFonts w:ascii="Times New Roman" w:hAnsi="Times New Roman" w:cs="Times New Roman"/>
          <w:sz w:val="24"/>
          <w:szCs w:val="24"/>
        </w:rPr>
        <w:t>1</w:t>
      </w:r>
      <w:r>
        <w:rPr>
          <w:rFonts w:ascii="Times New Roman" w:hAnsi="Times New Roman" w:cs="Times New Roman" w:hint="eastAsia"/>
          <w:sz w:val="24"/>
          <w:szCs w:val="24"/>
        </w:rPr>
        <w:t xml:space="preserve">2 </w:t>
      </w:r>
      <w:r w:rsidRPr="003C0017">
        <w:rPr>
          <w:rFonts w:ascii="Times New Roman" w:hAnsi="Times New Roman" w:cs="Times New Roman"/>
          <w:sz w:val="24"/>
          <w:szCs w:val="24"/>
        </w:rPr>
        <w:t>cm</w:t>
      </w:r>
      <w:r w:rsidRPr="003C0017">
        <w:rPr>
          <w:rFonts w:ascii="Times New Roman" w:hAnsi="Times New Roman" w:cs="Times New Roman"/>
          <w:sz w:val="24"/>
          <w:szCs w:val="24"/>
          <w:vertAlign w:val="superscript"/>
        </w:rPr>
        <w:t>-1</w:t>
      </w:r>
      <w:r>
        <w:rPr>
          <w:rFonts w:ascii="Times New Roman" w:hAnsi="Times New Roman" w:cs="Times New Roman"/>
          <w:sz w:val="24"/>
          <w:szCs w:val="24"/>
        </w:rPr>
        <w:t>为季铵盐离子</w:t>
      </w:r>
      <w:r>
        <w:rPr>
          <w:rFonts w:ascii="Times New Roman" w:hAnsi="Times New Roman" w:cs="Times New Roman"/>
          <w:sz w:val="24"/>
          <w:szCs w:val="24"/>
        </w:rPr>
        <w:t>N</w:t>
      </w:r>
      <w:r w:rsidRPr="00D553BF">
        <w:rPr>
          <w:rFonts w:ascii="Times New Roman" w:hAnsi="Times New Roman" w:cs="Times New Roman" w:hint="eastAsia"/>
          <w:sz w:val="24"/>
          <w:szCs w:val="24"/>
          <w:vertAlign w:val="superscript"/>
        </w:rPr>
        <w:t>+</w:t>
      </w:r>
      <w:r>
        <w:rPr>
          <w:rFonts w:ascii="Times New Roman" w:hAnsi="Times New Roman" w:cs="Times New Roman"/>
          <w:sz w:val="24"/>
          <w:szCs w:val="24"/>
        </w:rPr>
        <w:t>伸缩振动吸收峰</w:t>
      </w:r>
      <w:r>
        <w:rPr>
          <w:rFonts w:ascii="Times New Roman" w:hAnsi="Times New Roman" w:cs="Times New Roman" w:hint="eastAsia"/>
          <w:sz w:val="24"/>
          <w:szCs w:val="24"/>
        </w:rPr>
        <w:t>。</w:t>
      </w:r>
      <w:r>
        <w:rPr>
          <w:rFonts w:ascii="Times New Roman" w:hAnsi="Times New Roman" w:cs="Times New Roman" w:hint="eastAsia"/>
          <w:sz w:val="24"/>
          <w:szCs w:val="24"/>
        </w:rPr>
        <w:t>14</w:t>
      </w:r>
      <w:r w:rsidR="006855FF">
        <w:rPr>
          <w:rFonts w:ascii="Times New Roman" w:hAnsi="Times New Roman" w:cs="Times New Roman"/>
          <w:sz w:val="24"/>
          <w:szCs w:val="24"/>
        </w:rPr>
        <w:t>28</w:t>
      </w:r>
      <w:r>
        <w:rPr>
          <w:rFonts w:ascii="Times New Roman" w:hAnsi="Times New Roman" w:cs="Times New Roman" w:hint="eastAsia"/>
          <w:sz w:val="24"/>
          <w:szCs w:val="24"/>
        </w:rPr>
        <w:t>.</w:t>
      </w:r>
      <w:r w:rsidR="006855FF">
        <w:rPr>
          <w:rFonts w:ascii="Times New Roman" w:hAnsi="Times New Roman" w:cs="Times New Roman"/>
          <w:sz w:val="24"/>
          <w:szCs w:val="24"/>
        </w:rPr>
        <w:t>69</w:t>
      </w:r>
      <w:r w:rsidRPr="00711CB0">
        <w:rPr>
          <w:rFonts w:ascii="Times New Roman" w:hAnsi="Times New Roman" w:cs="Times New Roman"/>
          <w:sz w:val="24"/>
          <w:szCs w:val="24"/>
        </w:rPr>
        <w:t xml:space="preserve"> </w:t>
      </w:r>
      <w:r w:rsidRPr="003C0017">
        <w:rPr>
          <w:rFonts w:ascii="Times New Roman" w:hAnsi="Times New Roman" w:cs="Times New Roman"/>
          <w:sz w:val="24"/>
          <w:szCs w:val="24"/>
        </w:rPr>
        <w:t>cm</w:t>
      </w:r>
      <w:r w:rsidRPr="003C0017">
        <w:rPr>
          <w:rFonts w:ascii="Times New Roman" w:hAnsi="Times New Roman" w:cs="Times New Roman"/>
          <w:sz w:val="24"/>
          <w:szCs w:val="24"/>
          <w:vertAlign w:val="superscript"/>
        </w:rPr>
        <w:t>-1</w:t>
      </w:r>
      <w:r>
        <w:rPr>
          <w:rFonts w:ascii="Times New Roman" w:hAnsi="Times New Roman" w:cs="Times New Roman" w:hint="eastAsia"/>
          <w:sz w:val="24"/>
          <w:szCs w:val="24"/>
        </w:rPr>
        <w:t>为</w:t>
      </w:r>
      <w:r w:rsidRPr="003C0017">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的伸缩振动峰</w:t>
      </w:r>
      <w:r>
        <w:rPr>
          <w:rFonts w:ascii="Times New Roman" w:hAnsi="Times New Roman" w:cs="Times New Roman" w:hint="eastAsia"/>
          <w:sz w:val="24"/>
          <w:szCs w:val="24"/>
        </w:rPr>
        <w:t>。</w:t>
      </w:r>
      <w:r w:rsidRPr="003C0017">
        <w:rPr>
          <w:rFonts w:ascii="Times New Roman" w:hAnsi="Times New Roman" w:cs="Times New Roman"/>
          <w:sz w:val="24"/>
          <w:szCs w:val="24"/>
        </w:rPr>
        <w:t>此外，在</w:t>
      </w:r>
      <w:r w:rsidRPr="003C0017">
        <w:rPr>
          <w:rFonts w:ascii="Times New Roman" w:hAnsi="Times New Roman" w:cs="Times New Roman"/>
          <w:sz w:val="24"/>
          <w:szCs w:val="24"/>
        </w:rPr>
        <w:t>1680~1620 cm</w:t>
      </w:r>
      <w:r w:rsidRPr="003C0017">
        <w:rPr>
          <w:rFonts w:ascii="Times New Roman" w:hAnsi="Times New Roman" w:cs="Times New Roman"/>
          <w:sz w:val="24"/>
          <w:szCs w:val="24"/>
          <w:vertAlign w:val="superscript"/>
        </w:rPr>
        <w:t>-1</w:t>
      </w:r>
      <w:r w:rsidRPr="003C0017">
        <w:rPr>
          <w:rFonts w:ascii="Times New Roman" w:hAnsi="Times New Roman" w:cs="Times New Roman"/>
          <w:sz w:val="24"/>
          <w:szCs w:val="24"/>
        </w:rPr>
        <w:t>无碳碳双键的特征吸收峰，说明聚合反应完全。分析聚合物的红外光谱图，聚合物分子链中含有设计的官能团，据此可知，目标产物结构与分子结构设计相符。</w:t>
      </w:r>
    </w:p>
    <w:p w:rsidR="00FD101E" w:rsidRDefault="00FD101E" w:rsidP="00FD101E">
      <w:pPr>
        <w:spacing w:line="360" w:lineRule="auto"/>
        <w:rPr>
          <w:rFonts w:ascii="Times New Roman" w:eastAsiaTheme="majorEastAsia" w:hAnsi="Times New Roman" w:cs="Times New Roman"/>
          <w:sz w:val="24"/>
          <w:szCs w:val="24"/>
        </w:rPr>
      </w:pPr>
      <w:r>
        <w:rPr>
          <w:rFonts w:ascii="Times New Roman" w:eastAsiaTheme="majorEastAsia" w:hAnsi="Times New Roman" w:cs="Times New Roman"/>
          <w:sz w:val="24"/>
          <w:szCs w:val="24"/>
        </w:rPr>
        <w:t>实施案例</w:t>
      </w:r>
      <w:r>
        <w:rPr>
          <w:rFonts w:ascii="Times New Roman" w:eastAsiaTheme="majorEastAsia" w:hAnsi="Times New Roman" w:cs="Times New Roman"/>
          <w:sz w:val="24"/>
          <w:szCs w:val="24"/>
        </w:rPr>
        <w:t>3</w:t>
      </w:r>
      <w:r>
        <w:rPr>
          <w:rFonts w:ascii="Times New Roman" w:eastAsiaTheme="majorEastAsia" w:hAnsi="Times New Roman" w:cs="Times New Roman" w:hint="eastAsia"/>
          <w:sz w:val="24"/>
          <w:szCs w:val="24"/>
        </w:rPr>
        <w:t xml:space="preserve"> </w:t>
      </w:r>
      <w:r w:rsidRPr="00451C79">
        <w:rPr>
          <w:rFonts w:ascii="Times New Roman" w:eastAsiaTheme="majorEastAsia" w:hAnsi="Times New Roman" w:cs="Times New Roman" w:hint="eastAsia"/>
          <w:sz w:val="24"/>
          <w:szCs w:val="24"/>
        </w:rPr>
        <w:t>微乳液聚合</w:t>
      </w:r>
      <w:r>
        <w:rPr>
          <w:rFonts w:ascii="Times New Roman" w:eastAsiaTheme="majorEastAsia" w:hAnsi="Times New Roman" w:cs="Times New Roman" w:hint="eastAsia"/>
          <w:sz w:val="24"/>
          <w:szCs w:val="24"/>
        </w:rPr>
        <w:t>胺基</w:t>
      </w:r>
      <w:r w:rsidRPr="00451C79">
        <w:rPr>
          <w:rFonts w:ascii="Times New Roman" w:eastAsiaTheme="majorEastAsia" w:hAnsi="Times New Roman" w:cs="Times New Roman" w:hint="eastAsia"/>
          <w:sz w:val="24"/>
          <w:szCs w:val="24"/>
        </w:rPr>
        <w:t>降滤失剂</w:t>
      </w:r>
      <w:r>
        <w:rPr>
          <w:rFonts w:ascii="Times New Roman" w:eastAsiaTheme="majorEastAsia" w:hAnsi="Times New Roman" w:cs="Times New Roman" w:hint="eastAsia"/>
          <w:sz w:val="24"/>
          <w:szCs w:val="24"/>
        </w:rPr>
        <w:t>的钻井液性能研究</w:t>
      </w:r>
    </w:p>
    <w:p w:rsidR="00D75106" w:rsidRDefault="00D75106" w:rsidP="00D75106">
      <w:pPr>
        <w:spacing w:line="360" w:lineRule="auto"/>
        <w:ind w:firstLine="465"/>
        <w:rPr>
          <w:rFonts w:ascii="Times New Roman" w:hAnsi="Times New Roman"/>
          <w:sz w:val="24"/>
          <w:szCs w:val="24"/>
        </w:rPr>
      </w:pPr>
      <w:r w:rsidRPr="001E218F">
        <w:rPr>
          <w:rFonts w:ascii="Times New Roman" w:hAnsi="Times New Roman" w:hint="eastAsia"/>
          <w:sz w:val="24"/>
          <w:szCs w:val="24"/>
        </w:rPr>
        <w:t>基浆：在</w:t>
      </w:r>
      <w:r w:rsidRPr="001E218F">
        <w:rPr>
          <w:rFonts w:ascii="Times New Roman" w:hAnsi="Times New Roman" w:hint="eastAsia"/>
          <w:sz w:val="24"/>
          <w:szCs w:val="24"/>
        </w:rPr>
        <w:t>1000ml</w:t>
      </w:r>
      <w:r w:rsidRPr="001E218F">
        <w:rPr>
          <w:rFonts w:ascii="Times New Roman" w:hAnsi="Times New Roman" w:hint="eastAsia"/>
          <w:sz w:val="24"/>
          <w:szCs w:val="24"/>
        </w:rPr>
        <w:t>温水中加入</w:t>
      </w:r>
      <w:r w:rsidRPr="001E218F">
        <w:rPr>
          <w:rFonts w:ascii="Times New Roman" w:hAnsi="Times New Roman" w:hint="eastAsia"/>
          <w:sz w:val="24"/>
          <w:szCs w:val="24"/>
        </w:rPr>
        <w:t>4%</w:t>
      </w:r>
      <w:r w:rsidRPr="001E218F">
        <w:rPr>
          <w:rFonts w:ascii="Times New Roman" w:hAnsi="Times New Roman" w:hint="eastAsia"/>
          <w:sz w:val="24"/>
          <w:szCs w:val="24"/>
        </w:rPr>
        <w:t>的</w:t>
      </w:r>
      <w:r>
        <w:rPr>
          <w:rFonts w:ascii="Times New Roman" w:hAnsi="Times New Roman" w:hint="eastAsia"/>
          <w:sz w:val="24"/>
          <w:szCs w:val="24"/>
        </w:rPr>
        <w:t>钙</w:t>
      </w:r>
      <w:r w:rsidRPr="001E218F">
        <w:rPr>
          <w:rFonts w:ascii="Times New Roman" w:hAnsi="Times New Roman" w:hint="eastAsia"/>
          <w:sz w:val="24"/>
          <w:szCs w:val="24"/>
        </w:rPr>
        <w:t>膨润土</w:t>
      </w:r>
      <w:r w:rsidRPr="001E218F">
        <w:rPr>
          <w:rFonts w:ascii="Times New Roman" w:hAnsi="Times New Roman" w:hint="eastAsia"/>
          <w:sz w:val="24"/>
          <w:szCs w:val="24"/>
        </w:rPr>
        <w:t>(</w:t>
      </w:r>
      <w:r w:rsidRPr="001E218F">
        <w:rPr>
          <w:rFonts w:ascii="Times New Roman" w:hAnsi="Times New Roman" w:hint="eastAsia"/>
          <w:sz w:val="24"/>
          <w:szCs w:val="24"/>
        </w:rPr>
        <w:t>符合石油天然气行业标准</w:t>
      </w:r>
      <w:r w:rsidRPr="001E218F">
        <w:rPr>
          <w:rFonts w:ascii="Times New Roman" w:hAnsi="Times New Roman" w:hint="eastAsia"/>
          <w:sz w:val="24"/>
          <w:szCs w:val="24"/>
        </w:rPr>
        <w:t>SY/T 5060-93</w:t>
      </w:r>
      <w:r w:rsidRPr="001E218F">
        <w:rPr>
          <w:rFonts w:ascii="Times New Roman" w:hAnsi="Times New Roman" w:hint="eastAsia"/>
          <w:sz w:val="24"/>
          <w:szCs w:val="24"/>
        </w:rPr>
        <w:t>的规定</w:t>
      </w:r>
      <w:r w:rsidRPr="001E218F">
        <w:rPr>
          <w:rFonts w:ascii="Times New Roman" w:hAnsi="Times New Roman" w:hint="eastAsia"/>
          <w:sz w:val="24"/>
          <w:szCs w:val="24"/>
        </w:rPr>
        <w:t>)</w:t>
      </w:r>
      <w:r w:rsidRPr="001E218F">
        <w:rPr>
          <w:rFonts w:ascii="Times New Roman" w:hAnsi="Times New Roman" w:hint="eastAsia"/>
          <w:sz w:val="24"/>
          <w:szCs w:val="24"/>
        </w:rPr>
        <w:t>，搅拌后加入</w:t>
      </w:r>
      <w:r w:rsidRPr="001E218F">
        <w:rPr>
          <w:rFonts w:ascii="Times New Roman" w:hAnsi="Times New Roman" w:hint="eastAsia"/>
          <w:sz w:val="24"/>
          <w:szCs w:val="24"/>
        </w:rPr>
        <w:t>2</w:t>
      </w:r>
      <w:r>
        <w:rPr>
          <w:rFonts w:ascii="Times New Roman" w:hAnsi="Times New Roman"/>
          <w:sz w:val="24"/>
          <w:szCs w:val="24"/>
        </w:rPr>
        <w:t>.</w:t>
      </w:r>
      <w:r w:rsidRPr="001E218F">
        <w:rPr>
          <w:rFonts w:ascii="Times New Roman" w:hAnsi="Times New Roman" w:hint="eastAsia"/>
          <w:sz w:val="24"/>
          <w:szCs w:val="24"/>
        </w:rPr>
        <w:t>4g</w:t>
      </w:r>
      <w:r w:rsidRPr="001E218F">
        <w:rPr>
          <w:rFonts w:ascii="Times New Roman" w:hAnsi="Times New Roman" w:hint="eastAsia"/>
          <w:sz w:val="24"/>
          <w:szCs w:val="24"/>
        </w:rPr>
        <w:t>纯碱，高速搅拌</w:t>
      </w:r>
      <w:r w:rsidRPr="001E218F">
        <w:rPr>
          <w:rFonts w:ascii="Times New Roman" w:hAnsi="Times New Roman" w:hint="eastAsia"/>
          <w:sz w:val="24"/>
          <w:szCs w:val="24"/>
        </w:rPr>
        <w:t>2h</w:t>
      </w:r>
      <w:r w:rsidRPr="001E218F">
        <w:rPr>
          <w:rFonts w:ascii="Times New Roman" w:hAnsi="Times New Roman" w:hint="eastAsia"/>
          <w:sz w:val="24"/>
          <w:szCs w:val="24"/>
        </w:rPr>
        <w:t>，于室温下养护</w:t>
      </w:r>
      <w:r w:rsidRPr="001E218F">
        <w:rPr>
          <w:rFonts w:ascii="Times New Roman" w:hAnsi="Times New Roman" w:hint="eastAsia"/>
          <w:sz w:val="24"/>
          <w:szCs w:val="24"/>
        </w:rPr>
        <w:t>24 h</w:t>
      </w:r>
      <w:r w:rsidRPr="001E218F">
        <w:rPr>
          <w:rFonts w:ascii="Times New Roman" w:hAnsi="Times New Roman" w:hint="eastAsia"/>
          <w:sz w:val="24"/>
          <w:szCs w:val="24"/>
        </w:rPr>
        <w:t>，即得基浆。</w:t>
      </w:r>
    </w:p>
    <w:p w:rsidR="00D75106" w:rsidRDefault="00D75106" w:rsidP="00D75106">
      <w:pPr>
        <w:spacing w:line="360" w:lineRule="auto"/>
        <w:ind w:firstLine="465"/>
        <w:rPr>
          <w:rFonts w:ascii="Times New Roman" w:hAnsi="Times New Roman"/>
          <w:sz w:val="24"/>
          <w:szCs w:val="24"/>
        </w:rPr>
      </w:pPr>
      <w:r w:rsidRPr="00784E2D">
        <w:rPr>
          <w:rFonts w:ascii="Times New Roman" w:hAnsi="Times New Roman" w:hint="eastAsia"/>
          <w:sz w:val="24"/>
          <w:szCs w:val="24"/>
        </w:rPr>
        <w:t>依次称取不同量的</w:t>
      </w:r>
      <w:r w:rsidRPr="001A4B83">
        <w:rPr>
          <w:rFonts w:ascii="Times New Roman" w:hAnsi="Times New Roman"/>
          <w:sz w:val="24"/>
          <w:szCs w:val="24"/>
        </w:rPr>
        <w:t>降滤失剂</w:t>
      </w:r>
      <w:r w:rsidRPr="00784E2D">
        <w:rPr>
          <w:rFonts w:ascii="Times New Roman" w:hAnsi="Times New Roman" w:hint="eastAsia"/>
          <w:sz w:val="24"/>
          <w:szCs w:val="24"/>
        </w:rPr>
        <w:t>，溶于</w:t>
      </w:r>
      <w:r w:rsidRPr="00784E2D">
        <w:rPr>
          <w:rFonts w:ascii="Times New Roman" w:hAnsi="Times New Roman" w:hint="eastAsia"/>
          <w:sz w:val="24"/>
          <w:szCs w:val="24"/>
        </w:rPr>
        <w:t>400 mL</w:t>
      </w:r>
      <w:r w:rsidRPr="00784E2D">
        <w:rPr>
          <w:rFonts w:ascii="Times New Roman" w:hAnsi="Times New Roman" w:hint="eastAsia"/>
          <w:sz w:val="24"/>
          <w:szCs w:val="24"/>
        </w:rPr>
        <w:t>淡水膨润土浆中，高速搅拌</w:t>
      </w:r>
      <w:r w:rsidRPr="00784E2D">
        <w:rPr>
          <w:rFonts w:ascii="Times New Roman" w:hAnsi="Times New Roman" w:hint="eastAsia"/>
          <w:sz w:val="24"/>
          <w:szCs w:val="24"/>
        </w:rPr>
        <w:t xml:space="preserve">20 </w:t>
      </w:r>
      <w:r w:rsidRPr="00784E2D">
        <w:rPr>
          <w:rFonts w:ascii="Times New Roman" w:hAnsi="Times New Roman" w:hint="eastAsia"/>
          <w:sz w:val="24"/>
          <w:szCs w:val="24"/>
        </w:rPr>
        <w:lastRenderedPageBreak/>
        <w:t>min</w:t>
      </w:r>
      <w:r w:rsidRPr="00784E2D">
        <w:rPr>
          <w:rFonts w:ascii="Times New Roman" w:hAnsi="Times New Roman" w:hint="eastAsia"/>
          <w:sz w:val="24"/>
          <w:szCs w:val="24"/>
        </w:rPr>
        <w:t>后，密闭养护</w:t>
      </w:r>
      <w:r w:rsidRPr="00784E2D">
        <w:rPr>
          <w:rFonts w:ascii="Times New Roman" w:hAnsi="Times New Roman" w:hint="eastAsia"/>
          <w:sz w:val="24"/>
          <w:szCs w:val="24"/>
        </w:rPr>
        <w:t>24h</w:t>
      </w:r>
      <w:r>
        <w:rPr>
          <w:rFonts w:ascii="Times New Roman" w:hAnsi="Times New Roman" w:hint="eastAsia"/>
          <w:sz w:val="24"/>
          <w:szCs w:val="24"/>
        </w:rPr>
        <w:t>，</w:t>
      </w:r>
      <w:r w:rsidRPr="00784E2D">
        <w:rPr>
          <w:rFonts w:ascii="Times New Roman" w:hAnsi="Times New Roman" w:hint="eastAsia"/>
          <w:sz w:val="24"/>
          <w:szCs w:val="24"/>
        </w:rPr>
        <w:t>在</w:t>
      </w:r>
      <w:r>
        <w:rPr>
          <w:rFonts w:ascii="Times New Roman" w:hAnsi="Times New Roman" w:hint="eastAsia"/>
          <w:sz w:val="24"/>
          <w:szCs w:val="24"/>
        </w:rPr>
        <w:t>18</w:t>
      </w:r>
      <w:r w:rsidRPr="00784E2D">
        <w:rPr>
          <w:rFonts w:ascii="Times New Roman" w:hAnsi="Times New Roman" w:hint="eastAsia"/>
          <w:sz w:val="24"/>
          <w:szCs w:val="24"/>
        </w:rPr>
        <w:t>0</w:t>
      </w:r>
      <w:r w:rsidRPr="00784E2D">
        <w:rPr>
          <w:rFonts w:ascii="Times New Roman" w:hAnsi="Times New Roman" w:hint="eastAsia"/>
          <w:sz w:val="24"/>
          <w:szCs w:val="24"/>
        </w:rPr>
        <w:t>℃条件下热滚</w:t>
      </w:r>
      <w:r w:rsidRPr="00784E2D">
        <w:rPr>
          <w:rFonts w:ascii="Times New Roman" w:hAnsi="Times New Roman" w:hint="eastAsia"/>
          <w:sz w:val="24"/>
          <w:szCs w:val="24"/>
        </w:rPr>
        <w:t>16</w:t>
      </w:r>
      <w:r w:rsidRPr="00784E2D">
        <w:rPr>
          <w:rFonts w:ascii="Times New Roman" w:hAnsi="Times New Roman" w:hint="eastAsia"/>
          <w:sz w:val="24"/>
          <w:szCs w:val="24"/>
        </w:rPr>
        <w:t>小时后取出，冷却至室温后，测试其流变性、</w:t>
      </w:r>
      <w:r w:rsidRPr="00784E2D">
        <w:rPr>
          <w:rFonts w:ascii="Times New Roman" w:hAnsi="Times New Roman" w:hint="eastAsia"/>
          <w:sz w:val="24"/>
          <w:szCs w:val="24"/>
        </w:rPr>
        <w:t>API</w:t>
      </w:r>
      <w:r w:rsidRPr="00784E2D">
        <w:rPr>
          <w:rFonts w:ascii="Times New Roman" w:hAnsi="Times New Roman" w:hint="eastAsia"/>
          <w:sz w:val="24"/>
          <w:szCs w:val="24"/>
        </w:rPr>
        <w:t>滤失量和高温高压（</w:t>
      </w:r>
      <w:r w:rsidRPr="00784E2D">
        <w:rPr>
          <w:rFonts w:ascii="Times New Roman" w:hAnsi="Times New Roman" w:hint="eastAsia"/>
          <w:sz w:val="24"/>
          <w:szCs w:val="24"/>
        </w:rPr>
        <w:t>HTHP</w:t>
      </w:r>
      <w:r w:rsidRPr="00784E2D">
        <w:rPr>
          <w:rFonts w:ascii="Times New Roman" w:hAnsi="Times New Roman" w:hint="eastAsia"/>
          <w:sz w:val="24"/>
          <w:szCs w:val="24"/>
        </w:rPr>
        <w:t>）滤失量。</w:t>
      </w:r>
      <w:r>
        <w:rPr>
          <w:rFonts w:ascii="Times New Roman" w:hAnsi="Times New Roman" w:hint="eastAsia"/>
          <w:sz w:val="24"/>
          <w:szCs w:val="24"/>
        </w:rPr>
        <w:t>结果如表</w:t>
      </w:r>
      <w:r w:rsidR="00681671">
        <w:rPr>
          <w:rFonts w:ascii="Times New Roman" w:hAnsi="Times New Roman"/>
          <w:sz w:val="24"/>
          <w:szCs w:val="24"/>
        </w:rPr>
        <w:t>1</w:t>
      </w:r>
      <w:r>
        <w:rPr>
          <w:rFonts w:ascii="Times New Roman" w:hAnsi="Times New Roman" w:hint="eastAsia"/>
          <w:sz w:val="24"/>
          <w:szCs w:val="24"/>
        </w:rPr>
        <w:t>所示。</w:t>
      </w:r>
    </w:p>
    <w:p w:rsidR="00681671" w:rsidRPr="00EE55F4" w:rsidRDefault="00681671" w:rsidP="00681671">
      <w:pPr>
        <w:spacing w:line="360" w:lineRule="auto"/>
        <w:jc w:val="center"/>
        <w:rPr>
          <w:rFonts w:ascii="Times New Roman" w:hAnsi="Times New Roman" w:cs="Times New Roman"/>
          <w:sz w:val="24"/>
          <w:szCs w:val="24"/>
        </w:rPr>
      </w:pPr>
      <w:r w:rsidRPr="00EE55F4">
        <w:rPr>
          <w:rFonts w:ascii="Times New Roman" w:hAnsi="Times New Roman" w:cs="Times New Roman" w:hint="eastAsia"/>
          <w:sz w:val="24"/>
          <w:szCs w:val="24"/>
        </w:rPr>
        <w:t>表</w:t>
      </w:r>
      <w:r>
        <w:rPr>
          <w:rFonts w:ascii="Times New Roman" w:hAnsi="Times New Roman" w:cs="Times New Roman"/>
          <w:sz w:val="24"/>
          <w:szCs w:val="24"/>
        </w:rPr>
        <w:t>1</w:t>
      </w:r>
      <w:r w:rsidRPr="00EE55F4">
        <w:rPr>
          <w:rFonts w:ascii="Times New Roman" w:hAnsi="Times New Roman" w:cs="Times New Roman" w:hint="eastAsia"/>
          <w:sz w:val="24"/>
          <w:szCs w:val="24"/>
        </w:rPr>
        <w:t xml:space="preserve"> </w:t>
      </w:r>
      <w:r w:rsidRPr="00EE55F4">
        <w:rPr>
          <w:rFonts w:ascii="Times New Roman" w:hAnsi="Times New Roman" w:cs="Times New Roman" w:hint="eastAsia"/>
          <w:sz w:val="24"/>
          <w:szCs w:val="24"/>
        </w:rPr>
        <w:t>降滤失剂加量对钻井液流变性及滤失性能的影响</w:t>
      </w:r>
    </w:p>
    <w:tbl>
      <w:tblPr>
        <w:tblStyle w:val="a5"/>
        <w:tblW w:w="8300" w:type="dxa"/>
        <w:jc w:val="center"/>
        <w:tblLayout w:type="fixed"/>
        <w:tblLook w:val="0020" w:firstRow="1" w:lastRow="0" w:firstColumn="0" w:lastColumn="0" w:noHBand="0" w:noVBand="0"/>
      </w:tblPr>
      <w:tblGrid>
        <w:gridCol w:w="1490"/>
        <w:gridCol w:w="1242"/>
        <w:gridCol w:w="1598"/>
        <w:gridCol w:w="1598"/>
        <w:gridCol w:w="1242"/>
        <w:gridCol w:w="1130"/>
      </w:tblGrid>
      <w:tr w:rsidR="00681671" w:rsidRPr="001870A9" w:rsidTr="00A27C7B">
        <w:trPr>
          <w:cnfStyle w:val="100000000000" w:firstRow="1" w:lastRow="0" w:firstColumn="0" w:lastColumn="0" w:oddVBand="0" w:evenVBand="0" w:oddHBand="0" w:evenHBand="0" w:firstRowFirstColumn="0" w:firstRowLastColumn="0" w:lastRowFirstColumn="0" w:lastRowLastColumn="0"/>
          <w:trHeight w:val="256"/>
          <w:jc w:val="center"/>
        </w:trPr>
        <w:tc>
          <w:tcPr>
            <w:tcW w:w="1490" w:type="dxa"/>
            <w:vAlign w:val="center"/>
          </w:tcPr>
          <w:p w:rsidR="00681671" w:rsidRPr="001870A9" w:rsidRDefault="00681671" w:rsidP="00A27C7B">
            <w:pPr>
              <w:jc w:val="center"/>
              <w:rPr>
                <w:szCs w:val="21"/>
              </w:rPr>
            </w:pPr>
            <w:r w:rsidRPr="001870A9">
              <w:rPr>
                <w:rFonts w:hint="eastAsia"/>
                <w:szCs w:val="21"/>
              </w:rPr>
              <w:t>共聚物浓度</w:t>
            </w:r>
            <w:r>
              <w:rPr>
                <w:rFonts w:hint="eastAsia"/>
                <w:szCs w:val="21"/>
              </w:rPr>
              <w:t>（</w:t>
            </w:r>
            <w:r w:rsidRPr="001870A9">
              <w:rPr>
                <w:rFonts w:hint="eastAsia"/>
                <w:szCs w:val="21"/>
              </w:rPr>
              <w:t>wt%</w:t>
            </w:r>
            <w:r>
              <w:rPr>
                <w:rFonts w:hint="eastAsia"/>
                <w:szCs w:val="21"/>
              </w:rPr>
              <w:t>）</w:t>
            </w:r>
          </w:p>
        </w:tc>
        <w:tc>
          <w:tcPr>
            <w:tcW w:w="1242" w:type="dxa"/>
            <w:vAlign w:val="center"/>
          </w:tcPr>
          <w:p w:rsidR="00681671" w:rsidRPr="001870A9" w:rsidRDefault="00681671" w:rsidP="00A27C7B">
            <w:pPr>
              <w:jc w:val="center"/>
              <w:rPr>
                <w:szCs w:val="21"/>
              </w:rPr>
            </w:pPr>
            <w:r w:rsidRPr="001870A9">
              <w:rPr>
                <w:rFonts w:hint="eastAsia"/>
                <w:szCs w:val="21"/>
              </w:rPr>
              <w:t>实验条件</w:t>
            </w:r>
          </w:p>
        </w:tc>
        <w:tc>
          <w:tcPr>
            <w:tcW w:w="1598" w:type="dxa"/>
            <w:vAlign w:val="center"/>
          </w:tcPr>
          <w:p w:rsidR="00681671" w:rsidRDefault="00681671" w:rsidP="00A27C7B">
            <w:pPr>
              <w:jc w:val="center"/>
              <w:rPr>
                <w:i/>
                <w:szCs w:val="21"/>
              </w:rPr>
            </w:pPr>
            <w:r w:rsidRPr="003F67E6">
              <w:rPr>
                <w:rFonts w:hint="eastAsia"/>
                <w:i/>
                <w:szCs w:val="21"/>
              </w:rPr>
              <w:t>AV</w:t>
            </w:r>
          </w:p>
          <w:p w:rsidR="00681671" w:rsidRPr="001870A9" w:rsidRDefault="00681671" w:rsidP="00A27C7B">
            <w:pPr>
              <w:jc w:val="center"/>
              <w:rPr>
                <w:szCs w:val="21"/>
              </w:rPr>
            </w:pPr>
            <w:r>
              <w:rPr>
                <w:rFonts w:hint="eastAsia"/>
                <w:szCs w:val="21"/>
              </w:rPr>
              <w:t>（</w:t>
            </w:r>
            <w:r w:rsidRPr="003F67E6">
              <w:rPr>
                <w:rFonts w:hint="eastAsia"/>
                <w:szCs w:val="21"/>
              </w:rPr>
              <w:t>mPa</w:t>
            </w:r>
            <w:r w:rsidRPr="003F67E6">
              <w:rPr>
                <w:rFonts w:hint="eastAsia"/>
                <w:szCs w:val="21"/>
              </w:rPr>
              <w:t>﹒</w:t>
            </w:r>
            <w:r w:rsidRPr="003F67E6">
              <w:rPr>
                <w:rFonts w:hint="eastAsia"/>
                <w:szCs w:val="21"/>
              </w:rPr>
              <w:t>s</w:t>
            </w:r>
            <w:r>
              <w:rPr>
                <w:rFonts w:hint="eastAsia"/>
                <w:szCs w:val="21"/>
              </w:rPr>
              <w:t>）</w:t>
            </w:r>
          </w:p>
        </w:tc>
        <w:tc>
          <w:tcPr>
            <w:tcW w:w="1598" w:type="dxa"/>
            <w:vAlign w:val="center"/>
          </w:tcPr>
          <w:p w:rsidR="00681671" w:rsidRDefault="00681671" w:rsidP="00A27C7B">
            <w:pPr>
              <w:jc w:val="center"/>
              <w:rPr>
                <w:i/>
                <w:szCs w:val="21"/>
              </w:rPr>
            </w:pPr>
            <w:r w:rsidRPr="003F67E6">
              <w:rPr>
                <w:rFonts w:hint="eastAsia"/>
                <w:i/>
                <w:szCs w:val="21"/>
              </w:rPr>
              <w:t>PV</w:t>
            </w:r>
          </w:p>
          <w:p w:rsidR="00681671" w:rsidRPr="001870A9" w:rsidRDefault="00681671" w:rsidP="00A27C7B">
            <w:pPr>
              <w:jc w:val="center"/>
              <w:rPr>
                <w:szCs w:val="21"/>
              </w:rPr>
            </w:pPr>
            <w:r>
              <w:rPr>
                <w:rFonts w:hint="eastAsia"/>
                <w:szCs w:val="21"/>
              </w:rPr>
              <w:t>（</w:t>
            </w:r>
            <w:r w:rsidRPr="003F67E6">
              <w:rPr>
                <w:rFonts w:hint="eastAsia"/>
                <w:szCs w:val="21"/>
              </w:rPr>
              <w:t>mPa</w:t>
            </w:r>
            <w:r w:rsidRPr="003F67E6">
              <w:rPr>
                <w:rFonts w:hint="eastAsia"/>
                <w:szCs w:val="21"/>
              </w:rPr>
              <w:t>﹒</w:t>
            </w:r>
            <w:r w:rsidRPr="003F67E6">
              <w:rPr>
                <w:rFonts w:hint="eastAsia"/>
                <w:szCs w:val="21"/>
              </w:rPr>
              <w:t>s</w:t>
            </w:r>
            <w:r>
              <w:rPr>
                <w:rFonts w:hint="eastAsia"/>
                <w:szCs w:val="21"/>
              </w:rPr>
              <w:t>）</w:t>
            </w:r>
          </w:p>
        </w:tc>
        <w:tc>
          <w:tcPr>
            <w:tcW w:w="1242" w:type="dxa"/>
            <w:vAlign w:val="center"/>
          </w:tcPr>
          <w:p w:rsidR="00681671" w:rsidRDefault="00681671" w:rsidP="00A27C7B">
            <w:pPr>
              <w:jc w:val="center"/>
              <w:rPr>
                <w:i/>
                <w:szCs w:val="21"/>
              </w:rPr>
            </w:pPr>
            <w:r w:rsidRPr="003F67E6">
              <w:rPr>
                <w:rFonts w:hint="eastAsia"/>
                <w:i/>
                <w:szCs w:val="21"/>
              </w:rPr>
              <w:t>API</w:t>
            </w:r>
          </w:p>
          <w:p w:rsidR="00681671" w:rsidRPr="001870A9" w:rsidRDefault="00681671" w:rsidP="00A27C7B">
            <w:pPr>
              <w:jc w:val="center"/>
              <w:rPr>
                <w:szCs w:val="21"/>
              </w:rPr>
            </w:pPr>
            <w:r>
              <w:rPr>
                <w:rFonts w:hint="eastAsia"/>
                <w:szCs w:val="21"/>
              </w:rPr>
              <w:t>（</w:t>
            </w:r>
            <w:r>
              <w:rPr>
                <w:rFonts w:hint="eastAsia"/>
                <w:szCs w:val="21"/>
              </w:rPr>
              <w:t>ml</w:t>
            </w:r>
            <w:r>
              <w:rPr>
                <w:rFonts w:hint="eastAsia"/>
                <w:szCs w:val="21"/>
              </w:rPr>
              <w:t>）</w:t>
            </w:r>
          </w:p>
        </w:tc>
        <w:tc>
          <w:tcPr>
            <w:tcW w:w="1130" w:type="dxa"/>
            <w:vAlign w:val="center"/>
          </w:tcPr>
          <w:p w:rsidR="00681671" w:rsidRPr="001870A9" w:rsidRDefault="00681671" w:rsidP="00A27C7B">
            <w:pPr>
              <w:jc w:val="center"/>
              <w:rPr>
                <w:szCs w:val="21"/>
              </w:rPr>
            </w:pPr>
            <w:r w:rsidRPr="003F67E6">
              <w:rPr>
                <w:rFonts w:hint="eastAsia"/>
                <w:i/>
                <w:szCs w:val="21"/>
              </w:rPr>
              <w:t>HTHP</w:t>
            </w:r>
            <w:r>
              <w:rPr>
                <w:rFonts w:hint="eastAsia"/>
                <w:szCs w:val="21"/>
              </w:rPr>
              <w:t>（</w:t>
            </w:r>
            <w:r>
              <w:rPr>
                <w:rFonts w:hint="eastAsia"/>
                <w:szCs w:val="21"/>
              </w:rPr>
              <w:t>ml</w:t>
            </w:r>
            <w:r>
              <w:rPr>
                <w:rFonts w:hint="eastAsia"/>
                <w:szCs w:val="21"/>
              </w:rPr>
              <w:t>）</w:t>
            </w:r>
          </w:p>
        </w:tc>
      </w:tr>
      <w:tr w:rsidR="00681671" w:rsidRPr="001870A9" w:rsidTr="00A27C7B">
        <w:trPr>
          <w:trHeight w:val="166"/>
          <w:jc w:val="center"/>
        </w:trPr>
        <w:tc>
          <w:tcPr>
            <w:tcW w:w="1490" w:type="dxa"/>
            <w:vMerge w:val="restart"/>
            <w:vAlign w:val="center"/>
          </w:tcPr>
          <w:p w:rsidR="00681671" w:rsidRPr="001870A9" w:rsidRDefault="00681671" w:rsidP="00A27C7B">
            <w:pPr>
              <w:jc w:val="center"/>
              <w:rPr>
                <w:szCs w:val="21"/>
              </w:rPr>
            </w:pPr>
            <w:r w:rsidRPr="001870A9">
              <w:rPr>
                <w:rFonts w:hint="eastAsia"/>
                <w:szCs w:val="21"/>
              </w:rPr>
              <w:t>0</w:t>
            </w:r>
          </w:p>
        </w:tc>
        <w:tc>
          <w:tcPr>
            <w:tcW w:w="1242" w:type="dxa"/>
            <w:vAlign w:val="center"/>
          </w:tcPr>
          <w:p w:rsidR="00681671" w:rsidRPr="001870A9" w:rsidRDefault="00681671" w:rsidP="00A27C7B">
            <w:pPr>
              <w:jc w:val="center"/>
              <w:rPr>
                <w:szCs w:val="21"/>
              </w:rPr>
            </w:pPr>
            <w:r w:rsidRPr="001870A9">
              <w:rPr>
                <w:rFonts w:hint="eastAsia"/>
                <w:szCs w:val="21"/>
              </w:rPr>
              <w:t>热滚前</w:t>
            </w:r>
          </w:p>
        </w:tc>
        <w:tc>
          <w:tcPr>
            <w:tcW w:w="1598" w:type="dxa"/>
            <w:vAlign w:val="center"/>
          </w:tcPr>
          <w:p w:rsidR="00681671" w:rsidRPr="001870A9" w:rsidRDefault="00681671" w:rsidP="00A27C7B">
            <w:pPr>
              <w:jc w:val="center"/>
              <w:rPr>
                <w:szCs w:val="21"/>
              </w:rPr>
            </w:pPr>
            <w:r w:rsidRPr="001870A9">
              <w:rPr>
                <w:rFonts w:hint="eastAsia"/>
                <w:szCs w:val="21"/>
              </w:rPr>
              <w:t>9</w:t>
            </w:r>
            <w:r>
              <w:rPr>
                <w:rFonts w:hint="eastAsia"/>
                <w:szCs w:val="21"/>
              </w:rPr>
              <w:t>.0</w:t>
            </w:r>
          </w:p>
        </w:tc>
        <w:tc>
          <w:tcPr>
            <w:tcW w:w="1598" w:type="dxa"/>
            <w:vAlign w:val="center"/>
          </w:tcPr>
          <w:p w:rsidR="00681671" w:rsidRPr="001870A9" w:rsidRDefault="00681671" w:rsidP="00A27C7B">
            <w:pPr>
              <w:jc w:val="center"/>
              <w:rPr>
                <w:szCs w:val="21"/>
              </w:rPr>
            </w:pPr>
            <w:r w:rsidRPr="001870A9">
              <w:rPr>
                <w:rFonts w:hint="eastAsia"/>
                <w:szCs w:val="21"/>
              </w:rPr>
              <w:t>6</w:t>
            </w:r>
          </w:p>
        </w:tc>
        <w:tc>
          <w:tcPr>
            <w:tcW w:w="1242" w:type="dxa"/>
            <w:vAlign w:val="center"/>
          </w:tcPr>
          <w:p w:rsidR="00681671" w:rsidRPr="001870A9" w:rsidRDefault="00681671" w:rsidP="00A27C7B">
            <w:pPr>
              <w:jc w:val="center"/>
              <w:rPr>
                <w:szCs w:val="21"/>
              </w:rPr>
            </w:pPr>
            <w:r w:rsidRPr="001870A9">
              <w:rPr>
                <w:rFonts w:hint="eastAsia"/>
                <w:szCs w:val="21"/>
              </w:rPr>
              <w:t>34</w:t>
            </w:r>
          </w:p>
        </w:tc>
        <w:tc>
          <w:tcPr>
            <w:tcW w:w="1130" w:type="dxa"/>
            <w:vAlign w:val="center"/>
          </w:tcPr>
          <w:p w:rsidR="00681671" w:rsidRPr="001870A9" w:rsidRDefault="00681671" w:rsidP="00A27C7B">
            <w:pPr>
              <w:jc w:val="center"/>
              <w:rPr>
                <w:szCs w:val="21"/>
              </w:rPr>
            </w:pPr>
            <w:r>
              <w:rPr>
                <w:rFonts w:hint="eastAsia"/>
                <w:szCs w:val="21"/>
              </w:rPr>
              <w:t>--</w:t>
            </w:r>
          </w:p>
        </w:tc>
      </w:tr>
      <w:tr w:rsidR="00681671" w:rsidRPr="001870A9" w:rsidTr="00A27C7B">
        <w:trPr>
          <w:trHeight w:val="166"/>
          <w:jc w:val="center"/>
        </w:trPr>
        <w:tc>
          <w:tcPr>
            <w:tcW w:w="1490" w:type="dxa"/>
            <w:vMerge/>
            <w:vAlign w:val="center"/>
          </w:tcPr>
          <w:p w:rsidR="00681671" w:rsidRPr="001870A9" w:rsidRDefault="00681671" w:rsidP="00A27C7B">
            <w:pPr>
              <w:jc w:val="center"/>
              <w:rPr>
                <w:szCs w:val="21"/>
              </w:rPr>
            </w:pPr>
          </w:p>
        </w:tc>
        <w:tc>
          <w:tcPr>
            <w:tcW w:w="1242" w:type="dxa"/>
            <w:vAlign w:val="center"/>
          </w:tcPr>
          <w:p w:rsidR="00681671" w:rsidRPr="001870A9" w:rsidRDefault="00681671" w:rsidP="00A27C7B">
            <w:pPr>
              <w:jc w:val="center"/>
              <w:rPr>
                <w:szCs w:val="21"/>
              </w:rPr>
            </w:pPr>
            <w:r w:rsidRPr="001870A9">
              <w:rPr>
                <w:rFonts w:hint="eastAsia"/>
                <w:szCs w:val="21"/>
              </w:rPr>
              <w:t>热滚后</w:t>
            </w:r>
          </w:p>
        </w:tc>
        <w:tc>
          <w:tcPr>
            <w:tcW w:w="1598" w:type="dxa"/>
            <w:vAlign w:val="center"/>
          </w:tcPr>
          <w:p w:rsidR="00681671" w:rsidRPr="001870A9" w:rsidRDefault="00681671" w:rsidP="00A27C7B">
            <w:pPr>
              <w:jc w:val="center"/>
              <w:rPr>
                <w:szCs w:val="21"/>
              </w:rPr>
            </w:pPr>
            <w:r w:rsidRPr="001870A9">
              <w:rPr>
                <w:rFonts w:hint="eastAsia"/>
                <w:szCs w:val="21"/>
              </w:rPr>
              <w:t>6</w:t>
            </w:r>
            <w:r>
              <w:rPr>
                <w:rFonts w:hint="eastAsia"/>
                <w:szCs w:val="21"/>
              </w:rPr>
              <w:t>.0</w:t>
            </w:r>
          </w:p>
        </w:tc>
        <w:tc>
          <w:tcPr>
            <w:tcW w:w="1598" w:type="dxa"/>
            <w:vAlign w:val="center"/>
          </w:tcPr>
          <w:p w:rsidR="00681671" w:rsidRPr="001870A9" w:rsidRDefault="00681671" w:rsidP="00A27C7B">
            <w:pPr>
              <w:jc w:val="center"/>
              <w:rPr>
                <w:szCs w:val="21"/>
              </w:rPr>
            </w:pPr>
            <w:r w:rsidRPr="001870A9">
              <w:rPr>
                <w:rFonts w:hint="eastAsia"/>
                <w:szCs w:val="21"/>
              </w:rPr>
              <w:t>3</w:t>
            </w:r>
          </w:p>
        </w:tc>
        <w:tc>
          <w:tcPr>
            <w:tcW w:w="1242" w:type="dxa"/>
            <w:vAlign w:val="center"/>
          </w:tcPr>
          <w:p w:rsidR="00681671" w:rsidRPr="001870A9" w:rsidRDefault="00681671" w:rsidP="00A27C7B">
            <w:pPr>
              <w:jc w:val="center"/>
              <w:rPr>
                <w:szCs w:val="21"/>
              </w:rPr>
            </w:pPr>
            <w:r w:rsidRPr="001870A9">
              <w:rPr>
                <w:rFonts w:hint="eastAsia"/>
                <w:szCs w:val="21"/>
              </w:rPr>
              <w:t>&gt;50</w:t>
            </w:r>
          </w:p>
        </w:tc>
        <w:tc>
          <w:tcPr>
            <w:tcW w:w="1130" w:type="dxa"/>
            <w:vAlign w:val="center"/>
          </w:tcPr>
          <w:p w:rsidR="00681671" w:rsidRPr="001870A9" w:rsidRDefault="00681671" w:rsidP="00A27C7B">
            <w:pPr>
              <w:jc w:val="center"/>
              <w:rPr>
                <w:szCs w:val="21"/>
              </w:rPr>
            </w:pPr>
            <w:r>
              <w:rPr>
                <w:rFonts w:hint="eastAsia"/>
                <w:szCs w:val="21"/>
              </w:rPr>
              <w:t>--</w:t>
            </w:r>
          </w:p>
        </w:tc>
      </w:tr>
      <w:tr w:rsidR="00681671" w:rsidRPr="001870A9" w:rsidTr="00A27C7B">
        <w:trPr>
          <w:trHeight w:val="166"/>
          <w:jc w:val="center"/>
        </w:trPr>
        <w:tc>
          <w:tcPr>
            <w:tcW w:w="1490" w:type="dxa"/>
            <w:vMerge w:val="restart"/>
            <w:vAlign w:val="center"/>
          </w:tcPr>
          <w:p w:rsidR="00681671" w:rsidRPr="001870A9" w:rsidRDefault="00681671" w:rsidP="00A27C7B">
            <w:pPr>
              <w:jc w:val="center"/>
              <w:rPr>
                <w:szCs w:val="21"/>
              </w:rPr>
            </w:pPr>
            <w:r w:rsidRPr="001870A9">
              <w:rPr>
                <w:rFonts w:hint="eastAsia"/>
                <w:szCs w:val="21"/>
              </w:rPr>
              <w:t>0.</w:t>
            </w:r>
            <w:r>
              <w:rPr>
                <w:szCs w:val="21"/>
              </w:rPr>
              <w:t>5</w:t>
            </w:r>
          </w:p>
        </w:tc>
        <w:tc>
          <w:tcPr>
            <w:tcW w:w="1242" w:type="dxa"/>
            <w:vAlign w:val="center"/>
          </w:tcPr>
          <w:p w:rsidR="00681671" w:rsidRPr="001870A9" w:rsidRDefault="00681671" w:rsidP="00A27C7B">
            <w:pPr>
              <w:jc w:val="center"/>
              <w:rPr>
                <w:szCs w:val="21"/>
              </w:rPr>
            </w:pPr>
            <w:r w:rsidRPr="001870A9">
              <w:rPr>
                <w:rFonts w:hint="eastAsia"/>
                <w:szCs w:val="21"/>
              </w:rPr>
              <w:t>热滚前</w:t>
            </w:r>
          </w:p>
        </w:tc>
        <w:tc>
          <w:tcPr>
            <w:tcW w:w="1598" w:type="dxa"/>
            <w:vAlign w:val="center"/>
          </w:tcPr>
          <w:p w:rsidR="00681671" w:rsidRPr="001870A9" w:rsidRDefault="00681671" w:rsidP="00A27C7B">
            <w:pPr>
              <w:jc w:val="center"/>
              <w:rPr>
                <w:szCs w:val="21"/>
              </w:rPr>
            </w:pPr>
            <w:r>
              <w:rPr>
                <w:rFonts w:hint="eastAsia"/>
                <w:szCs w:val="21"/>
              </w:rPr>
              <w:t>11</w:t>
            </w:r>
          </w:p>
        </w:tc>
        <w:tc>
          <w:tcPr>
            <w:tcW w:w="1598" w:type="dxa"/>
            <w:vAlign w:val="center"/>
          </w:tcPr>
          <w:p w:rsidR="00681671" w:rsidRPr="001870A9" w:rsidRDefault="00681671" w:rsidP="00A27C7B">
            <w:pPr>
              <w:jc w:val="center"/>
              <w:rPr>
                <w:szCs w:val="21"/>
              </w:rPr>
            </w:pPr>
            <w:r>
              <w:rPr>
                <w:rFonts w:hint="eastAsia"/>
                <w:szCs w:val="21"/>
              </w:rPr>
              <w:t>9.5</w:t>
            </w:r>
          </w:p>
        </w:tc>
        <w:tc>
          <w:tcPr>
            <w:tcW w:w="1242" w:type="dxa"/>
            <w:vAlign w:val="center"/>
          </w:tcPr>
          <w:p w:rsidR="00681671" w:rsidRPr="001870A9" w:rsidRDefault="00681671" w:rsidP="00A27C7B">
            <w:pPr>
              <w:jc w:val="center"/>
              <w:rPr>
                <w:szCs w:val="21"/>
              </w:rPr>
            </w:pPr>
            <w:r>
              <w:rPr>
                <w:rFonts w:hint="eastAsia"/>
                <w:szCs w:val="21"/>
              </w:rPr>
              <w:t>18</w:t>
            </w:r>
          </w:p>
        </w:tc>
        <w:tc>
          <w:tcPr>
            <w:tcW w:w="1130" w:type="dxa"/>
            <w:vAlign w:val="center"/>
          </w:tcPr>
          <w:p w:rsidR="00681671" w:rsidRPr="001870A9" w:rsidRDefault="00681671" w:rsidP="00A27C7B">
            <w:pPr>
              <w:jc w:val="center"/>
              <w:rPr>
                <w:szCs w:val="21"/>
              </w:rPr>
            </w:pPr>
            <w:r>
              <w:rPr>
                <w:rFonts w:hint="eastAsia"/>
                <w:szCs w:val="21"/>
              </w:rPr>
              <w:t>--</w:t>
            </w:r>
          </w:p>
        </w:tc>
      </w:tr>
      <w:tr w:rsidR="00681671" w:rsidRPr="001870A9" w:rsidTr="00A27C7B">
        <w:trPr>
          <w:trHeight w:val="166"/>
          <w:jc w:val="center"/>
        </w:trPr>
        <w:tc>
          <w:tcPr>
            <w:tcW w:w="1490" w:type="dxa"/>
            <w:vMerge/>
            <w:vAlign w:val="center"/>
          </w:tcPr>
          <w:p w:rsidR="00681671" w:rsidRPr="001870A9" w:rsidRDefault="00681671" w:rsidP="00A27C7B">
            <w:pPr>
              <w:jc w:val="center"/>
              <w:rPr>
                <w:szCs w:val="21"/>
              </w:rPr>
            </w:pPr>
          </w:p>
        </w:tc>
        <w:tc>
          <w:tcPr>
            <w:tcW w:w="1242" w:type="dxa"/>
            <w:vAlign w:val="center"/>
          </w:tcPr>
          <w:p w:rsidR="00681671" w:rsidRPr="001870A9" w:rsidRDefault="00681671" w:rsidP="00A27C7B">
            <w:pPr>
              <w:jc w:val="center"/>
              <w:rPr>
                <w:szCs w:val="21"/>
              </w:rPr>
            </w:pPr>
            <w:r w:rsidRPr="001870A9">
              <w:rPr>
                <w:rFonts w:hint="eastAsia"/>
                <w:szCs w:val="21"/>
              </w:rPr>
              <w:t>热滚后</w:t>
            </w:r>
          </w:p>
        </w:tc>
        <w:tc>
          <w:tcPr>
            <w:tcW w:w="1598" w:type="dxa"/>
            <w:vAlign w:val="center"/>
          </w:tcPr>
          <w:p w:rsidR="00681671" w:rsidRPr="001870A9" w:rsidRDefault="00781830" w:rsidP="00A27C7B">
            <w:pPr>
              <w:jc w:val="center"/>
              <w:rPr>
                <w:szCs w:val="21"/>
              </w:rPr>
            </w:pPr>
            <w:r>
              <w:rPr>
                <w:rFonts w:hint="eastAsia"/>
                <w:szCs w:val="21"/>
              </w:rPr>
              <w:t>7.5</w:t>
            </w:r>
          </w:p>
        </w:tc>
        <w:tc>
          <w:tcPr>
            <w:tcW w:w="1598" w:type="dxa"/>
            <w:vAlign w:val="center"/>
          </w:tcPr>
          <w:p w:rsidR="00681671" w:rsidRPr="001870A9" w:rsidRDefault="00781830" w:rsidP="00A27C7B">
            <w:pPr>
              <w:jc w:val="center"/>
              <w:rPr>
                <w:szCs w:val="21"/>
              </w:rPr>
            </w:pPr>
            <w:r>
              <w:rPr>
                <w:rFonts w:hint="eastAsia"/>
                <w:szCs w:val="21"/>
              </w:rPr>
              <w:t>5.5</w:t>
            </w:r>
          </w:p>
        </w:tc>
        <w:tc>
          <w:tcPr>
            <w:tcW w:w="1242" w:type="dxa"/>
            <w:vAlign w:val="center"/>
          </w:tcPr>
          <w:p w:rsidR="00681671" w:rsidRPr="001870A9" w:rsidRDefault="00781830" w:rsidP="00A27C7B">
            <w:pPr>
              <w:jc w:val="center"/>
              <w:rPr>
                <w:szCs w:val="21"/>
              </w:rPr>
            </w:pPr>
            <w:r>
              <w:rPr>
                <w:rFonts w:hint="eastAsia"/>
                <w:szCs w:val="21"/>
              </w:rPr>
              <w:t>38</w:t>
            </w:r>
          </w:p>
        </w:tc>
        <w:tc>
          <w:tcPr>
            <w:tcW w:w="1130" w:type="dxa"/>
            <w:vAlign w:val="center"/>
          </w:tcPr>
          <w:p w:rsidR="00681671" w:rsidRPr="001870A9" w:rsidRDefault="00EB68C7" w:rsidP="00A27C7B">
            <w:pPr>
              <w:jc w:val="center"/>
              <w:rPr>
                <w:szCs w:val="21"/>
              </w:rPr>
            </w:pPr>
            <w:r>
              <w:rPr>
                <w:rFonts w:hint="eastAsia"/>
                <w:szCs w:val="21"/>
              </w:rPr>
              <w:t>60.4</w:t>
            </w:r>
          </w:p>
        </w:tc>
      </w:tr>
      <w:tr w:rsidR="00681671" w:rsidRPr="001870A9" w:rsidTr="00A27C7B">
        <w:trPr>
          <w:trHeight w:val="166"/>
          <w:jc w:val="center"/>
        </w:trPr>
        <w:tc>
          <w:tcPr>
            <w:tcW w:w="1490" w:type="dxa"/>
            <w:vMerge w:val="restart"/>
            <w:vAlign w:val="center"/>
          </w:tcPr>
          <w:p w:rsidR="00681671" w:rsidRPr="001870A9" w:rsidRDefault="00681671" w:rsidP="00A27C7B">
            <w:pPr>
              <w:jc w:val="center"/>
              <w:rPr>
                <w:szCs w:val="21"/>
              </w:rPr>
            </w:pPr>
            <w:r>
              <w:rPr>
                <w:rFonts w:hint="eastAsia"/>
                <w:szCs w:val="21"/>
              </w:rPr>
              <w:t>1.0</w:t>
            </w:r>
          </w:p>
        </w:tc>
        <w:tc>
          <w:tcPr>
            <w:tcW w:w="1242" w:type="dxa"/>
            <w:vAlign w:val="center"/>
          </w:tcPr>
          <w:p w:rsidR="00681671" w:rsidRPr="001870A9" w:rsidRDefault="00681671" w:rsidP="00A27C7B">
            <w:pPr>
              <w:jc w:val="center"/>
              <w:rPr>
                <w:szCs w:val="21"/>
              </w:rPr>
            </w:pPr>
            <w:r w:rsidRPr="001870A9">
              <w:rPr>
                <w:rFonts w:hint="eastAsia"/>
                <w:szCs w:val="21"/>
              </w:rPr>
              <w:t>热滚前</w:t>
            </w:r>
          </w:p>
        </w:tc>
        <w:tc>
          <w:tcPr>
            <w:tcW w:w="1598" w:type="dxa"/>
            <w:vAlign w:val="center"/>
          </w:tcPr>
          <w:p w:rsidR="00681671" w:rsidRPr="001870A9" w:rsidRDefault="00781830" w:rsidP="00A27C7B">
            <w:pPr>
              <w:jc w:val="center"/>
              <w:rPr>
                <w:szCs w:val="21"/>
              </w:rPr>
            </w:pPr>
            <w:r>
              <w:rPr>
                <w:rFonts w:hint="eastAsia"/>
                <w:szCs w:val="21"/>
              </w:rPr>
              <w:t>18</w:t>
            </w:r>
          </w:p>
        </w:tc>
        <w:tc>
          <w:tcPr>
            <w:tcW w:w="1598" w:type="dxa"/>
            <w:vAlign w:val="center"/>
          </w:tcPr>
          <w:p w:rsidR="00681671" w:rsidRPr="001870A9" w:rsidRDefault="00781830" w:rsidP="00A27C7B">
            <w:pPr>
              <w:jc w:val="center"/>
              <w:rPr>
                <w:szCs w:val="21"/>
              </w:rPr>
            </w:pPr>
            <w:r>
              <w:rPr>
                <w:rFonts w:hint="eastAsia"/>
                <w:szCs w:val="21"/>
              </w:rPr>
              <w:t>16</w:t>
            </w:r>
          </w:p>
        </w:tc>
        <w:tc>
          <w:tcPr>
            <w:tcW w:w="1242" w:type="dxa"/>
            <w:vAlign w:val="center"/>
          </w:tcPr>
          <w:p w:rsidR="00681671" w:rsidRPr="001870A9" w:rsidRDefault="00781830" w:rsidP="00A27C7B">
            <w:pPr>
              <w:jc w:val="center"/>
              <w:rPr>
                <w:szCs w:val="21"/>
              </w:rPr>
            </w:pPr>
            <w:r>
              <w:rPr>
                <w:rFonts w:hint="eastAsia"/>
                <w:szCs w:val="21"/>
              </w:rPr>
              <w:t>10</w:t>
            </w:r>
          </w:p>
        </w:tc>
        <w:tc>
          <w:tcPr>
            <w:tcW w:w="1130" w:type="dxa"/>
            <w:vAlign w:val="center"/>
          </w:tcPr>
          <w:p w:rsidR="00681671" w:rsidRPr="001870A9" w:rsidRDefault="00681671" w:rsidP="00A27C7B">
            <w:pPr>
              <w:jc w:val="center"/>
              <w:rPr>
                <w:szCs w:val="21"/>
              </w:rPr>
            </w:pPr>
            <w:r>
              <w:rPr>
                <w:rFonts w:hint="eastAsia"/>
                <w:szCs w:val="21"/>
              </w:rPr>
              <w:t>--</w:t>
            </w:r>
          </w:p>
        </w:tc>
      </w:tr>
      <w:tr w:rsidR="00681671" w:rsidRPr="001870A9" w:rsidTr="00A27C7B">
        <w:trPr>
          <w:trHeight w:val="166"/>
          <w:jc w:val="center"/>
        </w:trPr>
        <w:tc>
          <w:tcPr>
            <w:tcW w:w="1490" w:type="dxa"/>
            <w:vMerge/>
            <w:vAlign w:val="center"/>
          </w:tcPr>
          <w:p w:rsidR="00681671" w:rsidRPr="001870A9" w:rsidRDefault="00681671" w:rsidP="00A27C7B">
            <w:pPr>
              <w:jc w:val="center"/>
              <w:rPr>
                <w:szCs w:val="21"/>
              </w:rPr>
            </w:pPr>
          </w:p>
        </w:tc>
        <w:tc>
          <w:tcPr>
            <w:tcW w:w="1242" w:type="dxa"/>
            <w:vAlign w:val="center"/>
          </w:tcPr>
          <w:p w:rsidR="00681671" w:rsidRPr="001870A9" w:rsidRDefault="00681671" w:rsidP="00A27C7B">
            <w:pPr>
              <w:jc w:val="center"/>
              <w:rPr>
                <w:szCs w:val="21"/>
              </w:rPr>
            </w:pPr>
            <w:r w:rsidRPr="001870A9">
              <w:rPr>
                <w:rFonts w:hint="eastAsia"/>
                <w:szCs w:val="21"/>
              </w:rPr>
              <w:t>热滚后</w:t>
            </w:r>
          </w:p>
        </w:tc>
        <w:tc>
          <w:tcPr>
            <w:tcW w:w="1598" w:type="dxa"/>
            <w:vAlign w:val="center"/>
          </w:tcPr>
          <w:p w:rsidR="00681671" w:rsidRPr="001870A9" w:rsidRDefault="00781830" w:rsidP="00A27C7B">
            <w:pPr>
              <w:jc w:val="center"/>
              <w:rPr>
                <w:szCs w:val="21"/>
              </w:rPr>
            </w:pPr>
            <w:r>
              <w:rPr>
                <w:rFonts w:hint="eastAsia"/>
                <w:szCs w:val="21"/>
              </w:rPr>
              <w:t>14.5</w:t>
            </w:r>
          </w:p>
        </w:tc>
        <w:tc>
          <w:tcPr>
            <w:tcW w:w="1598" w:type="dxa"/>
            <w:vAlign w:val="center"/>
          </w:tcPr>
          <w:p w:rsidR="00681671" w:rsidRPr="001870A9" w:rsidRDefault="00781830" w:rsidP="00A27C7B">
            <w:pPr>
              <w:jc w:val="center"/>
              <w:rPr>
                <w:szCs w:val="21"/>
              </w:rPr>
            </w:pPr>
            <w:r>
              <w:rPr>
                <w:rFonts w:hint="eastAsia"/>
                <w:szCs w:val="21"/>
              </w:rPr>
              <w:t>11</w:t>
            </w:r>
          </w:p>
        </w:tc>
        <w:tc>
          <w:tcPr>
            <w:tcW w:w="1242" w:type="dxa"/>
            <w:vAlign w:val="center"/>
          </w:tcPr>
          <w:p w:rsidR="00681671" w:rsidRPr="001870A9" w:rsidRDefault="00781830" w:rsidP="00A27C7B">
            <w:pPr>
              <w:jc w:val="center"/>
              <w:rPr>
                <w:szCs w:val="21"/>
              </w:rPr>
            </w:pPr>
            <w:r>
              <w:rPr>
                <w:rFonts w:hint="eastAsia"/>
                <w:szCs w:val="21"/>
              </w:rPr>
              <w:t>18.8</w:t>
            </w:r>
          </w:p>
        </w:tc>
        <w:tc>
          <w:tcPr>
            <w:tcW w:w="1130" w:type="dxa"/>
            <w:vAlign w:val="center"/>
          </w:tcPr>
          <w:p w:rsidR="00681671" w:rsidRPr="001870A9" w:rsidRDefault="00EB68C7" w:rsidP="00A27C7B">
            <w:pPr>
              <w:jc w:val="center"/>
              <w:rPr>
                <w:szCs w:val="21"/>
              </w:rPr>
            </w:pPr>
            <w:r>
              <w:rPr>
                <w:rFonts w:hint="eastAsia"/>
                <w:szCs w:val="21"/>
              </w:rPr>
              <w:t>30.2</w:t>
            </w:r>
          </w:p>
        </w:tc>
      </w:tr>
      <w:tr w:rsidR="00681671" w:rsidRPr="001870A9" w:rsidTr="00A27C7B">
        <w:trPr>
          <w:trHeight w:val="166"/>
          <w:jc w:val="center"/>
        </w:trPr>
        <w:tc>
          <w:tcPr>
            <w:tcW w:w="1490" w:type="dxa"/>
            <w:vMerge w:val="restart"/>
            <w:vAlign w:val="center"/>
          </w:tcPr>
          <w:p w:rsidR="00681671" w:rsidRPr="001870A9" w:rsidRDefault="00681671" w:rsidP="00A27C7B">
            <w:pPr>
              <w:jc w:val="center"/>
              <w:rPr>
                <w:szCs w:val="21"/>
              </w:rPr>
            </w:pPr>
            <w:r>
              <w:rPr>
                <w:rFonts w:hint="eastAsia"/>
                <w:szCs w:val="21"/>
              </w:rPr>
              <w:t>1.5</w:t>
            </w:r>
          </w:p>
        </w:tc>
        <w:tc>
          <w:tcPr>
            <w:tcW w:w="1242" w:type="dxa"/>
            <w:vAlign w:val="center"/>
          </w:tcPr>
          <w:p w:rsidR="00681671" w:rsidRPr="001870A9" w:rsidRDefault="00681671" w:rsidP="00A27C7B">
            <w:pPr>
              <w:jc w:val="center"/>
              <w:rPr>
                <w:szCs w:val="21"/>
              </w:rPr>
            </w:pPr>
            <w:r w:rsidRPr="001870A9">
              <w:rPr>
                <w:rFonts w:hint="eastAsia"/>
                <w:szCs w:val="21"/>
              </w:rPr>
              <w:t>热滚前</w:t>
            </w:r>
          </w:p>
        </w:tc>
        <w:tc>
          <w:tcPr>
            <w:tcW w:w="1598" w:type="dxa"/>
            <w:vAlign w:val="center"/>
          </w:tcPr>
          <w:p w:rsidR="00681671" w:rsidRPr="001870A9" w:rsidRDefault="00781830" w:rsidP="00A27C7B">
            <w:pPr>
              <w:jc w:val="center"/>
              <w:rPr>
                <w:szCs w:val="21"/>
              </w:rPr>
            </w:pPr>
            <w:r>
              <w:rPr>
                <w:rFonts w:hint="eastAsia"/>
                <w:szCs w:val="21"/>
              </w:rPr>
              <w:t>24</w:t>
            </w:r>
          </w:p>
        </w:tc>
        <w:tc>
          <w:tcPr>
            <w:tcW w:w="1598" w:type="dxa"/>
            <w:vAlign w:val="center"/>
          </w:tcPr>
          <w:p w:rsidR="00681671" w:rsidRPr="001870A9" w:rsidRDefault="00781830" w:rsidP="00A27C7B">
            <w:pPr>
              <w:jc w:val="center"/>
              <w:rPr>
                <w:szCs w:val="21"/>
              </w:rPr>
            </w:pPr>
            <w:r>
              <w:rPr>
                <w:rFonts w:hint="eastAsia"/>
                <w:szCs w:val="21"/>
              </w:rPr>
              <w:t>21</w:t>
            </w:r>
          </w:p>
        </w:tc>
        <w:tc>
          <w:tcPr>
            <w:tcW w:w="1242" w:type="dxa"/>
            <w:vAlign w:val="center"/>
          </w:tcPr>
          <w:p w:rsidR="00681671" w:rsidRPr="001870A9" w:rsidRDefault="00781830" w:rsidP="00A27C7B">
            <w:pPr>
              <w:jc w:val="center"/>
              <w:rPr>
                <w:szCs w:val="21"/>
              </w:rPr>
            </w:pPr>
            <w:r>
              <w:rPr>
                <w:rFonts w:hint="eastAsia"/>
                <w:szCs w:val="21"/>
              </w:rPr>
              <w:t>7.5</w:t>
            </w:r>
          </w:p>
        </w:tc>
        <w:tc>
          <w:tcPr>
            <w:tcW w:w="1130" w:type="dxa"/>
            <w:vAlign w:val="center"/>
          </w:tcPr>
          <w:p w:rsidR="00681671" w:rsidRPr="001870A9" w:rsidRDefault="00681671" w:rsidP="00A27C7B">
            <w:pPr>
              <w:jc w:val="center"/>
              <w:rPr>
                <w:szCs w:val="21"/>
              </w:rPr>
            </w:pPr>
            <w:r>
              <w:rPr>
                <w:rFonts w:hint="eastAsia"/>
                <w:szCs w:val="21"/>
              </w:rPr>
              <w:t>--</w:t>
            </w:r>
          </w:p>
        </w:tc>
      </w:tr>
      <w:tr w:rsidR="00681671" w:rsidRPr="001870A9" w:rsidTr="00A27C7B">
        <w:trPr>
          <w:trHeight w:val="166"/>
          <w:jc w:val="center"/>
        </w:trPr>
        <w:tc>
          <w:tcPr>
            <w:tcW w:w="1490" w:type="dxa"/>
            <w:vMerge/>
            <w:vAlign w:val="center"/>
          </w:tcPr>
          <w:p w:rsidR="00681671" w:rsidRPr="001870A9" w:rsidRDefault="00681671" w:rsidP="00A27C7B">
            <w:pPr>
              <w:jc w:val="center"/>
              <w:rPr>
                <w:szCs w:val="21"/>
              </w:rPr>
            </w:pPr>
          </w:p>
        </w:tc>
        <w:tc>
          <w:tcPr>
            <w:tcW w:w="1242" w:type="dxa"/>
            <w:vAlign w:val="center"/>
          </w:tcPr>
          <w:p w:rsidR="00681671" w:rsidRPr="001870A9" w:rsidRDefault="00681671" w:rsidP="00A27C7B">
            <w:pPr>
              <w:jc w:val="center"/>
              <w:rPr>
                <w:szCs w:val="21"/>
              </w:rPr>
            </w:pPr>
            <w:r w:rsidRPr="001870A9">
              <w:rPr>
                <w:rFonts w:hint="eastAsia"/>
                <w:szCs w:val="21"/>
              </w:rPr>
              <w:t>热滚后</w:t>
            </w:r>
          </w:p>
        </w:tc>
        <w:tc>
          <w:tcPr>
            <w:tcW w:w="1598" w:type="dxa"/>
            <w:vAlign w:val="center"/>
          </w:tcPr>
          <w:p w:rsidR="00681671" w:rsidRPr="001870A9" w:rsidRDefault="00F94C7B" w:rsidP="00A27C7B">
            <w:pPr>
              <w:jc w:val="center"/>
              <w:rPr>
                <w:szCs w:val="21"/>
              </w:rPr>
            </w:pPr>
            <w:r>
              <w:rPr>
                <w:rFonts w:hint="eastAsia"/>
                <w:szCs w:val="21"/>
              </w:rPr>
              <w:t>16.5</w:t>
            </w:r>
          </w:p>
        </w:tc>
        <w:tc>
          <w:tcPr>
            <w:tcW w:w="1598" w:type="dxa"/>
            <w:vAlign w:val="center"/>
          </w:tcPr>
          <w:p w:rsidR="00681671" w:rsidRPr="001870A9" w:rsidRDefault="00F94C7B" w:rsidP="00A27C7B">
            <w:pPr>
              <w:jc w:val="center"/>
              <w:rPr>
                <w:szCs w:val="21"/>
              </w:rPr>
            </w:pPr>
            <w:r>
              <w:rPr>
                <w:rFonts w:hint="eastAsia"/>
                <w:szCs w:val="21"/>
              </w:rPr>
              <w:t>14</w:t>
            </w:r>
          </w:p>
        </w:tc>
        <w:tc>
          <w:tcPr>
            <w:tcW w:w="1242" w:type="dxa"/>
            <w:vAlign w:val="center"/>
          </w:tcPr>
          <w:p w:rsidR="00681671" w:rsidRPr="001870A9" w:rsidRDefault="00F94C7B" w:rsidP="00A27C7B">
            <w:pPr>
              <w:jc w:val="center"/>
              <w:rPr>
                <w:szCs w:val="21"/>
              </w:rPr>
            </w:pPr>
            <w:r>
              <w:rPr>
                <w:rFonts w:hint="eastAsia"/>
                <w:szCs w:val="21"/>
              </w:rPr>
              <w:t>8.8</w:t>
            </w:r>
          </w:p>
        </w:tc>
        <w:tc>
          <w:tcPr>
            <w:tcW w:w="1130" w:type="dxa"/>
            <w:vAlign w:val="center"/>
          </w:tcPr>
          <w:p w:rsidR="00681671" w:rsidRPr="001870A9" w:rsidRDefault="00EB68C7" w:rsidP="00A27C7B">
            <w:pPr>
              <w:jc w:val="center"/>
              <w:rPr>
                <w:szCs w:val="21"/>
              </w:rPr>
            </w:pPr>
            <w:r>
              <w:rPr>
                <w:rFonts w:hint="eastAsia"/>
                <w:szCs w:val="21"/>
              </w:rPr>
              <w:t>26.4</w:t>
            </w:r>
          </w:p>
        </w:tc>
      </w:tr>
    </w:tbl>
    <w:p w:rsidR="00852683" w:rsidRPr="00852683" w:rsidRDefault="00C037BB" w:rsidP="00813448">
      <w:pPr>
        <w:spacing w:line="360" w:lineRule="auto"/>
        <w:ind w:firstLine="480"/>
        <w:rPr>
          <w:rFonts w:ascii="Times New Roman" w:hAnsi="Times New Roman"/>
          <w:sz w:val="24"/>
          <w:szCs w:val="24"/>
        </w:rPr>
      </w:pPr>
      <w:r>
        <w:rPr>
          <w:rFonts w:ascii="Times New Roman" w:hAnsi="Times New Roman" w:hint="eastAsia"/>
          <w:sz w:val="24"/>
          <w:szCs w:val="24"/>
        </w:rPr>
        <w:t>由实验数据可知，</w:t>
      </w:r>
      <w:r w:rsidRPr="001A4B83">
        <w:rPr>
          <w:rFonts w:ascii="Times New Roman" w:hAnsi="Times New Roman"/>
          <w:sz w:val="24"/>
          <w:szCs w:val="24"/>
        </w:rPr>
        <w:t>降滤失剂</w:t>
      </w:r>
      <w:r w:rsidR="00AB0A73">
        <w:rPr>
          <w:rFonts w:ascii="Times New Roman" w:hAnsi="Times New Roman" w:hint="eastAsia"/>
          <w:sz w:val="24"/>
          <w:szCs w:val="24"/>
        </w:rPr>
        <w:t>的加入可以有效的降低钻井液</w:t>
      </w:r>
      <w:r>
        <w:rPr>
          <w:rFonts w:ascii="Times New Roman" w:hAnsi="Times New Roman" w:hint="eastAsia"/>
          <w:sz w:val="24"/>
          <w:szCs w:val="24"/>
        </w:rPr>
        <w:t>的失水量，随着</w:t>
      </w:r>
      <w:r w:rsidR="00852683">
        <w:rPr>
          <w:rFonts w:ascii="Times New Roman" w:hAnsi="Times New Roman" w:hint="eastAsia"/>
          <w:sz w:val="24"/>
          <w:szCs w:val="24"/>
        </w:rPr>
        <w:t>浓</w:t>
      </w:r>
      <w:r>
        <w:rPr>
          <w:rFonts w:ascii="Times New Roman" w:hAnsi="Times New Roman" w:hint="eastAsia"/>
          <w:sz w:val="24"/>
          <w:szCs w:val="24"/>
        </w:rPr>
        <w:t>度的增加，</w:t>
      </w:r>
      <w:r w:rsidRPr="00784E2D">
        <w:rPr>
          <w:rFonts w:ascii="Times New Roman" w:hAnsi="Times New Roman" w:hint="eastAsia"/>
          <w:sz w:val="24"/>
          <w:szCs w:val="24"/>
        </w:rPr>
        <w:t>API</w:t>
      </w:r>
      <w:r w:rsidRPr="00784E2D">
        <w:rPr>
          <w:rFonts w:ascii="Times New Roman" w:hAnsi="Times New Roman" w:hint="eastAsia"/>
          <w:sz w:val="24"/>
          <w:szCs w:val="24"/>
        </w:rPr>
        <w:t>滤失量和高温高压（</w:t>
      </w:r>
      <w:r w:rsidRPr="00784E2D">
        <w:rPr>
          <w:rFonts w:ascii="Times New Roman" w:hAnsi="Times New Roman" w:hint="eastAsia"/>
          <w:sz w:val="24"/>
          <w:szCs w:val="24"/>
        </w:rPr>
        <w:t>HTHP</w:t>
      </w:r>
      <w:r w:rsidRPr="00784E2D">
        <w:rPr>
          <w:rFonts w:ascii="Times New Roman" w:hAnsi="Times New Roman" w:hint="eastAsia"/>
          <w:sz w:val="24"/>
          <w:szCs w:val="24"/>
        </w:rPr>
        <w:t>）滤失量</w:t>
      </w:r>
      <w:r>
        <w:rPr>
          <w:rFonts w:ascii="Times New Roman" w:hAnsi="Times New Roman" w:hint="eastAsia"/>
          <w:sz w:val="24"/>
          <w:szCs w:val="24"/>
        </w:rPr>
        <w:t>逐渐减少。</w:t>
      </w:r>
      <w:r w:rsidR="00AB0A73">
        <w:rPr>
          <w:rFonts w:ascii="Times New Roman" w:hAnsi="Times New Roman" w:hint="eastAsia"/>
          <w:sz w:val="24"/>
          <w:szCs w:val="24"/>
        </w:rPr>
        <w:t>这是由于</w:t>
      </w:r>
      <w:r w:rsidR="00852683" w:rsidRPr="00FD3B57">
        <w:rPr>
          <w:rFonts w:ascii="Times New Roman" w:hAnsi="Times New Roman" w:hint="eastAsia"/>
          <w:sz w:val="24"/>
          <w:szCs w:val="24"/>
        </w:rPr>
        <w:t>降滤失剂分子结构上具有酰胺基、</w:t>
      </w:r>
      <w:r w:rsidR="00852683">
        <w:rPr>
          <w:rFonts w:ascii="Times New Roman" w:hAnsi="Times New Roman" w:hint="eastAsia"/>
          <w:sz w:val="24"/>
          <w:szCs w:val="24"/>
        </w:rPr>
        <w:t>季铵基等吸附基团可以有效的吸附在黏土颗粒，同时，水化基团磺酸基、</w:t>
      </w:r>
      <w:r w:rsidR="00852683" w:rsidRPr="00FD3B57">
        <w:rPr>
          <w:rFonts w:ascii="Times New Roman" w:hAnsi="Times New Roman" w:hint="eastAsia"/>
          <w:sz w:val="24"/>
          <w:szCs w:val="24"/>
        </w:rPr>
        <w:t>能给黏土颗粒带来吸附水化层，增强了分散体系的空间稳定性，</w:t>
      </w:r>
      <w:r w:rsidR="00852683">
        <w:rPr>
          <w:rFonts w:ascii="Times New Roman" w:hAnsi="Times New Roman" w:hint="eastAsia"/>
          <w:sz w:val="24"/>
          <w:szCs w:val="24"/>
        </w:rPr>
        <w:t>有效抑制了微细颗粒的聚结，形成致密的泥饼，从而达到降滤失的效果</w:t>
      </w:r>
      <w:r w:rsidR="00852683" w:rsidRPr="00FD3B57">
        <w:rPr>
          <w:rFonts w:ascii="Times New Roman" w:hAnsi="Times New Roman" w:hint="eastAsia"/>
          <w:sz w:val="24"/>
          <w:szCs w:val="24"/>
        </w:rPr>
        <w:t>。</w:t>
      </w:r>
    </w:p>
    <w:p w:rsidR="00C76DE8" w:rsidRDefault="00C76DE8" w:rsidP="00C76DE8">
      <w:pPr>
        <w:spacing w:line="360" w:lineRule="auto"/>
        <w:rPr>
          <w:rFonts w:ascii="Times New Roman" w:hAnsi="Times New Roman" w:cs="Times New Roman"/>
          <w:sz w:val="24"/>
          <w:szCs w:val="24"/>
        </w:rPr>
      </w:pPr>
      <w:r>
        <w:rPr>
          <w:rFonts w:ascii="Times New Roman" w:hAnsi="Times New Roman" w:cs="Times New Roman"/>
          <w:sz w:val="24"/>
          <w:szCs w:val="24"/>
        </w:rPr>
        <w:t>实施案例</w:t>
      </w:r>
      <w:r>
        <w:rPr>
          <w:rFonts w:ascii="Times New Roman" w:hAnsi="Times New Roman" w:cs="Times New Roman"/>
          <w:sz w:val="24"/>
          <w:szCs w:val="24"/>
        </w:rPr>
        <w:t>4</w:t>
      </w:r>
      <w:r>
        <w:rPr>
          <w:rFonts w:ascii="Times New Roman" w:hAnsi="Times New Roman" w:cs="Times New Roman" w:hint="eastAsia"/>
          <w:sz w:val="24"/>
          <w:szCs w:val="24"/>
        </w:rPr>
        <w:t xml:space="preserve"> </w:t>
      </w:r>
      <w:r w:rsidR="00BE479C" w:rsidRPr="00451C79">
        <w:rPr>
          <w:rFonts w:ascii="Times New Roman" w:eastAsiaTheme="majorEastAsia" w:hAnsi="Times New Roman" w:cs="Times New Roman" w:hint="eastAsia"/>
          <w:sz w:val="24"/>
          <w:szCs w:val="24"/>
        </w:rPr>
        <w:t>微乳液聚合</w:t>
      </w:r>
      <w:r w:rsidR="00BE479C">
        <w:rPr>
          <w:rFonts w:ascii="Times New Roman" w:eastAsiaTheme="majorEastAsia" w:hAnsi="Times New Roman" w:cs="Times New Roman" w:hint="eastAsia"/>
          <w:sz w:val="24"/>
          <w:szCs w:val="24"/>
        </w:rPr>
        <w:t>胺基</w:t>
      </w:r>
      <w:r w:rsidR="00BE479C" w:rsidRPr="00451C79">
        <w:rPr>
          <w:rFonts w:ascii="Times New Roman" w:eastAsiaTheme="majorEastAsia" w:hAnsi="Times New Roman" w:cs="Times New Roman" w:hint="eastAsia"/>
          <w:sz w:val="24"/>
          <w:szCs w:val="24"/>
        </w:rPr>
        <w:t>降滤失剂</w:t>
      </w:r>
      <w:r w:rsidR="0059740D">
        <w:rPr>
          <w:rFonts w:ascii="Times New Roman" w:hAnsi="Times New Roman" w:cs="Times New Roman" w:hint="eastAsia"/>
          <w:sz w:val="24"/>
          <w:szCs w:val="24"/>
        </w:rPr>
        <w:t>的抗盐性能研究</w:t>
      </w:r>
    </w:p>
    <w:p w:rsidR="0059740D" w:rsidRDefault="0059740D" w:rsidP="0059740D">
      <w:pPr>
        <w:spacing w:line="360" w:lineRule="auto"/>
        <w:ind w:firstLine="465"/>
        <w:rPr>
          <w:rFonts w:ascii="Times New Roman" w:hAnsi="Times New Roman"/>
          <w:sz w:val="24"/>
          <w:szCs w:val="24"/>
        </w:rPr>
      </w:pPr>
      <w:r>
        <w:rPr>
          <w:rFonts w:cs="黑体" w:hint="eastAsia"/>
          <w:sz w:val="24"/>
        </w:rPr>
        <w:t>在</w:t>
      </w:r>
      <w:r w:rsidRPr="00BE24CF">
        <w:rPr>
          <w:rFonts w:cs="黑体" w:hint="eastAsia"/>
          <w:sz w:val="24"/>
        </w:rPr>
        <w:t>基浆</w:t>
      </w:r>
      <w:r>
        <w:rPr>
          <w:rFonts w:cs="黑体" w:hint="eastAsia"/>
          <w:sz w:val="24"/>
        </w:rPr>
        <w:t>中加入</w:t>
      </w:r>
      <w:r>
        <w:rPr>
          <w:rFonts w:cs="黑体"/>
          <w:sz w:val="24"/>
        </w:rPr>
        <w:t xml:space="preserve">1.5 </w:t>
      </w:r>
      <w:r>
        <w:rPr>
          <w:rFonts w:cs="黑体" w:hint="eastAsia"/>
          <w:sz w:val="24"/>
        </w:rPr>
        <w:t>wt</w:t>
      </w:r>
      <w:r w:rsidRPr="00BE24CF">
        <w:rPr>
          <w:rFonts w:cs="黑体" w:hint="eastAsia"/>
          <w:sz w:val="24"/>
        </w:rPr>
        <w:t>%</w:t>
      </w:r>
      <w:r>
        <w:rPr>
          <w:rFonts w:cs="黑体" w:hint="eastAsia"/>
          <w:sz w:val="24"/>
        </w:rPr>
        <w:t>的</w:t>
      </w:r>
      <w:r>
        <w:rPr>
          <w:rFonts w:ascii="Times New Roman" w:hAnsi="Times New Roman" w:hint="eastAsia"/>
          <w:sz w:val="24"/>
          <w:szCs w:val="24"/>
        </w:rPr>
        <w:t>降滤失剂，充分搅拌均匀后，加入不同浓度的</w:t>
      </w:r>
      <w:r>
        <w:rPr>
          <w:rFonts w:ascii="Times New Roman" w:hAnsi="Times New Roman" w:hint="eastAsia"/>
          <w:sz w:val="24"/>
          <w:szCs w:val="24"/>
        </w:rPr>
        <w:t>Na</w:t>
      </w:r>
      <w:r>
        <w:rPr>
          <w:rFonts w:ascii="Times New Roman" w:hAnsi="Times New Roman"/>
          <w:sz w:val="24"/>
          <w:szCs w:val="24"/>
        </w:rPr>
        <w:t>Cl</w:t>
      </w:r>
      <w:r>
        <w:rPr>
          <w:rFonts w:ascii="Times New Roman" w:hAnsi="Times New Roman" w:hint="eastAsia"/>
          <w:sz w:val="24"/>
          <w:szCs w:val="24"/>
        </w:rPr>
        <w:t>，</w:t>
      </w:r>
      <w:r>
        <w:rPr>
          <w:rFonts w:ascii="Times New Roman" w:hAnsi="Times New Roman"/>
          <w:sz w:val="24"/>
          <w:szCs w:val="24"/>
        </w:rPr>
        <w:t>研究</w:t>
      </w:r>
      <w:r w:rsidR="00BE479C" w:rsidRPr="00451C79">
        <w:rPr>
          <w:rFonts w:ascii="Times New Roman" w:eastAsiaTheme="majorEastAsia" w:hAnsi="Times New Roman" w:cs="Times New Roman" w:hint="eastAsia"/>
          <w:sz w:val="24"/>
          <w:szCs w:val="24"/>
        </w:rPr>
        <w:t>微乳液聚合</w:t>
      </w:r>
      <w:r w:rsidR="00BE479C">
        <w:rPr>
          <w:rFonts w:ascii="Times New Roman" w:eastAsiaTheme="majorEastAsia" w:hAnsi="Times New Roman" w:cs="Times New Roman" w:hint="eastAsia"/>
          <w:sz w:val="24"/>
          <w:szCs w:val="24"/>
        </w:rPr>
        <w:t>胺基</w:t>
      </w:r>
      <w:r w:rsidR="00BE479C" w:rsidRPr="00451C79">
        <w:rPr>
          <w:rFonts w:ascii="Times New Roman" w:eastAsiaTheme="majorEastAsia" w:hAnsi="Times New Roman" w:cs="Times New Roman" w:hint="eastAsia"/>
          <w:sz w:val="24"/>
          <w:szCs w:val="24"/>
        </w:rPr>
        <w:t>降滤失剂</w:t>
      </w:r>
      <w:r>
        <w:rPr>
          <w:rFonts w:ascii="Times New Roman" w:hAnsi="Times New Roman"/>
          <w:sz w:val="24"/>
          <w:szCs w:val="24"/>
        </w:rPr>
        <w:t>的抗盐性能</w:t>
      </w:r>
      <w:r>
        <w:rPr>
          <w:rFonts w:ascii="Times New Roman" w:hAnsi="Times New Roman" w:hint="eastAsia"/>
          <w:sz w:val="24"/>
          <w:szCs w:val="24"/>
        </w:rPr>
        <w:t>。结果如表</w:t>
      </w:r>
      <w:r>
        <w:rPr>
          <w:rFonts w:ascii="Times New Roman" w:hAnsi="Times New Roman"/>
          <w:sz w:val="24"/>
          <w:szCs w:val="24"/>
        </w:rPr>
        <w:t>2</w:t>
      </w:r>
      <w:r>
        <w:rPr>
          <w:rFonts w:ascii="Times New Roman" w:hAnsi="Times New Roman" w:hint="eastAsia"/>
          <w:sz w:val="24"/>
          <w:szCs w:val="24"/>
        </w:rPr>
        <w:t>所示。</w:t>
      </w:r>
    </w:p>
    <w:p w:rsidR="0059740D" w:rsidRPr="00EE55F4" w:rsidRDefault="0059740D" w:rsidP="0059740D">
      <w:pPr>
        <w:spacing w:line="360" w:lineRule="auto"/>
        <w:jc w:val="center"/>
        <w:rPr>
          <w:rFonts w:ascii="Times New Roman" w:hAnsi="Times New Roman" w:cs="Times New Roman"/>
          <w:sz w:val="24"/>
          <w:szCs w:val="24"/>
        </w:rPr>
      </w:pPr>
      <w:r w:rsidRPr="00EE55F4">
        <w:rPr>
          <w:rFonts w:ascii="Times New Roman" w:hAnsi="Times New Roman" w:cs="Times New Roman" w:hint="eastAsia"/>
          <w:sz w:val="24"/>
          <w:szCs w:val="24"/>
        </w:rPr>
        <w:t>表</w:t>
      </w:r>
      <w:r>
        <w:rPr>
          <w:rFonts w:ascii="Times New Roman" w:hAnsi="Times New Roman" w:cs="Times New Roman"/>
          <w:sz w:val="24"/>
          <w:szCs w:val="24"/>
        </w:rPr>
        <w:t>2</w:t>
      </w:r>
      <w:r w:rsidRPr="00EE55F4">
        <w:rPr>
          <w:rFonts w:ascii="Times New Roman" w:hAnsi="Times New Roman" w:cs="Times New Roman" w:hint="eastAsia"/>
          <w:sz w:val="24"/>
          <w:szCs w:val="24"/>
        </w:rPr>
        <w:t xml:space="preserve"> </w:t>
      </w:r>
      <w:r w:rsidRPr="00EE55F4">
        <w:rPr>
          <w:rFonts w:ascii="Times New Roman" w:hAnsi="Times New Roman" w:cs="Times New Roman" w:hint="eastAsia"/>
          <w:sz w:val="24"/>
          <w:szCs w:val="24"/>
        </w:rPr>
        <w:t>降滤失剂</w:t>
      </w:r>
      <w:r>
        <w:rPr>
          <w:rFonts w:ascii="Times New Roman" w:hAnsi="Times New Roman" w:cs="Times New Roman" w:hint="eastAsia"/>
          <w:sz w:val="24"/>
          <w:szCs w:val="24"/>
        </w:rPr>
        <w:t>抗盐性能研究</w:t>
      </w:r>
    </w:p>
    <w:tbl>
      <w:tblPr>
        <w:tblW w:w="7955" w:type="dxa"/>
        <w:jc w:val="center"/>
        <w:tblBorders>
          <w:top w:val="single" w:sz="2" w:space="0" w:color="auto"/>
          <w:bottom w:val="single" w:sz="4" w:space="0" w:color="auto"/>
          <w:insideH w:val="single" w:sz="4" w:space="0" w:color="auto"/>
          <w:insideV w:val="single" w:sz="4" w:space="0" w:color="auto"/>
        </w:tblBorders>
        <w:tblLook w:val="04A0" w:firstRow="1" w:lastRow="0" w:firstColumn="1" w:lastColumn="0" w:noHBand="0" w:noVBand="1"/>
      </w:tblPr>
      <w:tblGrid>
        <w:gridCol w:w="1610"/>
        <w:gridCol w:w="1476"/>
        <w:gridCol w:w="1844"/>
        <w:gridCol w:w="1674"/>
        <w:gridCol w:w="1351"/>
      </w:tblGrid>
      <w:tr w:rsidR="0059740D" w:rsidRPr="005D7B4B" w:rsidTr="002860BB">
        <w:trPr>
          <w:trHeight w:val="252"/>
          <w:jc w:val="center"/>
        </w:trPr>
        <w:tc>
          <w:tcPr>
            <w:tcW w:w="1610" w:type="dxa"/>
            <w:tcBorders>
              <w:top w:val="single" w:sz="2" w:space="0" w:color="auto"/>
              <w:bottom w:val="single" w:sz="2" w:space="0" w:color="auto"/>
            </w:tcBorders>
            <w:shd w:val="clear" w:color="auto" w:fill="auto"/>
            <w:noWrap/>
            <w:vAlign w:val="center"/>
            <w:hideMark/>
          </w:tcPr>
          <w:p w:rsidR="0059740D" w:rsidRPr="005D7B4B" w:rsidRDefault="0059740D" w:rsidP="00A27C7B">
            <w:pPr>
              <w:jc w:val="center"/>
              <w:rPr>
                <w:rFonts w:ascii="Times New Roman" w:hAnsi="Times New Roman"/>
                <w:color w:val="000000"/>
                <w:kern w:val="0"/>
                <w:szCs w:val="21"/>
              </w:rPr>
            </w:pPr>
            <w:r w:rsidRPr="005D7B4B">
              <w:rPr>
                <w:rFonts w:ascii="Times New Roman" w:hAnsi="Times New Roman"/>
                <w:color w:val="000000"/>
                <w:kern w:val="0"/>
                <w:szCs w:val="21"/>
              </w:rPr>
              <w:t>NaCl</w:t>
            </w:r>
            <w:r w:rsidRPr="005D7B4B">
              <w:rPr>
                <w:rFonts w:ascii="Times New Roman" w:hAnsi="Times New Roman"/>
                <w:color w:val="000000"/>
                <w:kern w:val="0"/>
                <w:szCs w:val="21"/>
              </w:rPr>
              <w:t>浓度（</w:t>
            </w:r>
            <w:r w:rsidRPr="005D7B4B">
              <w:rPr>
                <w:rFonts w:ascii="Times New Roman" w:hAnsi="Times New Roman"/>
                <w:color w:val="000000"/>
                <w:kern w:val="0"/>
                <w:szCs w:val="21"/>
              </w:rPr>
              <w:t>wt%</w:t>
            </w:r>
            <w:r w:rsidRPr="005D7B4B">
              <w:rPr>
                <w:rFonts w:ascii="Times New Roman" w:hAnsi="Times New Roman"/>
                <w:color w:val="000000"/>
                <w:kern w:val="0"/>
                <w:szCs w:val="21"/>
              </w:rPr>
              <w:t>）</w:t>
            </w:r>
          </w:p>
        </w:tc>
        <w:tc>
          <w:tcPr>
            <w:tcW w:w="1476" w:type="dxa"/>
            <w:tcBorders>
              <w:top w:val="single" w:sz="2" w:space="0" w:color="auto"/>
              <w:bottom w:val="single" w:sz="2" w:space="0" w:color="auto"/>
            </w:tcBorders>
            <w:shd w:val="clear" w:color="auto" w:fill="auto"/>
            <w:noWrap/>
            <w:vAlign w:val="center"/>
            <w:hideMark/>
          </w:tcPr>
          <w:p w:rsidR="0059740D" w:rsidRPr="005D7B4B" w:rsidRDefault="0059740D" w:rsidP="00A27C7B">
            <w:pPr>
              <w:jc w:val="center"/>
              <w:rPr>
                <w:rFonts w:ascii="Times New Roman" w:hAnsi="Times New Roman"/>
                <w:color w:val="000000"/>
                <w:kern w:val="0"/>
                <w:szCs w:val="21"/>
              </w:rPr>
            </w:pPr>
            <w:r w:rsidRPr="005D7B4B">
              <w:rPr>
                <w:rFonts w:ascii="Times New Roman" w:hAnsi="Times New Roman"/>
                <w:color w:val="000000"/>
                <w:kern w:val="0"/>
                <w:szCs w:val="21"/>
              </w:rPr>
              <w:t>实验条件</w:t>
            </w:r>
          </w:p>
        </w:tc>
        <w:tc>
          <w:tcPr>
            <w:tcW w:w="1844" w:type="dxa"/>
            <w:tcBorders>
              <w:top w:val="single" w:sz="2" w:space="0" w:color="auto"/>
              <w:bottom w:val="single" w:sz="2" w:space="0" w:color="auto"/>
            </w:tcBorders>
            <w:shd w:val="clear" w:color="auto" w:fill="auto"/>
            <w:noWrap/>
            <w:vAlign w:val="center"/>
            <w:hideMark/>
          </w:tcPr>
          <w:p w:rsidR="0059740D" w:rsidRPr="005D7B4B" w:rsidRDefault="0059740D" w:rsidP="00A27C7B">
            <w:pPr>
              <w:jc w:val="center"/>
              <w:rPr>
                <w:rFonts w:ascii="Times New Roman" w:hAnsi="Times New Roman"/>
                <w:i/>
                <w:kern w:val="0"/>
                <w:szCs w:val="21"/>
              </w:rPr>
            </w:pPr>
            <w:r w:rsidRPr="005D7B4B">
              <w:rPr>
                <w:rFonts w:ascii="Times New Roman" w:hAnsi="Times New Roman"/>
                <w:i/>
                <w:kern w:val="0"/>
                <w:szCs w:val="21"/>
              </w:rPr>
              <w:t>AV</w:t>
            </w:r>
          </w:p>
          <w:p w:rsidR="0059740D" w:rsidRPr="005D7B4B" w:rsidRDefault="0059740D" w:rsidP="00A27C7B">
            <w:pPr>
              <w:jc w:val="center"/>
              <w:rPr>
                <w:rFonts w:ascii="Times New Roman" w:hAnsi="Times New Roman"/>
                <w:kern w:val="0"/>
                <w:szCs w:val="21"/>
              </w:rPr>
            </w:pPr>
            <w:r w:rsidRPr="005D7B4B">
              <w:rPr>
                <w:rFonts w:ascii="Times New Roman" w:hAnsi="Times New Roman"/>
                <w:kern w:val="0"/>
                <w:szCs w:val="21"/>
              </w:rPr>
              <w:t>（</w:t>
            </w:r>
            <w:r w:rsidRPr="005D7B4B">
              <w:rPr>
                <w:rFonts w:ascii="Times New Roman" w:hAnsi="Times New Roman"/>
                <w:kern w:val="0"/>
                <w:szCs w:val="21"/>
              </w:rPr>
              <w:t>mPa</w:t>
            </w:r>
            <w:r w:rsidRPr="005D7B4B">
              <w:rPr>
                <w:rFonts w:ascii="Times New Roman" w:hAnsi="Times New Roman"/>
                <w:kern w:val="0"/>
                <w:szCs w:val="21"/>
              </w:rPr>
              <w:t>﹒</w:t>
            </w:r>
            <w:r w:rsidRPr="005D7B4B">
              <w:rPr>
                <w:rFonts w:ascii="Times New Roman" w:hAnsi="Times New Roman"/>
                <w:kern w:val="0"/>
                <w:szCs w:val="21"/>
              </w:rPr>
              <w:t>s</w:t>
            </w:r>
            <w:r w:rsidRPr="005D7B4B">
              <w:rPr>
                <w:rFonts w:ascii="Times New Roman" w:hAnsi="Times New Roman"/>
                <w:kern w:val="0"/>
                <w:szCs w:val="21"/>
              </w:rPr>
              <w:t>）</w:t>
            </w:r>
          </w:p>
        </w:tc>
        <w:tc>
          <w:tcPr>
            <w:tcW w:w="1674" w:type="dxa"/>
            <w:tcBorders>
              <w:top w:val="single" w:sz="2" w:space="0" w:color="auto"/>
              <w:bottom w:val="single" w:sz="2" w:space="0" w:color="auto"/>
            </w:tcBorders>
            <w:shd w:val="clear" w:color="auto" w:fill="auto"/>
            <w:noWrap/>
            <w:vAlign w:val="center"/>
            <w:hideMark/>
          </w:tcPr>
          <w:p w:rsidR="0059740D" w:rsidRPr="005D7B4B" w:rsidRDefault="0059740D" w:rsidP="00A27C7B">
            <w:pPr>
              <w:jc w:val="center"/>
              <w:rPr>
                <w:rFonts w:ascii="Times New Roman" w:hAnsi="Times New Roman"/>
                <w:i/>
                <w:kern w:val="0"/>
                <w:szCs w:val="21"/>
              </w:rPr>
            </w:pPr>
            <w:r w:rsidRPr="005D7B4B">
              <w:rPr>
                <w:rFonts w:ascii="Times New Roman" w:hAnsi="Times New Roman"/>
                <w:i/>
                <w:kern w:val="0"/>
                <w:szCs w:val="21"/>
              </w:rPr>
              <w:t>PV</w:t>
            </w:r>
          </w:p>
          <w:p w:rsidR="0059740D" w:rsidRPr="005D7B4B" w:rsidRDefault="0059740D" w:rsidP="00A27C7B">
            <w:pPr>
              <w:jc w:val="center"/>
              <w:rPr>
                <w:rFonts w:ascii="Times New Roman" w:hAnsi="Times New Roman"/>
                <w:kern w:val="0"/>
                <w:szCs w:val="21"/>
              </w:rPr>
            </w:pPr>
            <w:r w:rsidRPr="005D7B4B">
              <w:rPr>
                <w:rFonts w:ascii="Times New Roman" w:hAnsi="Times New Roman"/>
                <w:kern w:val="0"/>
                <w:szCs w:val="21"/>
              </w:rPr>
              <w:t>（</w:t>
            </w:r>
            <w:r w:rsidRPr="005D7B4B">
              <w:rPr>
                <w:rFonts w:ascii="Times New Roman" w:hAnsi="Times New Roman"/>
                <w:kern w:val="0"/>
                <w:szCs w:val="21"/>
              </w:rPr>
              <w:t>mPa</w:t>
            </w:r>
            <w:r w:rsidRPr="005D7B4B">
              <w:rPr>
                <w:rFonts w:ascii="Times New Roman" w:hAnsi="Times New Roman"/>
                <w:kern w:val="0"/>
                <w:szCs w:val="21"/>
              </w:rPr>
              <w:t>﹒</w:t>
            </w:r>
            <w:r w:rsidRPr="005D7B4B">
              <w:rPr>
                <w:rFonts w:ascii="Times New Roman" w:hAnsi="Times New Roman"/>
                <w:kern w:val="0"/>
                <w:szCs w:val="21"/>
              </w:rPr>
              <w:t>s</w:t>
            </w:r>
            <w:r w:rsidRPr="005D7B4B">
              <w:rPr>
                <w:rFonts w:ascii="Times New Roman" w:hAnsi="Times New Roman"/>
                <w:kern w:val="0"/>
                <w:szCs w:val="21"/>
              </w:rPr>
              <w:t>）</w:t>
            </w:r>
          </w:p>
        </w:tc>
        <w:tc>
          <w:tcPr>
            <w:tcW w:w="1351" w:type="dxa"/>
            <w:tcBorders>
              <w:top w:val="single" w:sz="2" w:space="0" w:color="auto"/>
              <w:bottom w:val="single" w:sz="2" w:space="0" w:color="auto"/>
            </w:tcBorders>
            <w:shd w:val="clear" w:color="auto" w:fill="auto"/>
            <w:noWrap/>
            <w:vAlign w:val="center"/>
            <w:hideMark/>
          </w:tcPr>
          <w:p w:rsidR="0059740D" w:rsidRPr="005D7B4B" w:rsidRDefault="0059740D" w:rsidP="00A27C7B">
            <w:pPr>
              <w:jc w:val="center"/>
              <w:rPr>
                <w:rFonts w:ascii="Times New Roman" w:hAnsi="Times New Roman"/>
                <w:kern w:val="0"/>
                <w:szCs w:val="21"/>
              </w:rPr>
            </w:pPr>
            <w:r w:rsidRPr="005D7B4B">
              <w:rPr>
                <w:rFonts w:ascii="Times New Roman" w:hAnsi="Times New Roman"/>
                <w:i/>
                <w:kern w:val="0"/>
                <w:szCs w:val="21"/>
              </w:rPr>
              <w:t>API</w:t>
            </w:r>
            <w:r w:rsidRPr="005D7B4B">
              <w:rPr>
                <w:rFonts w:ascii="Times New Roman" w:hAnsi="Times New Roman"/>
                <w:kern w:val="0"/>
                <w:szCs w:val="21"/>
              </w:rPr>
              <w:t>（</w:t>
            </w:r>
            <w:r w:rsidRPr="005D7B4B">
              <w:rPr>
                <w:rFonts w:ascii="Times New Roman" w:hAnsi="Times New Roman"/>
                <w:kern w:val="0"/>
                <w:szCs w:val="21"/>
              </w:rPr>
              <w:t>ml</w:t>
            </w:r>
            <w:r w:rsidRPr="005D7B4B">
              <w:rPr>
                <w:rFonts w:ascii="Times New Roman" w:hAnsi="Times New Roman"/>
                <w:kern w:val="0"/>
                <w:szCs w:val="21"/>
              </w:rPr>
              <w:t>）</w:t>
            </w:r>
          </w:p>
        </w:tc>
      </w:tr>
      <w:tr w:rsidR="00B00732" w:rsidRPr="005D7B4B" w:rsidTr="002860BB">
        <w:trPr>
          <w:trHeight w:val="252"/>
          <w:jc w:val="center"/>
        </w:trPr>
        <w:tc>
          <w:tcPr>
            <w:tcW w:w="1610" w:type="dxa"/>
            <w:vMerge w:val="restart"/>
            <w:shd w:val="clear" w:color="auto" w:fill="auto"/>
            <w:noWrap/>
            <w:vAlign w:val="center"/>
            <w:hideMark/>
          </w:tcPr>
          <w:p w:rsidR="00B00732" w:rsidRPr="005D7B4B" w:rsidRDefault="00B00732" w:rsidP="00B00732">
            <w:pPr>
              <w:jc w:val="center"/>
              <w:rPr>
                <w:rFonts w:ascii="Times New Roman" w:hAnsi="Times New Roman"/>
                <w:color w:val="000000"/>
                <w:kern w:val="0"/>
                <w:szCs w:val="21"/>
              </w:rPr>
            </w:pPr>
            <w:r w:rsidRPr="005D7B4B">
              <w:rPr>
                <w:rFonts w:ascii="Times New Roman" w:hAnsi="Times New Roman"/>
                <w:color w:val="000000"/>
                <w:kern w:val="0"/>
                <w:szCs w:val="21"/>
              </w:rPr>
              <w:t>0</w:t>
            </w:r>
          </w:p>
        </w:tc>
        <w:tc>
          <w:tcPr>
            <w:tcW w:w="1476" w:type="dxa"/>
            <w:shd w:val="clear" w:color="auto" w:fill="auto"/>
            <w:noWrap/>
            <w:vAlign w:val="center"/>
            <w:hideMark/>
          </w:tcPr>
          <w:p w:rsidR="00B00732" w:rsidRPr="005D7B4B" w:rsidRDefault="00B00732" w:rsidP="00B00732">
            <w:pPr>
              <w:jc w:val="center"/>
              <w:rPr>
                <w:rFonts w:ascii="Times New Roman" w:hAnsi="Times New Roman"/>
                <w:kern w:val="0"/>
                <w:szCs w:val="21"/>
              </w:rPr>
            </w:pPr>
            <w:r w:rsidRPr="005D7B4B">
              <w:rPr>
                <w:rFonts w:ascii="Times New Roman" w:hAnsi="Times New Roman"/>
                <w:kern w:val="0"/>
                <w:szCs w:val="21"/>
              </w:rPr>
              <w:t>热滚前</w:t>
            </w:r>
          </w:p>
        </w:tc>
        <w:tc>
          <w:tcPr>
            <w:tcW w:w="1844" w:type="dxa"/>
            <w:shd w:val="clear" w:color="auto" w:fill="auto"/>
            <w:noWrap/>
            <w:vAlign w:val="center"/>
          </w:tcPr>
          <w:p w:rsidR="00B00732" w:rsidRPr="001870A9" w:rsidRDefault="00B00732" w:rsidP="00B00732">
            <w:pPr>
              <w:jc w:val="center"/>
              <w:rPr>
                <w:szCs w:val="21"/>
              </w:rPr>
            </w:pPr>
            <w:r>
              <w:rPr>
                <w:rFonts w:hint="eastAsia"/>
                <w:szCs w:val="21"/>
              </w:rPr>
              <w:t>24</w:t>
            </w:r>
          </w:p>
        </w:tc>
        <w:tc>
          <w:tcPr>
            <w:tcW w:w="1674" w:type="dxa"/>
            <w:shd w:val="clear" w:color="auto" w:fill="auto"/>
            <w:noWrap/>
            <w:vAlign w:val="center"/>
          </w:tcPr>
          <w:p w:rsidR="00B00732" w:rsidRPr="001870A9" w:rsidRDefault="00B00732" w:rsidP="00B00732">
            <w:pPr>
              <w:jc w:val="center"/>
              <w:rPr>
                <w:szCs w:val="21"/>
              </w:rPr>
            </w:pPr>
            <w:r>
              <w:rPr>
                <w:rFonts w:hint="eastAsia"/>
                <w:szCs w:val="21"/>
              </w:rPr>
              <w:t>21</w:t>
            </w:r>
          </w:p>
        </w:tc>
        <w:tc>
          <w:tcPr>
            <w:tcW w:w="1351" w:type="dxa"/>
            <w:shd w:val="clear" w:color="auto" w:fill="auto"/>
            <w:noWrap/>
            <w:vAlign w:val="center"/>
          </w:tcPr>
          <w:p w:rsidR="00B00732" w:rsidRPr="001870A9" w:rsidRDefault="00B00732" w:rsidP="00B00732">
            <w:pPr>
              <w:jc w:val="center"/>
              <w:rPr>
                <w:szCs w:val="21"/>
              </w:rPr>
            </w:pPr>
            <w:r>
              <w:rPr>
                <w:rFonts w:hint="eastAsia"/>
                <w:szCs w:val="21"/>
              </w:rPr>
              <w:t>7.5</w:t>
            </w:r>
          </w:p>
        </w:tc>
      </w:tr>
      <w:tr w:rsidR="00B00732" w:rsidRPr="005D7B4B" w:rsidTr="002860BB">
        <w:trPr>
          <w:trHeight w:val="252"/>
          <w:jc w:val="center"/>
        </w:trPr>
        <w:tc>
          <w:tcPr>
            <w:tcW w:w="1610" w:type="dxa"/>
            <w:vMerge/>
            <w:shd w:val="clear" w:color="auto" w:fill="auto"/>
            <w:noWrap/>
            <w:vAlign w:val="center"/>
            <w:hideMark/>
          </w:tcPr>
          <w:p w:rsidR="00B00732" w:rsidRPr="005D7B4B" w:rsidRDefault="00B00732" w:rsidP="00B00732">
            <w:pPr>
              <w:jc w:val="center"/>
              <w:rPr>
                <w:rFonts w:ascii="Times New Roman" w:hAnsi="Times New Roman"/>
                <w:color w:val="000000"/>
                <w:kern w:val="0"/>
                <w:szCs w:val="21"/>
              </w:rPr>
            </w:pPr>
          </w:p>
        </w:tc>
        <w:tc>
          <w:tcPr>
            <w:tcW w:w="1476" w:type="dxa"/>
            <w:shd w:val="clear" w:color="auto" w:fill="auto"/>
            <w:noWrap/>
            <w:vAlign w:val="center"/>
            <w:hideMark/>
          </w:tcPr>
          <w:p w:rsidR="00B00732" w:rsidRPr="005D7B4B" w:rsidRDefault="00B00732" w:rsidP="00B00732">
            <w:pPr>
              <w:jc w:val="center"/>
              <w:rPr>
                <w:rFonts w:ascii="Times New Roman" w:hAnsi="Times New Roman"/>
                <w:color w:val="000000"/>
                <w:kern w:val="0"/>
                <w:szCs w:val="21"/>
              </w:rPr>
            </w:pPr>
            <w:r w:rsidRPr="005D7B4B">
              <w:rPr>
                <w:rFonts w:ascii="Times New Roman" w:hAnsi="Times New Roman"/>
                <w:color w:val="000000"/>
                <w:kern w:val="0"/>
                <w:szCs w:val="21"/>
              </w:rPr>
              <w:t>热滚后</w:t>
            </w:r>
          </w:p>
        </w:tc>
        <w:tc>
          <w:tcPr>
            <w:tcW w:w="1844" w:type="dxa"/>
            <w:shd w:val="clear" w:color="auto" w:fill="auto"/>
            <w:noWrap/>
            <w:vAlign w:val="center"/>
          </w:tcPr>
          <w:p w:rsidR="00B00732" w:rsidRPr="001870A9" w:rsidRDefault="00B00732" w:rsidP="00B00732">
            <w:pPr>
              <w:jc w:val="center"/>
              <w:rPr>
                <w:szCs w:val="21"/>
              </w:rPr>
            </w:pPr>
            <w:r>
              <w:rPr>
                <w:rFonts w:hint="eastAsia"/>
                <w:szCs w:val="21"/>
              </w:rPr>
              <w:t>16.5</w:t>
            </w:r>
          </w:p>
        </w:tc>
        <w:tc>
          <w:tcPr>
            <w:tcW w:w="1674" w:type="dxa"/>
            <w:shd w:val="clear" w:color="auto" w:fill="auto"/>
            <w:noWrap/>
            <w:vAlign w:val="center"/>
          </w:tcPr>
          <w:p w:rsidR="00B00732" w:rsidRPr="001870A9" w:rsidRDefault="00B00732" w:rsidP="00B00732">
            <w:pPr>
              <w:jc w:val="center"/>
              <w:rPr>
                <w:szCs w:val="21"/>
              </w:rPr>
            </w:pPr>
            <w:r>
              <w:rPr>
                <w:rFonts w:hint="eastAsia"/>
                <w:szCs w:val="21"/>
              </w:rPr>
              <w:t>14</w:t>
            </w:r>
          </w:p>
        </w:tc>
        <w:tc>
          <w:tcPr>
            <w:tcW w:w="1351" w:type="dxa"/>
            <w:shd w:val="clear" w:color="auto" w:fill="auto"/>
            <w:noWrap/>
            <w:vAlign w:val="center"/>
          </w:tcPr>
          <w:p w:rsidR="00B00732" w:rsidRPr="001870A9" w:rsidRDefault="00B00732" w:rsidP="00B00732">
            <w:pPr>
              <w:jc w:val="center"/>
              <w:rPr>
                <w:szCs w:val="21"/>
              </w:rPr>
            </w:pPr>
            <w:r>
              <w:rPr>
                <w:rFonts w:hint="eastAsia"/>
                <w:szCs w:val="21"/>
              </w:rPr>
              <w:t>8.8</w:t>
            </w:r>
          </w:p>
        </w:tc>
      </w:tr>
      <w:tr w:rsidR="0059740D" w:rsidRPr="005D7B4B" w:rsidTr="002860BB">
        <w:trPr>
          <w:trHeight w:val="252"/>
          <w:jc w:val="center"/>
        </w:trPr>
        <w:tc>
          <w:tcPr>
            <w:tcW w:w="1610" w:type="dxa"/>
            <w:vMerge w:val="restart"/>
            <w:shd w:val="clear" w:color="auto" w:fill="auto"/>
            <w:noWrap/>
            <w:vAlign w:val="center"/>
            <w:hideMark/>
          </w:tcPr>
          <w:p w:rsidR="0059740D" w:rsidRPr="005D7B4B" w:rsidRDefault="0059740D" w:rsidP="00A27C7B">
            <w:pPr>
              <w:jc w:val="center"/>
              <w:rPr>
                <w:rFonts w:ascii="Times New Roman" w:hAnsi="Times New Roman"/>
                <w:color w:val="000000"/>
                <w:kern w:val="0"/>
                <w:szCs w:val="21"/>
              </w:rPr>
            </w:pPr>
            <w:r w:rsidRPr="005D7B4B">
              <w:rPr>
                <w:rFonts w:ascii="Times New Roman" w:hAnsi="Times New Roman"/>
                <w:color w:val="000000"/>
                <w:kern w:val="0"/>
                <w:szCs w:val="21"/>
              </w:rPr>
              <w:t>5</w:t>
            </w:r>
          </w:p>
        </w:tc>
        <w:tc>
          <w:tcPr>
            <w:tcW w:w="1476" w:type="dxa"/>
            <w:shd w:val="clear" w:color="auto" w:fill="auto"/>
            <w:noWrap/>
            <w:vAlign w:val="center"/>
            <w:hideMark/>
          </w:tcPr>
          <w:p w:rsidR="0059740D" w:rsidRPr="005D7B4B" w:rsidRDefault="0059740D" w:rsidP="00A27C7B">
            <w:pPr>
              <w:jc w:val="center"/>
              <w:rPr>
                <w:rFonts w:ascii="Times New Roman" w:hAnsi="Times New Roman"/>
                <w:kern w:val="0"/>
                <w:szCs w:val="21"/>
              </w:rPr>
            </w:pPr>
            <w:r w:rsidRPr="005D7B4B">
              <w:rPr>
                <w:rFonts w:ascii="Times New Roman" w:hAnsi="Times New Roman"/>
                <w:kern w:val="0"/>
                <w:szCs w:val="21"/>
              </w:rPr>
              <w:t>热滚前</w:t>
            </w:r>
          </w:p>
        </w:tc>
        <w:tc>
          <w:tcPr>
            <w:tcW w:w="1844" w:type="dxa"/>
            <w:shd w:val="clear" w:color="auto" w:fill="auto"/>
            <w:noWrap/>
            <w:vAlign w:val="center"/>
          </w:tcPr>
          <w:p w:rsidR="0059740D" w:rsidRPr="005D7B4B" w:rsidRDefault="002C0587" w:rsidP="00A27C7B">
            <w:pPr>
              <w:jc w:val="center"/>
              <w:rPr>
                <w:rFonts w:ascii="Times New Roman" w:hAnsi="Times New Roman"/>
                <w:color w:val="000000"/>
                <w:kern w:val="0"/>
                <w:szCs w:val="21"/>
              </w:rPr>
            </w:pPr>
            <w:r>
              <w:rPr>
                <w:rFonts w:ascii="Times New Roman" w:hAnsi="Times New Roman" w:hint="eastAsia"/>
                <w:color w:val="000000"/>
                <w:kern w:val="0"/>
                <w:szCs w:val="21"/>
              </w:rPr>
              <w:t>20</w:t>
            </w:r>
          </w:p>
        </w:tc>
        <w:tc>
          <w:tcPr>
            <w:tcW w:w="1674" w:type="dxa"/>
            <w:shd w:val="clear" w:color="auto" w:fill="auto"/>
            <w:noWrap/>
            <w:vAlign w:val="center"/>
          </w:tcPr>
          <w:p w:rsidR="0059740D" w:rsidRPr="005D7B4B" w:rsidRDefault="002C0587" w:rsidP="00A27C7B">
            <w:pPr>
              <w:jc w:val="center"/>
              <w:rPr>
                <w:rFonts w:ascii="Times New Roman" w:hAnsi="Times New Roman"/>
                <w:color w:val="000000"/>
                <w:kern w:val="0"/>
                <w:szCs w:val="21"/>
              </w:rPr>
            </w:pPr>
            <w:r>
              <w:rPr>
                <w:rFonts w:ascii="Times New Roman" w:hAnsi="Times New Roman" w:hint="eastAsia"/>
                <w:color w:val="000000"/>
                <w:kern w:val="0"/>
                <w:szCs w:val="21"/>
              </w:rPr>
              <w:t>18</w:t>
            </w:r>
          </w:p>
        </w:tc>
        <w:tc>
          <w:tcPr>
            <w:tcW w:w="1351" w:type="dxa"/>
            <w:shd w:val="clear" w:color="auto" w:fill="auto"/>
            <w:noWrap/>
            <w:vAlign w:val="center"/>
          </w:tcPr>
          <w:p w:rsidR="0059740D" w:rsidRPr="005D7B4B" w:rsidRDefault="00FA6B5B" w:rsidP="00A27C7B">
            <w:pPr>
              <w:jc w:val="center"/>
              <w:rPr>
                <w:rFonts w:ascii="Times New Roman" w:hAnsi="Times New Roman"/>
                <w:color w:val="000000"/>
                <w:kern w:val="0"/>
                <w:szCs w:val="21"/>
              </w:rPr>
            </w:pPr>
            <w:r>
              <w:rPr>
                <w:rFonts w:ascii="Times New Roman" w:hAnsi="Times New Roman" w:hint="eastAsia"/>
                <w:color w:val="000000"/>
                <w:kern w:val="0"/>
                <w:szCs w:val="21"/>
              </w:rPr>
              <w:t>7.9</w:t>
            </w:r>
          </w:p>
        </w:tc>
      </w:tr>
      <w:tr w:rsidR="0059740D" w:rsidRPr="005D7B4B" w:rsidTr="002860BB">
        <w:trPr>
          <w:trHeight w:val="252"/>
          <w:jc w:val="center"/>
        </w:trPr>
        <w:tc>
          <w:tcPr>
            <w:tcW w:w="1610" w:type="dxa"/>
            <w:vMerge/>
            <w:shd w:val="clear" w:color="auto" w:fill="auto"/>
            <w:noWrap/>
            <w:vAlign w:val="center"/>
            <w:hideMark/>
          </w:tcPr>
          <w:p w:rsidR="0059740D" w:rsidRPr="005D7B4B" w:rsidRDefault="0059740D" w:rsidP="00A27C7B">
            <w:pPr>
              <w:jc w:val="center"/>
              <w:rPr>
                <w:rFonts w:ascii="Times New Roman" w:hAnsi="Times New Roman"/>
                <w:color w:val="000000"/>
                <w:kern w:val="0"/>
                <w:szCs w:val="21"/>
              </w:rPr>
            </w:pPr>
          </w:p>
        </w:tc>
        <w:tc>
          <w:tcPr>
            <w:tcW w:w="1476" w:type="dxa"/>
            <w:shd w:val="clear" w:color="auto" w:fill="auto"/>
            <w:noWrap/>
            <w:vAlign w:val="center"/>
            <w:hideMark/>
          </w:tcPr>
          <w:p w:rsidR="0059740D" w:rsidRPr="005D7B4B" w:rsidRDefault="0059740D" w:rsidP="00A27C7B">
            <w:pPr>
              <w:jc w:val="center"/>
              <w:rPr>
                <w:rFonts w:ascii="Times New Roman" w:hAnsi="Times New Roman"/>
                <w:color w:val="000000"/>
                <w:kern w:val="0"/>
                <w:szCs w:val="21"/>
              </w:rPr>
            </w:pPr>
            <w:r w:rsidRPr="005D7B4B">
              <w:rPr>
                <w:rFonts w:ascii="Times New Roman" w:hAnsi="Times New Roman"/>
                <w:color w:val="000000"/>
                <w:kern w:val="0"/>
                <w:szCs w:val="21"/>
              </w:rPr>
              <w:t>热滚后</w:t>
            </w:r>
          </w:p>
        </w:tc>
        <w:tc>
          <w:tcPr>
            <w:tcW w:w="1844" w:type="dxa"/>
            <w:shd w:val="clear" w:color="auto" w:fill="auto"/>
            <w:noWrap/>
            <w:vAlign w:val="center"/>
          </w:tcPr>
          <w:p w:rsidR="0059740D" w:rsidRPr="005D7B4B" w:rsidRDefault="00FA6B5B" w:rsidP="00A27C7B">
            <w:pPr>
              <w:jc w:val="center"/>
              <w:rPr>
                <w:rFonts w:ascii="Times New Roman" w:hAnsi="Times New Roman"/>
                <w:color w:val="000000"/>
                <w:kern w:val="0"/>
                <w:szCs w:val="21"/>
              </w:rPr>
            </w:pPr>
            <w:r>
              <w:rPr>
                <w:rFonts w:ascii="Times New Roman" w:hAnsi="Times New Roman" w:hint="eastAsia"/>
                <w:color w:val="000000"/>
                <w:kern w:val="0"/>
                <w:szCs w:val="21"/>
              </w:rPr>
              <w:t>14.5</w:t>
            </w:r>
          </w:p>
        </w:tc>
        <w:tc>
          <w:tcPr>
            <w:tcW w:w="1674" w:type="dxa"/>
            <w:shd w:val="clear" w:color="auto" w:fill="auto"/>
            <w:noWrap/>
            <w:vAlign w:val="center"/>
          </w:tcPr>
          <w:p w:rsidR="0059740D" w:rsidRPr="005D7B4B" w:rsidRDefault="00FA6B5B" w:rsidP="00A27C7B">
            <w:pPr>
              <w:jc w:val="center"/>
              <w:rPr>
                <w:rFonts w:ascii="Times New Roman" w:hAnsi="Times New Roman"/>
                <w:color w:val="000000"/>
                <w:kern w:val="0"/>
                <w:szCs w:val="21"/>
              </w:rPr>
            </w:pPr>
            <w:r>
              <w:rPr>
                <w:rFonts w:ascii="Times New Roman" w:hAnsi="Times New Roman" w:hint="eastAsia"/>
                <w:color w:val="000000"/>
                <w:kern w:val="0"/>
                <w:szCs w:val="21"/>
              </w:rPr>
              <w:t>12</w:t>
            </w:r>
          </w:p>
        </w:tc>
        <w:tc>
          <w:tcPr>
            <w:tcW w:w="1351" w:type="dxa"/>
            <w:shd w:val="clear" w:color="auto" w:fill="auto"/>
            <w:noWrap/>
            <w:vAlign w:val="center"/>
          </w:tcPr>
          <w:p w:rsidR="0059740D" w:rsidRPr="005D7B4B" w:rsidRDefault="00FA6B5B" w:rsidP="00A27C7B">
            <w:pPr>
              <w:jc w:val="center"/>
              <w:rPr>
                <w:rFonts w:ascii="Times New Roman" w:hAnsi="Times New Roman"/>
                <w:color w:val="000000"/>
                <w:kern w:val="0"/>
                <w:szCs w:val="21"/>
              </w:rPr>
            </w:pPr>
            <w:r>
              <w:rPr>
                <w:rFonts w:ascii="Times New Roman" w:hAnsi="Times New Roman" w:hint="eastAsia"/>
                <w:color w:val="000000"/>
                <w:kern w:val="0"/>
                <w:szCs w:val="21"/>
              </w:rPr>
              <w:t>10.1</w:t>
            </w:r>
          </w:p>
        </w:tc>
      </w:tr>
      <w:tr w:rsidR="0059740D" w:rsidRPr="005D7B4B" w:rsidTr="002860BB">
        <w:trPr>
          <w:trHeight w:val="252"/>
          <w:jc w:val="center"/>
        </w:trPr>
        <w:tc>
          <w:tcPr>
            <w:tcW w:w="1610" w:type="dxa"/>
            <w:vMerge w:val="restart"/>
            <w:shd w:val="clear" w:color="auto" w:fill="auto"/>
            <w:noWrap/>
            <w:vAlign w:val="center"/>
            <w:hideMark/>
          </w:tcPr>
          <w:p w:rsidR="0059740D" w:rsidRPr="005D7B4B" w:rsidRDefault="0059740D" w:rsidP="00A27C7B">
            <w:pPr>
              <w:jc w:val="center"/>
              <w:rPr>
                <w:rFonts w:ascii="Times New Roman" w:hAnsi="Times New Roman"/>
                <w:color w:val="000000"/>
                <w:kern w:val="0"/>
                <w:szCs w:val="21"/>
              </w:rPr>
            </w:pPr>
            <w:r w:rsidRPr="005D7B4B">
              <w:rPr>
                <w:rFonts w:ascii="Times New Roman" w:hAnsi="Times New Roman"/>
                <w:color w:val="000000"/>
                <w:kern w:val="0"/>
                <w:szCs w:val="21"/>
              </w:rPr>
              <w:t>10</w:t>
            </w:r>
          </w:p>
        </w:tc>
        <w:tc>
          <w:tcPr>
            <w:tcW w:w="1476" w:type="dxa"/>
            <w:shd w:val="clear" w:color="auto" w:fill="auto"/>
            <w:noWrap/>
            <w:vAlign w:val="center"/>
            <w:hideMark/>
          </w:tcPr>
          <w:p w:rsidR="0059740D" w:rsidRPr="005D7B4B" w:rsidRDefault="0059740D" w:rsidP="00A27C7B">
            <w:pPr>
              <w:jc w:val="center"/>
              <w:rPr>
                <w:rFonts w:ascii="Times New Roman" w:hAnsi="Times New Roman"/>
                <w:kern w:val="0"/>
                <w:szCs w:val="21"/>
              </w:rPr>
            </w:pPr>
            <w:r w:rsidRPr="005D7B4B">
              <w:rPr>
                <w:rFonts w:ascii="Times New Roman" w:hAnsi="Times New Roman"/>
                <w:kern w:val="0"/>
                <w:szCs w:val="21"/>
              </w:rPr>
              <w:t>热滚前</w:t>
            </w:r>
          </w:p>
        </w:tc>
        <w:tc>
          <w:tcPr>
            <w:tcW w:w="1844" w:type="dxa"/>
            <w:shd w:val="clear" w:color="auto" w:fill="auto"/>
            <w:noWrap/>
            <w:vAlign w:val="center"/>
          </w:tcPr>
          <w:p w:rsidR="0059740D" w:rsidRPr="005D7B4B" w:rsidRDefault="002C0587" w:rsidP="00A27C7B">
            <w:pPr>
              <w:jc w:val="center"/>
              <w:rPr>
                <w:rFonts w:ascii="Times New Roman" w:hAnsi="Times New Roman"/>
                <w:color w:val="000000"/>
                <w:kern w:val="0"/>
                <w:szCs w:val="21"/>
              </w:rPr>
            </w:pPr>
            <w:r>
              <w:rPr>
                <w:rFonts w:ascii="Times New Roman" w:hAnsi="Times New Roman" w:hint="eastAsia"/>
                <w:color w:val="000000"/>
                <w:kern w:val="0"/>
                <w:szCs w:val="21"/>
              </w:rPr>
              <w:t>16.5</w:t>
            </w:r>
          </w:p>
        </w:tc>
        <w:tc>
          <w:tcPr>
            <w:tcW w:w="1674" w:type="dxa"/>
            <w:shd w:val="clear" w:color="auto" w:fill="auto"/>
            <w:noWrap/>
            <w:vAlign w:val="center"/>
          </w:tcPr>
          <w:p w:rsidR="0059740D" w:rsidRPr="005D7B4B" w:rsidRDefault="002C0587" w:rsidP="00A27C7B">
            <w:pPr>
              <w:jc w:val="center"/>
              <w:rPr>
                <w:rFonts w:ascii="Times New Roman" w:hAnsi="Times New Roman"/>
                <w:color w:val="000000"/>
                <w:kern w:val="0"/>
                <w:szCs w:val="21"/>
              </w:rPr>
            </w:pPr>
            <w:r>
              <w:rPr>
                <w:rFonts w:ascii="Times New Roman" w:hAnsi="Times New Roman" w:hint="eastAsia"/>
                <w:color w:val="000000"/>
                <w:kern w:val="0"/>
                <w:szCs w:val="21"/>
              </w:rPr>
              <w:t>14</w:t>
            </w:r>
          </w:p>
        </w:tc>
        <w:tc>
          <w:tcPr>
            <w:tcW w:w="1351" w:type="dxa"/>
            <w:shd w:val="clear" w:color="auto" w:fill="auto"/>
            <w:noWrap/>
            <w:vAlign w:val="center"/>
          </w:tcPr>
          <w:p w:rsidR="0059740D" w:rsidRPr="005D7B4B" w:rsidRDefault="00FA6B5B" w:rsidP="00A27C7B">
            <w:pPr>
              <w:jc w:val="center"/>
              <w:rPr>
                <w:rFonts w:ascii="Times New Roman" w:hAnsi="Times New Roman"/>
                <w:color w:val="000000"/>
                <w:kern w:val="0"/>
                <w:szCs w:val="21"/>
              </w:rPr>
            </w:pPr>
            <w:r>
              <w:rPr>
                <w:rFonts w:ascii="Times New Roman" w:hAnsi="Times New Roman" w:hint="eastAsia"/>
                <w:color w:val="000000"/>
                <w:kern w:val="0"/>
                <w:szCs w:val="21"/>
              </w:rPr>
              <w:t>8.5</w:t>
            </w:r>
          </w:p>
        </w:tc>
      </w:tr>
      <w:tr w:rsidR="0059740D" w:rsidRPr="005D7B4B" w:rsidTr="002860BB">
        <w:trPr>
          <w:trHeight w:val="252"/>
          <w:jc w:val="center"/>
        </w:trPr>
        <w:tc>
          <w:tcPr>
            <w:tcW w:w="1610" w:type="dxa"/>
            <w:vMerge/>
            <w:shd w:val="clear" w:color="auto" w:fill="auto"/>
            <w:noWrap/>
            <w:vAlign w:val="center"/>
            <w:hideMark/>
          </w:tcPr>
          <w:p w:rsidR="0059740D" w:rsidRPr="005D7B4B" w:rsidRDefault="0059740D" w:rsidP="00A27C7B">
            <w:pPr>
              <w:jc w:val="center"/>
              <w:rPr>
                <w:rFonts w:ascii="Times New Roman" w:hAnsi="Times New Roman"/>
                <w:color w:val="000000"/>
                <w:kern w:val="0"/>
                <w:szCs w:val="21"/>
              </w:rPr>
            </w:pPr>
          </w:p>
        </w:tc>
        <w:tc>
          <w:tcPr>
            <w:tcW w:w="1476" w:type="dxa"/>
            <w:shd w:val="clear" w:color="auto" w:fill="auto"/>
            <w:noWrap/>
            <w:vAlign w:val="center"/>
            <w:hideMark/>
          </w:tcPr>
          <w:p w:rsidR="0059740D" w:rsidRPr="005D7B4B" w:rsidRDefault="0059740D" w:rsidP="00A27C7B">
            <w:pPr>
              <w:jc w:val="center"/>
              <w:rPr>
                <w:rFonts w:ascii="Times New Roman" w:hAnsi="Times New Roman"/>
                <w:color w:val="000000"/>
                <w:kern w:val="0"/>
                <w:szCs w:val="21"/>
              </w:rPr>
            </w:pPr>
            <w:r w:rsidRPr="005D7B4B">
              <w:rPr>
                <w:rFonts w:ascii="Times New Roman" w:hAnsi="Times New Roman"/>
                <w:color w:val="000000"/>
                <w:kern w:val="0"/>
                <w:szCs w:val="21"/>
              </w:rPr>
              <w:t>热滚后</w:t>
            </w:r>
          </w:p>
        </w:tc>
        <w:tc>
          <w:tcPr>
            <w:tcW w:w="1844" w:type="dxa"/>
            <w:shd w:val="clear" w:color="auto" w:fill="auto"/>
            <w:noWrap/>
            <w:vAlign w:val="center"/>
          </w:tcPr>
          <w:p w:rsidR="0059740D" w:rsidRPr="005D7B4B" w:rsidRDefault="00FA6B5B" w:rsidP="00A27C7B">
            <w:pPr>
              <w:jc w:val="center"/>
              <w:rPr>
                <w:rFonts w:ascii="Times New Roman" w:hAnsi="Times New Roman"/>
                <w:color w:val="000000"/>
                <w:kern w:val="0"/>
                <w:szCs w:val="21"/>
              </w:rPr>
            </w:pPr>
            <w:r>
              <w:rPr>
                <w:rFonts w:ascii="Times New Roman" w:hAnsi="Times New Roman" w:hint="eastAsia"/>
                <w:color w:val="000000"/>
                <w:kern w:val="0"/>
                <w:szCs w:val="21"/>
              </w:rPr>
              <w:t>11</w:t>
            </w:r>
          </w:p>
        </w:tc>
        <w:tc>
          <w:tcPr>
            <w:tcW w:w="1674" w:type="dxa"/>
            <w:shd w:val="clear" w:color="auto" w:fill="auto"/>
            <w:noWrap/>
            <w:vAlign w:val="center"/>
          </w:tcPr>
          <w:p w:rsidR="0059740D" w:rsidRPr="005D7B4B" w:rsidRDefault="00FA6B5B" w:rsidP="00A27C7B">
            <w:pPr>
              <w:jc w:val="center"/>
              <w:rPr>
                <w:rFonts w:ascii="Times New Roman" w:hAnsi="Times New Roman"/>
                <w:color w:val="000000"/>
                <w:kern w:val="0"/>
                <w:szCs w:val="21"/>
              </w:rPr>
            </w:pPr>
            <w:r>
              <w:rPr>
                <w:rFonts w:ascii="Times New Roman" w:hAnsi="Times New Roman" w:hint="eastAsia"/>
                <w:color w:val="000000"/>
                <w:kern w:val="0"/>
                <w:szCs w:val="21"/>
              </w:rPr>
              <w:t>9</w:t>
            </w:r>
          </w:p>
        </w:tc>
        <w:tc>
          <w:tcPr>
            <w:tcW w:w="1351" w:type="dxa"/>
            <w:shd w:val="clear" w:color="auto" w:fill="auto"/>
            <w:noWrap/>
            <w:vAlign w:val="center"/>
          </w:tcPr>
          <w:p w:rsidR="0059740D" w:rsidRPr="005D7B4B" w:rsidRDefault="00FA6B5B" w:rsidP="00A27C7B">
            <w:pPr>
              <w:jc w:val="center"/>
              <w:rPr>
                <w:rFonts w:ascii="Times New Roman" w:hAnsi="Times New Roman"/>
                <w:color w:val="000000"/>
                <w:kern w:val="0"/>
                <w:szCs w:val="21"/>
              </w:rPr>
            </w:pPr>
            <w:r>
              <w:rPr>
                <w:rFonts w:ascii="Times New Roman" w:hAnsi="Times New Roman" w:hint="eastAsia"/>
                <w:color w:val="000000"/>
                <w:kern w:val="0"/>
                <w:szCs w:val="21"/>
              </w:rPr>
              <w:t>12.2</w:t>
            </w:r>
          </w:p>
        </w:tc>
      </w:tr>
      <w:tr w:rsidR="0059740D" w:rsidRPr="005D7B4B" w:rsidTr="002860BB">
        <w:trPr>
          <w:trHeight w:val="252"/>
          <w:jc w:val="center"/>
        </w:trPr>
        <w:tc>
          <w:tcPr>
            <w:tcW w:w="1610" w:type="dxa"/>
            <w:vMerge w:val="restart"/>
            <w:shd w:val="clear" w:color="auto" w:fill="auto"/>
            <w:noWrap/>
            <w:vAlign w:val="center"/>
            <w:hideMark/>
          </w:tcPr>
          <w:p w:rsidR="0059740D" w:rsidRPr="005D7B4B" w:rsidRDefault="0059740D" w:rsidP="00A27C7B">
            <w:pPr>
              <w:jc w:val="center"/>
              <w:rPr>
                <w:rFonts w:ascii="Times New Roman" w:hAnsi="Times New Roman"/>
                <w:color w:val="000000"/>
                <w:kern w:val="0"/>
                <w:szCs w:val="21"/>
              </w:rPr>
            </w:pPr>
            <w:r w:rsidRPr="005D7B4B">
              <w:rPr>
                <w:rFonts w:ascii="Times New Roman" w:hAnsi="Times New Roman"/>
                <w:color w:val="000000"/>
                <w:kern w:val="0"/>
                <w:szCs w:val="21"/>
              </w:rPr>
              <w:t>20</w:t>
            </w:r>
          </w:p>
        </w:tc>
        <w:tc>
          <w:tcPr>
            <w:tcW w:w="1476" w:type="dxa"/>
            <w:shd w:val="clear" w:color="auto" w:fill="auto"/>
            <w:noWrap/>
            <w:vAlign w:val="center"/>
            <w:hideMark/>
          </w:tcPr>
          <w:p w:rsidR="0059740D" w:rsidRPr="005D7B4B" w:rsidRDefault="0059740D" w:rsidP="00A27C7B">
            <w:pPr>
              <w:jc w:val="center"/>
              <w:rPr>
                <w:rFonts w:ascii="Times New Roman" w:hAnsi="Times New Roman"/>
                <w:kern w:val="0"/>
                <w:szCs w:val="21"/>
              </w:rPr>
            </w:pPr>
            <w:r w:rsidRPr="005D7B4B">
              <w:rPr>
                <w:rFonts w:ascii="Times New Roman" w:hAnsi="Times New Roman"/>
                <w:kern w:val="0"/>
                <w:szCs w:val="21"/>
              </w:rPr>
              <w:t>热滚前</w:t>
            </w:r>
          </w:p>
        </w:tc>
        <w:tc>
          <w:tcPr>
            <w:tcW w:w="1844" w:type="dxa"/>
            <w:shd w:val="clear" w:color="auto" w:fill="auto"/>
            <w:noWrap/>
            <w:vAlign w:val="center"/>
          </w:tcPr>
          <w:p w:rsidR="0059740D" w:rsidRPr="005D7B4B" w:rsidRDefault="002C0587" w:rsidP="00A27C7B">
            <w:pPr>
              <w:jc w:val="center"/>
              <w:rPr>
                <w:rFonts w:ascii="Times New Roman" w:hAnsi="Times New Roman"/>
                <w:color w:val="000000"/>
                <w:kern w:val="0"/>
                <w:szCs w:val="21"/>
              </w:rPr>
            </w:pPr>
            <w:r>
              <w:rPr>
                <w:rFonts w:ascii="Times New Roman" w:hAnsi="Times New Roman" w:hint="eastAsia"/>
                <w:color w:val="000000"/>
                <w:kern w:val="0"/>
                <w:szCs w:val="21"/>
              </w:rPr>
              <w:t>12</w:t>
            </w:r>
            <w:r>
              <w:rPr>
                <w:rFonts w:ascii="Times New Roman" w:hAnsi="Times New Roman"/>
                <w:color w:val="000000"/>
                <w:kern w:val="0"/>
                <w:szCs w:val="21"/>
              </w:rPr>
              <w:t>.5</w:t>
            </w:r>
          </w:p>
        </w:tc>
        <w:tc>
          <w:tcPr>
            <w:tcW w:w="1674" w:type="dxa"/>
            <w:shd w:val="clear" w:color="auto" w:fill="auto"/>
            <w:noWrap/>
            <w:vAlign w:val="center"/>
          </w:tcPr>
          <w:p w:rsidR="0059740D" w:rsidRPr="005D7B4B" w:rsidRDefault="002C0587" w:rsidP="00A27C7B">
            <w:pPr>
              <w:jc w:val="center"/>
              <w:rPr>
                <w:rFonts w:ascii="Times New Roman" w:hAnsi="Times New Roman"/>
                <w:color w:val="000000"/>
                <w:kern w:val="0"/>
                <w:szCs w:val="21"/>
              </w:rPr>
            </w:pPr>
            <w:r>
              <w:rPr>
                <w:rFonts w:ascii="Times New Roman" w:hAnsi="Times New Roman" w:hint="eastAsia"/>
                <w:color w:val="000000"/>
                <w:kern w:val="0"/>
                <w:szCs w:val="21"/>
              </w:rPr>
              <w:t>11</w:t>
            </w:r>
          </w:p>
        </w:tc>
        <w:tc>
          <w:tcPr>
            <w:tcW w:w="1351" w:type="dxa"/>
            <w:shd w:val="clear" w:color="auto" w:fill="auto"/>
            <w:noWrap/>
            <w:vAlign w:val="center"/>
          </w:tcPr>
          <w:p w:rsidR="0059740D" w:rsidRPr="005D7B4B" w:rsidRDefault="00FA6B5B" w:rsidP="00A27C7B">
            <w:pPr>
              <w:jc w:val="center"/>
              <w:rPr>
                <w:rFonts w:ascii="Times New Roman" w:hAnsi="Times New Roman"/>
                <w:color w:val="000000"/>
                <w:kern w:val="0"/>
                <w:szCs w:val="21"/>
              </w:rPr>
            </w:pPr>
            <w:r>
              <w:rPr>
                <w:rFonts w:ascii="Times New Roman" w:hAnsi="Times New Roman" w:hint="eastAsia"/>
                <w:color w:val="000000"/>
                <w:kern w:val="0"/>
                <w:szCs w:val="21"/>
              </w:rPr>
              <w:t>9.4</w:t>
            </w:r>
          </w:p>
        </w:tc>
      </w:tr>
      <w:tr w:rsidR="0059740D" w:rsidRPr="005D7B4B" w:rsidTr="002860BB">
        <w:trPr>
          <w:trHeight w:val="252"/>
          <w:jc w:val="center"/>
        </w:trPr>
        <w:tc>
          <w:tcPr>
            <w:tcW w:w="1610" w:type="dxa"/>
            <w:vMerge/>
            <w:shd w:val="clear" w:color="auto" w:fill="auto"/>
            <w:noWrap/>
            <w:vAlign w:val="center"/>
            <w:hideMark/>
          </w:tcPr>
          <w:p w:rsidR="0059740D" w:rsidRPr="005D7B4B" w:rsidRDefault="0059740D" w:rsidP="00A27C7B">
            <w:pPr>
              <w:jc w:val="center"/>
              <w:rPr>
                <w:rFonts w:ascii="Times New Roman" w:hAnsi="Times New Roman"/>
                <w:color w:val="000000"/>
                <w:kern w:val="0"/>
                <w:szCs w:val="21"/>
              </w:rPr>
            </w:pPr>
          </w:p>
        </w:tc>
        <w:tc>
          <w:tcPr>
            <w:tcW w:w="1476" w:type="dxa"/>
            <w:shd w:val="clear" w:color="auto" w:fill="auto"/>
            <w:noWrap/>
            <w:vAlign w:val="center"/>
            <w:hideMark/>
          </w:tcPr>
          <w:p w:rsidR="0059740D" w:rsidRPr="005D7B4B" w:rsidRDefault="0059740D" w:rsidP="00A27C7B">
            <w:pPr>
              <w:jc w:val="center"/>
              <w:rPr>
                <w:rFonts w:ascii="Times New Roman" w:hAnsi="Times New Roman"/>
                <w:color w:val="000000"/>
                <w:kern w:val="0"/>
                <w:szCs w:val="21"/>
              </w:rPr>
            </w:pPr>
            <w:r w:rsidRPr="005D7B4B">
              <w:rPr>
                <w:rFonts w:ascii="Times New Roman" w:hAnsi="Times New Roman"/>
                <w:color w:val="000000"/>
                <w:kern w:val="0"/>
                <w:szCs w:val="21"/>
              </w:rPr>
              <w:t>热滚后</w:t>
            </w:r>
          </w:p>
        </w:tc>
        <w:tc>
          <w:tcPr>
            <w:tcW w:w="1844" w:type="dxa"/>
            <w:shd w:val="clear" w:color="auto" w:fill="auto"/>
            <w:noWrap/>
            <w:vAlign w:val="center"/>
          </w:tcPr>
          <w:p w:rsidR="0059740D" w:rsidRPr="005D7B4B" w:rsidRDefault="00FA6B5B" w:rsidP="00A27C7B">
            <w:pPr>
              <w:jc w:val="center"/>
              <w:rPr>
                <w:rFonts w:ascii="Times New Roman" w:hAnsi="Times New Roman"/>
                <w:color w:val="000000"/>
                <w:kern w:val="0"/>
                <w:szCs w:val="21"/>
              </w:rPr>
            </w:pPr>
            <w:r>
              <w:rPr>
                <w:rFonts w:ascii="Times New Roman" w:hAnsi="Times New Roman" w:hint="eastAsia"/>
                <w:color w:val="000000"/>
                <w:kern w:val="0"/>
                <w:szCs w:val="21"/>
              </w:rPr>
              <w:t>8.5</w:t>
            </w:r>
          </w:p>
        </w:tc>
        <w:tc>
          <w:tcPr>
            <w:tcW w:w="1674" w:type="dxa"/>
            <w:shd w:val="clear" w:color="auto" w:fill="auto"/>
            <w:noWrap/>
            <w:vAlign w:val="center"/>
          </w:tcPr>
          <w:p w:rsidR="0059740D" w:rsidRPr="005D7B4B" w:rsidRDefault="00FA6B5B" w:rsidP="00A27C7B">
            <w:pPr>
              <w:jc w:val="center"/>
              <w:rPr>
                <w:rFonts w:ascii="Times New Roman" w:hAnsi="Times New Roman"/>
                <w:color w:val="000000"/>
                <w:kern w:val="0"/>
                <w:szCs w:val="21"/>
              </w:rPr>
            </w:pPr>
            <w:r>
              <w:rPr>
                <w:rFonts w:ascii="Times New Roman" w:hAnsi="Times New Roman" w:hint="eastAsia"/>
                <w:color w:val="000000"/>
                <w:kern w:val="0"/>
                <w:szCs w:val="21"/>
              </w:rPr>
              <w:t>5</w:t>
            </w:r>
          </w:p>
        </w:tc>
        <w:tc>
          <w:tcPr>
            <w:tcW w:w="1351" w:type="dxa"/>
            <w:shd w:val="clear" w:color="auto" w:fill="auto"/>
            <w:noWrap/>
            <w:vAlign w:val="center"/>
          </w:tcPr>
          <w:p w:rsidR="0059740D" w:rsidRPr="005D7B4B" w:rsidRDefault="00FA6B5B" w:rsidP="00A27C7B">
            <w:pPr>
              <w:jc w:val="center"/>
              <w:rPr>
                <w:rFonts w:ascii="Times New Roman" w:hAnsi="Times New Roman"/>
                <w:color w:val="000000"/>
                <w:kern w:val="0"/>
                <w:szCs w:val="21"/>
              </w:rPr>
            </w:pPr>
            <w:r>
              <w:rPr>
                <w:rFonts w:ascii="Times New Roman" w:hAnsi="Times New Roman" w:hint="eastAsia"/>
                <w:color w:val="000000"/>
                <w:kern w:val="0"/>
                <w:szCs w:val="21"/>
              </w:rPr>
              <w:t>16.2</w:t>
            </w:r>
          </w:p>
        </w:tc>
      </w:tr>
    </w:tbl>
    <w:p w:rsidR="00404348" w:rsidRDefault="00E747E1" w:rsidP="00E747E1">
      <w:pPr>
        <w:spacing w:line="360" w:lineRule="auto"/>
        <w:ind w:firstLineChars="200" w:firstLine="480"/>
        <w:rPr>
          <w:rFonts w:ascii="Times New Roman" w:hAnsi="Times New Roman" w:cs="Times New Roman"/>
          <w:sz w:val="24"/>
          <w:szCs w:val="24"/>
        </w:rPr>
      </w:pPr>
      <w:r w:rsidRPr="00E747E1">
        <w:rPr>
          <w:rFonts w:ascii="Times New Roman" w:hAnsi="Times New Roman" w:cs="Times New Roman" w:hint="eastAsia"/>
          <w:sz w:val="24"/>
          <w:szCs w:val="24"/>
        </w:rPr>
        <w:t>由表中可以看出，钻井液老化前后的黏度随着</w:t>
      </w:r>
      <w:r w:rsidRPr="00E747E1">
        <w:rPr>
          <w:rFonts w:ascii="Times New Roman" w:hAnsi="Times New Roman" w:cs="Times New Roman" w:hint="eastAsia"/>
          <w:sz w:val="24"/>
          <w:szCs w:val="24"/>
        </w:rPr>
        <w:t>NaCl</w:t>
      </w:r>
      <w:r w:rsidRPr="00E747E1">
        <w:rPr>
          <w:rFonts w:ascii="Times New Roman" w:hAnsi="Times New Roman" w:cs="Times New Roman" w:hint="eastAsia"/>
          <w:sz w:val="24"/>
          <w:szCs w:val="24"/>
        </w:rPr>
        <w:t>的增加而减少。</w:t>
      </w:r>
      <w:r w:rsidR="00404348">
        <w:rPr>
          <w:rFonts w:ascii="Times New Roman" w:hAnsi="Times New Roman" w:cs="Times New Roman" w:hint="eastAsia"/>
          <w:sz w:val="24"/>
          <w:szCs w:val="24"/>
        </w:rPr>
        <w:t>随着电解质浓度的增加，压缩黏土颗粒的双电层，因而更容易发生聚结。</w:t>
      </w:r>
      <w:r w:rsidR="00404348">
        <w:rPr>
          <w:rFonts w:ascii="Times New Roman" w:hAnsi="Times New Roman" w:cs="Times New Roman" w:hint="eastAsia"/>
          <w:sz w:val="24"/>
          <w:szCs w:val="24"/>
        </w:rPr>
        <w:t>API</w:t>
      </w:r>
      <w:r w:rsidR="00404348">
        <w:rPr>
          <w:rFonts w:ascii="Times New Roman" w:hAnsi="Times New Roman" w:cs="Times New Roman" w:hint="eastAsia"/>
          <w:sz w:val="24"/>
          <w:szCs w:val="24"/>
        </w:rPr>
        <w:t>滤失量随电解质浓度的增加略有增加，仍在合理范围内。说明该降滤失剂可抗饱和盐。这是由于</w:t>
      </w:r>
      <w:r w:rsidR="00404348">
        <w:rPr>
          <w:rFonts w:ascii="Times New Roman" w:hAnsi="Times New Roman" w:cs="Times New Roman" w:hint="eastAsia"/>
          <w:sz w:val="24"/>
          <w:szCs w:val="24"/>
        </w:rPr>
        <w:t>AMPS</w:t>
      </w:r>
      <w:r w:rsidR="00404348">
        <w:rPr>
          <w:rFonts w:ascii="Times New Roman" w:hAnsi="Times New Roman" w:cs="Times New Roman" w:hint="eastAsia"/>
          <w:sz w:val="24"/>
          <w:szCs w:val="24"/>
        </w:rPr>
        <w:t>中的磺酸基团对金属离子不敏感，因而提高了降滤失剂抗盐能力。</w:t>
      </w:r>
    </w:p>
    <w:p w:rsidR="00EC232C" w:rsidRDefault="00EC232C" w:rsidP="00EC232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实施案例</w:t>
      </w:r>
      <w:r>
        <w:rPr>
          <w:rFonts w:ascii="Times New Roman" w:hAnsi="Times New Roman" w:cs="Times New Roman"/>
          <w:sz w:val="24"/>
          <w:szCs w:val="24"/>
        </w:rPr>
        <w:t>5</w:t>
      </w:r>
      <w:r>
        <w:rPr>
          <w:rFonts w:ascii="Times New Roman" w:hAnsi="Times New Roman" w:cs="Times New Roman" w:hint="eastAsia"/>
          <w:sz w:val="24"/>
          <w:szCs w:val="24"/>
        </w:rPr>
        <w:t xml:space="preserve"> </w:t>
      </w:r>
      <w:r w:rsidR="00BE479C" w:rsidRPr="00451C79">
        <w:rPr>
          <w:rFonts w:ascii="Times New Roman" w:eastAsiaTheme="majorEastAsia" w:hAnsi="Times New Roman" w:cs="Times New Roman" w:hint="eastAsia"/>
          <w:sz w:val="24"/>
          <w:szCs w:val="24"/>
        </w:rPr>
        <w:t>微乳液聚合</w:t>
      </w:r>
      <w:r w:rsidR="00BE479C">
        <w:rPr>
          <w:rFonts w:ascii="Times New Roman" w:eastAsiaTheme="majorEastAsia" w:hAnsi="Times New Roman" w:cs="Times New Roman" w:hint="eastAsia"/>
          <w:sz w:val="24"/>
          <w:szCs w:val="24"/>
        </w:rPr>
        <w:t>胺基</w:t>
      </w:r>
      <w:r w:rsidR="00BE479C" w:rsidRPr="00451C79">
        <w:rPr>
          <w:rFonts w:ascii="Times New Roman" w:eastAsiaTheme="majorEastAsia" w:hAnsi="Times New Roman" w:cs="Times New Roman" w:hint="eastAsia"/>
          <w:sz w:val="24"/>
          <w:szCs w:val="24"/>
        </w:rPr>
        <w:t>降滤失剂</w:t>
      </w:r>
      <w:r>
        <w:rPr>
          <w:rFonts w:ascii="Times New Roman" w:hAnsi="Times New Roman" w:cs="Times New Roman" w:hint="eastAsia"/>
          <w:sz w:val="24"/>
          <w:szCs w:val="24"/>
        </w:rPr>
        <w:t>的抗钙性能研究</w:t>
      </w:r>
    </w:p>
    <w:p w:rsidR="00EC232C" w:rsidRDefault="00EC232C" w:rsidP="00EC232C">
      <w:pPr>
        <w:spacing w:line="360" w:lineRule="auto"/>
        <w:ind w:firstLine="480"/>
        <w:rPr>
          <w:rFonts w:ascii="Times New Roman" w:hAnsi="Times New Roman" w:cs="Times New Roman"/>
          <w:sz w:val="24"/>
          <w:szCs w:val="24"/>
        </w:rPr>
      </w:pPr>
      <w:r>
        <w:rPr>
          <w:rFonts w:cs="黑体" w:hint="eastAsia"/>
          <w:sz w:val="24"/>
        </w:rPr>
        <w:t>在</w:t>
      </w:r>
      <w:r w:rsidRPr="00BE24CF">
        <w:rPr>
          <w:rFonts w:cs="黑体" w:hint="eastAsia"/>
          <w:sz w:val="24"/>
        </w:rPr>
        <w:t>基浆</w:t>
      </w:r>
      <w:r>
        <w:rPr>
          <w:rFonts w:cs="黑体" w:hint="eastAsia"/>
          <w:sz w:val="24"/>
        </w:rPr>
        <w:t>中加入</w:t>
      </w:r>
      <w:r>
        <w:rPr>
          <w:rFonts w:cs="黑体"/>
          <w:sz w:val="24"/>
        </w:rPr>
        <w:t xml:space="preserve">1.5 </w:t>
      </w:r>
      <w:r>
        <w:rPr>
          <w:rFonts w:cs="黑体" w:hint="eastAsia"/>
          <w:sz w:val="24"/>
        </w:rPr>
        <w:t>wt</w:t>
      </w:r>
      <w:r w:rsidRPr="00BE24CF">
        <w:rPr>
          <w:rFonts w:cs="黑体" w:hint="eastAsia"/>
          <w:sz w:val="24"/>
        </w:rPr>
        <w:t>%</w:t>
      </w:r>
      <w:r>
        <w:rPr>
          <w:rFonts w:cs="黑体" w:hint="eastAsia"/>
          <w:sz w:val="24"/>
        </w:rPr>
        <w:t>的</w:t>
      </w:r>
      <w:r>
        <w:rPr>
          <w:rFonts w:ascii="Times New Roman" w:hAnsi="Times New Roman" w:hint="eastAsia"/>
          <w:sz w:val="24"/>
          <w:szCs w:val="24"/>
        </w:rPr>
        <w:t>降滤失剂，充分搅拌均匀后，加入不同浓度的</w:t>
      </w:r>
      <w:r>
        <w:rPr>
          <w:rFonts w:ascii="Times New Roman" w:hAnsi="Times New Roman" w:hint="eastAsia"/>
          <w:sz w:val="24"/>
          <w:szCs w:val="24"/>
        </w:rPr>
        <w:t>Ca</w:t>
      </w:r>
      <w:r>
        <w:rPr>
          <w:rFonts w:ascii="Times New Roman" w:hAnsi="Times New Roman"/>
          <w:sz w:val="24"/>
          <w:szCs w:val="24"/>
        </w:rPr>
        <w:t>Cl</w:t>
      </w:r>
      <w:r w:rsidRPr="008A6A30">
        <w:rPr>
          <w:rFonts w:ascii="Times New Roman" w:hAnsi="Times New Roman"/>
          <w:sz w:val="24"/>
          <w:szCs w:val="24"/>
          <w:vertAlign w:val="subscript"/>
        </w:rPr>
        <w:t>2</w:t>
      </w:r>
      <w:r>
        <w:rPr>
          <w:rFonts w:ascii="Times New Roman" w:hAnsi="Times New Roman" w:hint="eastAsia"/>
          <w:sz w:val="24"/>
          <w:szCs w:val="24"/>
        </w:rPr>
        <w:t>，</w:t>
      </w:r>
      <w:r>
        <w:rPr>
          <w:rFonts w:ascii="Times New Roman" w:hAnsi="Times New Roman"/>
          <w:sz w:val="24"/>
          <w:szCs w:val="24"/>
        </w:rPr>
        <w:t>研究</w:t>
      </w:r>
      <w:r w:rsidR="00BE479C" w:rsidRPr="00451C79">
        <w:rPr>
          <w:rFonts w:ascii="Times New Roman" w:eastAsiaTheme="majorEastAsia" w:hAnsi="Times New Roman" w:cs="Times New Roman" w:hint="eastAsia"/>
          <w:sz w:val="24"/>
          <w:szCs w:val="24"/>
        </w:rPr>
        <w:t>微乳液聚合</w:t>
      </w:r>
      <w:r w:rsidR="00BE479C">
        <w:rPr>
          <w:rFonts w:ascii="Times New Roman" w:eastAsiaTheme="majorEastAsia" w:hAnsi="Times New Roman" w:cs="Times New Roman" w:hint="eastAsia"/>
          <w:sz w:val="24"/>
          <w:szCs w:val="24"/>
        </w:rPr>
        <w:t>胺基</w:t>
      </w:r>
      <w:r w:rsidR="00BE479C" w:rsidRPr="00451C79">
        <w:rPr>
          <w:rFonts w:ascii="Times New Roman" w:eastAsiaTheme="majorEastAsia" w:hAnsi="Times New Roman" w:cs="Times New Roman" w:hint="eastAsia"/>
          <w:sz w:val="24"/>
          <w:szCs w:val="24"/>
        </w:rPr>
        <w:t>降滤失剂</w:t>
      </w:r>
      <w:r>
        <w:rPr>
          <w:rFonts w:ascii="Times New Roman" w:hAnsi="Times New Roman"/>
          <w:sz w:val="24"/>
          <w:szCs w:val="24"/>
        </w:rPr>
        <w:t>的抗钙性能</w:t>
      </w:r>
      <w:r>
        <w:rPr>
          <w:rFonts w:ascii="Times New Roman" w:hAnsi="Times New Roman" w:hint="eastAsia"/>
          <w:sz w:val="24"/>
          <w:szCs w:val="24"/>
        </w:rPr>
        <w:t>。</w:t>
      </w:r>
      <w:r w:rsidR="00DF244E">
        <w:rPr>
          <w:rFonts w:ascii="Times New Roman" w:hAnsi="Times New Roman" w:hint="eastAsia"/>
          <w:sz w:val="24"/>
          <w:szCs w:val="24"/>
        </w:rPr>
        <w:t>实验结果见表</w:t>
      </w:r>
      <w:r w:rsidR="00DF244E">
        <w:rPr>
          <w:rFonts w:ascii="Times New Roman" w:hAnsi="Times New Roman" w:hint="eastAsia"/>
          <w:sz w:val="24"/>
          <w:szCs w:val="24"/>
        </w:rPr>
        <w:t>3</w:t>
      </w:r>
      <w:r w:rsidR="00DF244E">
        <w:rPr>
          <w:rFonts w:ascii="Times New Roman" w:hAnsi="Times New Roman" w:hint="eastAsia"/>
          <w:sz w:val="24"/>
          <w:szCs w:val="24"/>
        </w:rPr>
        <w:t>。</w:t>
      </w:r>
    </w:p>
    <w:p w:rsidR="00CB6935" w:rsidRDefault="00CB6935" w:rsidP="00CB6935">
      <w:pPr>
        <w:spacing w:line="360" w:lineRule="auto"/>
        <w:jc w:val="center"/>
        <w:rPr>
          <w:rFonts w:ascii="Times New Roman" w:hAnsi="Times New Roman" w:cs="Times New Roman"/>
          <w:sz w:val="24"/>
          <w:szCs w:val="24"/>
        </w:rPr>
      </w:pPr>
      <w:r w:rsidRPr="00EE55F4">
        <w:rPr>
          <w:rFonts w:ascii="Times New Roman" w:hAnsi="Times New Roman" w:cs="Times New Roman" w:hint="eastAsia"/>
          <w:sz w:val="24"/>
          <w:szCs w:val="24"/>
        </w:rPr>
        <w:t>表</w:t>
      </w:r>
      <w:r w:rsidR="00DF244E">
        <w:rPr>
          <w:rFonts w:ascii="Times New Roman" w:hAnsi="Times New Roman" w:cs="Times New Roman"/>
          <w:sz w:val="24"/>
          <w:szCs w:val="24"/>
        </w:rPr>
        <w:t>3</w:t>
      </w:r>
      <w:r w:rsidRPr="00EE55F4">
        <w:rPr>
          <w:rFonts w:ascii="Times New Roman" w:hAnsi="Times New Roman" w:cs="Times New Roman" w:hint="eastAsia"/>
          <w:sz w:val="24"/>
          <w:szCs w:val="24"/>
        </w:rPr>
        <w:t xml:space="preserve"> </w:t>
      </w:r>
      <w:r w:rsidRPr="00EE55F4">
        <w:rPr>
          <w:rFonts w:ascii="Times New Roman" w:hAnsi="Times New Roman" w:cs="Times New Roman" w:hint="eastAsia"/>
          <w:sz w:val="24"/>
          <w:szCs w:val="24"/>
        </w:rPr>
        <w:t>降滤失剂</w:t>
      </w:r>
      <w:r>
        <w:rPr>
          <w:rFonts w:ascii="Times New Roman" w:hAnsi="Times New Roman" w:cs="Times New Roman" w:hint="eastAsia"/>
          <w:sz w:val="24"/>
          <w:szCs w:val="24"/>
        </w:rPr>
        <w:t>抗钙性能研究</w:t>
      </w:r>
    </w:p>
    <w:tbl>
      <w:tblPr>
        <w:tblW w:w="7859" w:type="dxa"/>
        <w:jc w:val="center"/>
        <w:tblBorders>
          <w:top w:val="single" w:sz="2" w:space="0" w:color="auto"/>
          <w:bottom w:val="single" w:sz="4" w:space="0" w:color="auto"/>
          <w:insideH w:val="single" w:sz="4" w:space="0" w:color="auto"/>
          <w:insideV w:val="single" w:sz="4" w:space="0" w:color="auto"/>
        </w:tblBorders>
        <w:tblLook w:val="04A0" w:firstRow="1" w:lastRow="0" w:firstColumn="1" w:lastColumn="0" w:noHBand="0" w:noVBand="1"/>
      </w:tblPr>
      <w:tblGrid>
        <w:gridCol w:w="1746"/>
        <w:gridCol w:w="1397"/>
        <w:gridCol w:w="1747"/>
        <w:gridCol w:w="1572"/>
        <w:gridCol w:w="1397"/>
      </w:tblGrid>
      <w:tr w:rsidR="00EC232C" w:rsidRPr="005D7B4B" w:rsidTr="00A27C7B">
        <w:trPr>
          <w:trHeight w:val="262"/>
          <w:jc w:val="center"/>
        </w:trPr>
        <w:tc>
          <w:tcPr>
            <w:tcW w:w="1746" w:type="dxa"/>
            <w:tcBorders>
              <w:top w:val="single" w:sz="2" w:space="0" w:color="auto"/>
              <w:bottom w:val="single" w:sz="2" w:space="0" w:color="auto"/>
            </w:tcBorders>
            <w:shd w:val="clear" w:color="auto" w:fill="auto"/>
            <w:noWrap/>
            <w:vAlign w:val="center"/>
            <w:hideMark/>
          </w:tcPr>
          <w:p w:rsidR="00EC232C" w:rsidRPr="005D7B4B" w:rsidRDefault="00EC232C" w:rsidP="00A27C7B">
            <w:pPr>
              <w:jc w:val="center"/>
              <w:rPr>
                <w:rFonts w:ascii="Times New Roman" w:hAnsi="Times New Roman"/>
                <w:color w:val="000000"/>
                <w:kern w:val="0"/>
                <w:szCs w:val="21"/>
              </w:rPr>
            </w:pPr>
            <w:r w:rsidRPr="005D7B4B">
              <w:rPr>
                <w:rFonts w:ascii="Times New Roman" w:hAnsi="Times New Roman"/>
                <w:color w:val="000000"/>
                <w:kern w:val="0"/>
                <w:szCs w:val="21"/>
              </w:rPr>
              <w:t>CaCl</w:t>
            </w:r>
            <w:r w:rsidRPr="005D7B4B">
              <w:rPr>
                <w:rFonts w:ascii="Times New Roman" w:hAnsi="Times New Roman"/>
                <w:color w:val="000000"/>
                <w:kern w:val="0"/>
                <w:szCs w:val="21"/>
                <w:vertAlign w:val="subscript"/>
              </w:rPr>
              <w:t>2</w:t>
            </w:r>
            <w:r w:rsidRPr="005D7B4B">
              <w:rPr>
                <w:rFonts w:ascii="Times New Roman" w:hAnsi="Times New Roman"/>
                <w:color w:val="000000"/>
                <w:kern w:val="0"/>
                <w:szCs w:val="21"/>
              </w:rPr>
              <w:t>浓度（</w:t>
            </w:r>
            <w:r w:rsidRPr="005D7B4B">
              <w:rPr>
                <w:rFonts w:ascii="Times New Roman" w:hAnsi="Times New Roman"/>
                <w:color w:val="000000"/>
                <w:kern w:val="0"/>
                <w:szCs w:val="21"/>
              </w:rPr>
              <w:t>wt%</w:t>
            </w:r>
            <w:r w:rsidRPr="005D7B4B">
              <w:rPr>
                <w:rFonts w:ascii="Times New Roman" w:hAnsi="Times New Roman"/>
                <w:color w:val="000000"/>
                <w:kern w:val="0"/>
                <w:szCs w:val="21"/>
              </w:rPr>
              <w:t>）</w:t>
            </w:r>
          </w:p>
        </w:tc>
        <w:tc>
          <w:tcPr>
            <w:tcW w:w="1397" w:type="dxa"/>
            <w:tcBorders>
              <w:top w:val="single" w:sz="2" w:space="0" w:color="auto"/>
              <w:bottom w:val="single" w:sz="2" w:space="0" w:color="auto"/>
            </w:tcBorders>
            <w:shd w:val="clear" w:color="auto" w:fill="auto"/>
            <w:noWrap/>
            <w:vAlign w:val="center"/>
            <w:hideMark/>
          </w:tcPr>
          <w:p w:rsidR="00EC232C" w:rsidRPr="005D7B4B" w:rsidRDefault="00EC232C" w:rsidP="00A27C7B">
            <w:pPr>
              <w:jc w:val="center"/>
              <w:rPr>
                <w:rFonts w:ascii="Times New Roman" w:hAnsi="Times New Roman"/>
                <w:color w:val="000000"/>
                <w:kern w:val="0"/>
                <w:szCs w:val="21"/>
              </w:rPr>
            </w:pPr>
            <w:r w:rsidRPr="005D7B4B">
              <w:rPr>
                <w:rFonts w:ascii="Times New Roman" w:hAnsi="Times New Roman"/>
                <w:color w:val="000000"/>
                <w:kern w:val="0"/>
                <w:szCs w:val="21"/>
              </w:rPr>
              <w:t>实验条件</w:t>
            </w:r>
          </w:p>
        </w:tc>
        <w:tc>
          <w:tcPr>
            <w:tcW w:w="1747" w:type="dxa"/>
            <w:tcBorders>
              <w:top w:val="single" w:sz="2" w:space="0" w:color="auto"/>
              <w:bottom w:val="single" w:sz="2" w:space="0" w:color="auto"/>
            </w:tcBorders>
            <w:shd w:val="clear" w:color="auto" w:fill="auto"/>
            <w:noWrap/>
            <w:vAlign w:val="center"/>
            <w:hideMark/>
          </w:tcPr>
          <w:p w:rsidR="00EC232C" w:rsidRPr="005D7B4B" w:rsidRDefault="00EC232C" w:rsidP="00A27C7B">
            <w:pPr>
              <w:jc w:val="center"/>
              <w:rPr>
                <w:rFonts w:ascii="Times New Roman" w:hAnsi="Times New Roman"/>
                <w:i/>
                <w:kern w:val="0"/>
                <w:szCs w:val="21"/>
              </w:rPr>
            </w:pPr>
            <w:r w:rsidRPr="005D7B4B">
              <w:rPr>
                <w:rFonts w:ascii="Times New Roman" w:hAnsi="Times New Roman"/>
                <w:i/>
                <w:kern w:val="0"/>
                <w:szCs w:val="21"/>
              </w:rPr>
              <w:t>AV</w:t>
            </w:r>
          </w:p>
          <w:p w:rsidR="00EC232C" w:rsidRPr="005D7B4B" w:rsidRDefault="00EC232C" w:rsidP="00A27C7B">
            <w:pPr>
              <w:jc w:val="center"/>
              <w:rPr>
                <w:rFonts w:ascii="Times New Roman" w:hAnsi="Times New Roman"/>
                <w:kern w:val="0"/>
                <w:szCs w:val="21"/>
              </w:rPr>
            </w:pPr>
            <w:r w:rsidRPr="005D7B4B">
              <w:rPr>
                <w:rFonts w:ascii="Times New Roman" w:hAnsi="Times New Roman"/>
                <w:kern w:val="0"/>
                <w:szCs w:val="21"/>
              </w:rPr>
              <w:t>（</w:t>
            </w:r>
            <w:r w:rsidRPr="005D7B4B">
              <w:rPr>
                <w:rFonts w:ascii="Times New Roman" w:hAnsi="Times New Roman"/>
                <w:kern w:val="0"/>
                <w:szCs w:val="21"/>
              </w:rPr>
              <w:t>mPa</w:t>
            </w:r>
            <w:r w:rsidRPr="005D7B4B">
              <w:rPr>
                <w:rFonts w:ascii="Times New Roman" w:hAnsi="Times New Roman"/>
                <w:kern w:val="0"/>
                <w:szCs w:val="21"/>
              </w:rPr>
              <w:t>﹒</w:t>
            </w:r>
            <w:r w:rsidRPr="005D7B4B">
              <w:rPr>
                <w:rFonts w:ascii="Times New Roman" w:hAnsi="Times New Roman"/>
                <w:kern w:val="0"/>
                <w:szCs w:val="21"/>
              </w:rPr>
              <w:t>s</w:t>
            </w:r>
            <w:r w:rsidRPr="005D7B4B">
              <w:rPr>
                <w:rFonts w:ascii="Times New Roman" w:hAnsi="Times New Roman"/>
                <w:kern w:val="0"/>
                <w:szCs w:val="21"/>
              </w:rPr>
              <w:t>）</w:t>
            </w:r>
          </w:p>
        </w:tc>
        <w:tc>
          <w:tcPr>
            <w:tcW w:w="1572" w:type="dxa"/>
            <w:tcBorders>
              <w:top w:val="single" w:sz="2" w:space="0" w:color="auto"/>
              <w:bottom w:val="single" w:sz="2" w:space="0" w:color="auto"/>
            </w:tcBorders>
            <w:shd w:val="clear" w:color="auto" w:fill="auto"/>
            <w:noWrap/>
            <w:vAlign w:val="center"/>
            <w:hideMark/>
          </w:tcPr>
          <w:p w:rsidR="00EC232C" w:rsidRPr="005D7B4B" w:rsidRDefault="00EC232C" w:rsidP="00A27C7B">
            <w:pPr>
              <w:jc w:val="center"/>
              <w:rPr>
                <w:rFonts w:ascii="Times New Roman" w:hAnsi="Times New Roman"/>
                <w:i/>
                <w:kern w:val="0"/>
                <w:szCs w:val="21"/>
              </w:rPr>
            </w:pPr>
            <w:r w:rsidRPr="005D7B4B">
              <w:rPr>
                <w:rFonts w:ascii="Times New Roman" w:hAnsi="Times New Roman"/>
                <w:i/>
                <w:kern w:val="0"/>
                <w:szCs w:val="21"/>
              </w:rPr>
              <w:t>PV</w:t>
            </w:r>
          </w:p>
          <w:p w:rsidR="00EC232C" w:rsidRPr="005D7B4B" w:rsidRDefault="00EC232C" w:rsidP="00A27C7B">
            <w:pPr>
              <w:jc w:val="center"/>
              <w:rPr>
                <w:rFonts w:ascii="Times New Roman" w:hAnsi="Times New Roman"/>
                <w:kern w:val="0"/>
                <w:szCs w:val="21"/>
              </w:rPr>
            </w:pPr>
            <w:r w:rsidRPr="005D7B4B">
              <w:rPr>
                <w:rFonts w:ascii="Times New Roman" w:hAnsi="Times New Roman"/>
                <w:kern w:val="0"/>
                <w:szCs w:val="21"/>
              </w:rPr>
              <w:t>（</w:t>
            </w:r>
            <w:r w:rsidRPr="005D7B4B">
              <w:rPr>
                <w:rFonts w:ascii="Times New Roman" w:hAnsi="Times New Roman"/>
                <w:kern w:val="0"/>
                <w:szCs w:val="21"/>
              </w:rPr>
              <w:t>mPa</w:t>
            </w:r>
            <w:r w:rsidRPr="005D7B4B">
              <w:rPr>
                <w:rFonts w:ascii="Times New Roman" w:hAnsi="Times New Roman"/>
                <w:kern w:val="0"/>
                <w:szCs w:val="21"/>
              </w:rPr>
              <w:t>﹒</w:t>
            </w:r>
            <w:r w:rsidRPr="005D7B4B">
              <w:rPr>
                <w:rFonts w:ascii="Times New Roman" w:hAnsi="Times New Roman"/>
                <w:kern w:val="0"/>
                <w:szCs w:val="21"/>
              </w:rPr>
              <w:t>s</w:t>
            </w:r>
            <w:r w:rsidRPr="005D7B4B">
              <w:rPr>
                <w:rFonts w:ascii="Times New Roman" w:hAnsi="Times New Roman"/>
                <w:kern w:val="0"/>
                <w:szCs w:val="21"/>
              </w:rPr>
              <w:t>）</w:t>
            </w:r>
          </w:p>
        </w:tc>
        <w:tc>
          <w:tcPr>
            <w:tcW w:w="1397" w:type="dxa"/>
            <w:tcBorders>
              <w:top w:val="single" w:sz="2" w:space="0" w:color="auto"/>
              <w:bottom w:val="single" w:sz="2" w:space="0" w:color="auto"/>
            </w:tcBorders>
            <w:shd w:val="clear" w:color="auto" w:fill="auto"/>
            <w:noWrap/>
            <w:vAlign w:val="center"/>
          </w:tcPr>
          <w:p w:rsidR="00EC232C" w:rsidRPr="005D7B4B" w:rsidRDefault="00EC232C" w:rsidP="00A27C7B">
            <w:pPr>
              <w:jc w:val="center"/>
              <w:rPr>
                <w:rFonts w:ascii="Times New Roman" w:hAnsi="Times New Roman"/>
                <w:kern w:val="0"/>
                <w:szCs w:val="21"/>
              </w:rPr>
            </w:pPr>
            <w:r w:rsidRPr="005D7B4B">
              <w:rPr>
                <w:rFonts w:ascii="Times New Roman" w:hAnsi="Times New Roman"/>
                <w:i/>
                <w:kern w:val="0"/>
                <w:szCs w:val="21"/>
              </w:rPr>
              <w:t>API</w:t>
            </w:r>
            <w:r w:rsidRPr="005D7B4B">
              <w:rPr>
                <w:rFonts w:ascii="Times New Roman" w:hAnsi="Times New Roman"/>
                <w:kern w:val="0"/>
                <w:szCs w:val="21"/>
              </w:rPr>
              <w:t>（</w:t>
            </w:r>
            <w:r w:rsidRPr="005D7B4B">
              <w:rPr>
                <w:rFonts w:ascii="Times New Roman" w:hAnsi="Times New Roman"/>
                <w:kern w:val="0"/>
                <w:szCs w:val="21"/>
              </w:rPr>
              <w:t>ml</w:t>
            </w:r>
            <w:r w:rsidRPr="005D7B4B">
              <w:rPr>
                <w:rFonts w:ascii="Times New Roman" w:hAnsi="Times New Roman"/>
                <w:kern w:val="0"/>
                <w:szCs w:val="21"/>
              </w:rPr>
              <w:t>）</w:t>
            </w:r>
          </w:p>
        </w:tc>
      </w:tr>
      <w:tr w:rsidR="008A541D" w:rsidRPr="005D7B4B" w:rsidTr="00A27C7B">
        <w:trPr>
          <w:trHeight w:val="262"/>
          <w:jc w:val="center"/>
        </w:trPr>
        <w:tc>
          <w:tcPr>
            <w:tcW w:w="1746" w:type="dxa"/>
            <w:vMerge w:val="restart"/>
            <w:shd w:val="clear" w:color="auto" w:fill="auto"/>
            <w:noWrap/>
            <w:vAlign w:val="center"/>
            <w:hideMark/>
          </w:tcPr>
          <w:p w:rsidR="008A541D" w:rsidRPr="005D7B4B" w:rsidRDefault="008A541D" w:rsidP="008A541D">
            <w:pPr>
              <w:jc w:val="center"/>
              <w:rPr>
                <w:rFonts w:ascii="Times New Roman" w:hAnsi="Times New Roman"/>
                <w:color w:val="000000"/>
                <w:kern w:val="0"/>
                <w:szCs w:val="21"/>
              </w:rPr>
            </w:pPr>
            <w:r w:rsidRPr="005D7B4B">
              <w:rPr>
                <w:rFonts w:ascii="Times New Roman" w:hAnsi="Times New Roman"/>
                <w:color w:val="000000"/>
                <w:kern w:val="0"/>
                <w:szCs w:val="21"/>
              </w:rPr>
              <w:t>0</w:t>
            </w:r>
          </w:p>
        </w:tc>
        <w:tc>
          <w:tcPr>
            <w:tcW w:w="1397" w:type="dxa"/>
            <w:shd w:val="clear" w:color="auto" w:fill="auto"/>
            <w:noWrap/>
            <w:vAlign w:val="center"/>
            <w:hideMark/>
          </w:tcPr>
          <w:p w:rsidR="008A541D" w:rsidRPr="005D7B4B" w:rsidRDefault="008A541D" w:rsidP="008A541D">
            <w:pPr>
              <w:jc w:val="center"/>
              <w:rPr>
                <w:rFonts w:ascii="Times New Roman" w:hAnsi="Times New Roman"/>
                <w:kern w:val="0"/>
                <w:szCs w:val="21"/>
              </w:rPr>
            </w:pPr>
            <w:r w:rsidRPr="005D7B4B">
              <w:rPr>
                <w:rFonts w:ascii="Times New Roman" w:hAnsi="Times New Roman"/>
                <w:kern w:val="0"/>
                <w:szCs w:val="21"/>
              </w:rPr>
              <w:t>热滚前</w:t>
            </w:r>
          </w:p>
        </w:tc>
        <w:tc>
          <w:tcPr>
            <w:tcW w:w="1747" w:type="dxa"/>
            <w:shd w:val="clear" w:color="auto" w:fill="auto"/>
            <w:noWrap/>
            <w:vAlign w:val="center"/>
          </w:tcPr>
          <w:p w:rsidR="008A541D" w:rsidRPr="001870A9" w:rsidRDefault="008A541D" w:rsidP="008A541D">
            <w:pPr>
              <w:jc w:val="center"/>
              <w:rPr>
                <w:szCs w:val="21"/>
              </w:rPr>
            </w:pPr>
            <w:r>
              <w:rPr>
                <w:rFonts w:hint="eastAsia"/>
                <w:szCs w:val="21"/>
              </w:rPr>
              <w:t>24</w:t>
            </w:r>
          </w:p>
        </w:tc>
        <w:tc>
          <w:tcPr>
            <w:tcW w:w="1572" w:type="dxa"/>
            <w:shd w:val="clear" w:color="auto" w:fill="auto"/>
            <w:noWrap/>
            <w:vAlign w:val="center"/>
          </w:tcPr>
          <w:p w:rsidR="008A541D" w:rsidRPr="001870A9" w:rsidRDefault="008A541D" w:rsidP="008A541D">
            <w:pPr>
              <w:jc w:val="center"/>
              <w:rPr>
                <w:szCs w:val="21"/>
              </w:rPr>
            </w:pPr>
            <w:r>
              <w:rPr>
                <w:rFonts w:hint="eastAsia"/>
                <w:szCs w:val="21"/>
              </w:rPr>
              <w:t>21</w:t>
            </w:r>
          </w:p>
        </w:tc>
        <w:tc>
          <w:tcPr>
            <w:tcW w:w="1397" w:type="dxa"/>
            <w:shd w:val="clear" w:color="auto" w:fill="auto"/>
            <w:noWrap/>
            <w:vAlign w:val="center"/>
          </w:tcPr>
          <w:p w:rsidR="008A541D" w:rsidRPr="001870A9" w:rsidRDefault="008A541D" w:rsidP="008A541D">
            <w:pPr>
              <w:jc w:val="center"/>
              <w:rPr>
                <w:szCs w:val="21"/>
              </w:rPr>
            </w:pPr>
            <w:r>
              <w:rPr>
                <w:rFonts w:hint="eastAsia"/>
                <w:szCs w:val="21"/>
              </w:rPr>
              <w:t>7.5</w:t>
            </w:r>
          </w:p>
        </w:tc>
      </w:tr>
      <w:tr w:rsidR="008A541D" w:rsidRPr="005D7B4B" w:rsidTr="00A27C7B">
        <w:trPr>
          <w:trHeight w:val="262"/>
          <w:jc w:val="center"/>
        </w:trPr>
        <w:tc>
          <w:tcPr>
            <w:tcW w:w="1746" w:type="dxa"/>
            <w:vMerge/>
            <w:shd w:val="clear" w:color="auto" w:fill="auto"/>
            <w:noWrap/>
            <w:vAlign w:val="center"/>
            <w:hideMark/>
          </w:tcPr>
          <w:p w:rsidR="008A541D" w:rsidRPr="005D7B4B" w:rsidRDefault="008A541D" w:rsidP="008A541D">
            <w:pPr>
              <w:jc w:val="center"/>
              <w:rPr>
                <w:rFonts w:ascii="Times New Roman" w:hAnsi="Times New Roman"/>
                <w:color w:val="000000"/>
                <w:kern w:val="0"/>
                <w:szCs w:val="21"/>
              </w:rPr>
            </w:pPr>
          </w:p>
        </w:tc>
        <w:tc>
          <w:tcPr>
            <w:tcW w:w="1397" w:type="dxa"/>
            <w:shd w:val="clear" w:color="auto" w:fill="auto"/>
            <w:noWrap/>
            <w:vAlign w:val="center"/>
            <w:hideMark/>
          </w:tcPr>
          <w:p w:rsidR="008A541D" w:rsidRPr="005D7B4B" w:rsidRDefault="008A541D" w:rsidP="008A541D">
            <w:pPr>
              <w:jc w:val="center"/>
              <w:rPr>
                <w:rFonts w:ascii="Times New Roman" w:hAnsi="Times New Roman"/>
                <w:color w:val="000000"/>
                <w:kern w:val="0"/>
                <w:szCs w:val="21"/>
              </w:rPr>
            </w:pPr>
            <w:r w:rsidRPr="005D7B4B">
              <w:rPr>
                <w:rFonts w:ascii="Times New Roman" w:hAnsi="Times New Roman"/>
                <w:color w:val="000000"/>
                <w:kern w:val="0"/>
                <w:szCs w:val="21"/>
              </w:rPr>
              <w:t>热滚后</w:t>
            </w:r>
          </w:p>
        </w:tc>
        <w:tc>
          <w:tcPr>
            <w:tcW w:w="1747" w:type="dxa"/>
            <w:shd w:val="clear" w:color="auto" w:fill="auto"/>
            <w:noWrap/>
            <w:vAlign w:val="center"/>
          </w:tcPr>
          <w:p w:rsidR="008A541D" w:rsidRPr="001870A9" w:rsidRDefault="008A541D" w:rsidP="008A541D">
            <w:pPr>
              <w:jc w:val="center"/>
              <w:rPr>
                <w:szCs w:val="21"/>
              </w:rPr>
            </w:pPr>
            <w:r>
              <w:rPr>
                <w:rFonts w:hint="eastAsia"/>
                <w:szCs w:val="21"/>
              </w:rPr>
              <w:t>16.5</w:t>
            </w:r>
          </w:p>
        </w:tc>
        <w:tc>
          <w:tcPr>
            <w:tcW w:w="1572" w:type="dxa"/>
            <w:shd w:val="clear" w:color="auto" w:fill="auto"/>
            <w:noWrap/>
            <w:vAlign w:val="center"/>
          </w:tcPr>
          <w:p w:rsidR="008A541D" w:rsidRPr="001870A9" w:rsidRDefault="008A541D" w:rsidP="008A541D">
            <w:pPr>
              <w:jc w:val="center"/>
              <w:rPr>
                <w:szCs w:val="21"/>
              </w:rPr>
            </w:pPr>
            <w:r>
              <w:rPr>
                <w:rFonts w:hint="eastAsia"/>
                <w:szCs w:val="21"/>
              </w:rPr>
              <w:t>14</w:t>
            </w:r>
          </w:p>
        </w:tc>
        <w:tc>
          <w:tcPr>
            <w:tcW w:w="1397" w:type="dxa"/>
            <w:shd w:val="clear" w:color="auto" w:fill="auto"/>
            <w:noWrap/>
            <w:vAlign w:val="center"/>
          </w:tcPr>
          <w:p w:rsidR="008A541D" w:rsidRPr="001870A9" w:rsidRDefault="008A541D" w:rsidP="008A541D">
            <w:pPr>
              <w:jc w:val="center"/>
              <w:rPr>
                <w:szCs w:val="21"/>
              </w:rPr>
            </w:pPr>
            <w:r>
              <w:rPr>
                <w:rFonts w:hint="eastAsia"/>
                <w:szCs w:val="21"/>
              </w:rPr>
              <w:t>8.8</w:t>
            </w:r>
          </w:p>
        </w:tc>
      </w:tr>
      <w:tr w:rsidR="00EC232C" w:rsidRPr="005D7B4B" w:rsidTr="008A541D">
        <w:trPr>
          <w:trHeight w:val="262"/>
          <w:jc w:val="center"/>
        </w:trPr>
        <w:tc>
          <w:tcPr>
            <w:tcW w:w="1746" w:type="dxa"/>
            <w:vMerge w:val="restart"/>
            <w:shd w:val="clear" w:color="auto" w:fill="auto"/>
            <w:noWrap/>
            <w:vAlign w:val="center"/>
            <w:hideMark/>
          </w:tcPr>
          <w:p w:rsidR="00EC232C" w:rsidRPr="005D7B4B" w:rsidRDefault="00EC232C" w:rsidP="00A27C7B">
            <w:pPr>
              <w:jc w:val="center"/>
              <w:rPr>
                <w:rFonts w:ascii="Times New Roman" w:hAnsi="Times New Roman"/>
                <w:color w:val="000000"/>
                <w:kern w:val="0"/>
                <w:szCs w:val="21"/>
              </w:rPr>
            </w:pPr>
            <w:r w:rsidRPr="005D7B4B">
              <w:rPr>
                <w:rFonts w:ascii="Times New Roman" w:hAnsi="Times New Roman"/>
                <w:color w:val="000000"/>
                <w:kern w:val="0"/>
                <w:szCs w:val="21"/>
              </w:rPr>
              <w:t>0.5</w:t>
            </w:r>
          </w:p>
        </w:tc>
        <w:tc>
          <w:tcPr>
            <w:tcW w:w="1397" w:type="dxa"/>
            <w:shd w:val="clear" w:color="auto" w:fill="auto"/>
            <w:noWrap/>
            <w:vAlign w:val="center"/>
            <w:hideMark/>
          </w:tcPr>
          <w:p w:rsidR="00EC232C" w:rsidRPr="005D7B4B" w:rsidRDefault="00EC232C" w:rsidP="00A27C7B">
            <w:pPr>
              <w:jc w:val="center"/>
              <w:rPr>
                <w:rFonts w:ascii="Times New Roman" w:hAnsi="Times New Roman"/>
                <w:kern w:val="0"/>
                <w:szCs w:val="21"/>
              </w:rPr>
            </w:pPr>
            <w:r w:rsidRPr="005D7B4B">
              <w:rPr>
                <w:rFonts w:ascii="Times New Roman" w:hAnsi="Times New Roman"/>
                <w:kern w:val="0"/>
                <w:szCs w:val="21"/>
              </w:rPr>
              <w:t>热滚前</w:t>
            </w:r>
          </w:p>
        </w:tc>
        <w:tc>
          <w:tcPr>
            <w:tcW w:w="1747" w:type="dxa"/>
            <w:shd w:val="clear" w:color="auto" w:fill="auto"/>
            <w:noWrap/>
            <w:vAlign w:val="center"/>
          </w:tcPr>
          <w:p w:rsidR="00EC232C" w:rsidRPr="005D7B4B" w:rsidRDefault="008A541D" w:rsidP="00A27C7B">
            <w:pPr>
              <w:jc w:val="center"/>
              <w:rPr>
                <w:rFonts w:ascii="Times New Roman" w:hAnsi="Times New Roman"/>
                <w:color w:val="000000"/>
                <w:kern w:val="0"/>
                <w:szCs w:val="21"/>
              </w:rPr>
            </w:pPr>
            <w:r>
              <w:rPr>
                <w:rFonts w:ascii="Times New Roman" w:hAnsi="Times New Roman" w:hint="eastAsia"/>
                <w:color w:val="000000"/>
                <w:kern w:val="0"/>
                <w:szCs w:val="21"/>
              </w:rPr>
              <w:t>18</w:t>
            </w:r>
          </w:p>
        </w:tc>
        <w:tc>
          <w:tcPr>
            <w:tcW w:w="1572" w:type="dxa"/>
            <w:shd w:val="clear" w:color="auto" w:fill="auto"/>
            <w:noWrap/>
            <w:vAlign w:val="center"/>
          </w:tcPr>
          <w:p w:rsidR="00EC232C" w:rsidRPr="005D7B4B" w:rsidRDefault="008A541D" w:rsidP="00A27C7B">
            <w:pPr>
              <w:jc w:val="center"/>
              <w:rPr>
                <w:rFonts w:ascii="Times New Roman" w:hAnsi="Times New Roman"/>
                <w:color w:val="000000"/>
                <w:kern w:val="0"/>
                <w:szCs w:val="21"/>
              </w:rPr>
            </w:pPr>
            <w:r>
              <w:rPr>
                <w:rFonts w:ascii="Times New Roman" w:hAnsi="Times New Roman" w:hint="eastAsia"/>
                <w:color w:val="000000"/>
                <w:kern w:val="0"/>
                <w:szCs w:val="21"/>
              </w:rPr>
              <w:t>16</w:t>
            </w:r>
          </w:p>
        </w:tc>
        <w:tc>
          <w:tcPr>
            <w:tcW w:w="1397" w:type="dxa"/>
            <w:shd w:val="clear" w:color="auto" w:fill="auto"/>
            <w:noWrap/>
            <w:vAlign w:val="center"/>
          </w:tcPr>
          <w:p w:rsidR="00EC232C" w:rsidRPr="005D7B4B" w:rsidRDefault="008A541D" w:rsidP="00A27C7B">
            <w:pPr>
              <w:jc w:val="center"/>
              <w:rPr>
                <w:rFonts w:ascii="Times New Roman" w:hAnsi="Times New Roman"/>
                <w:color w:val="000000"/>
                <w:kern w:val="0"/>
                <w:szCs w:val="21"/>
              </w:rPr>
            </w:pPr>
            <w:r>
              <w:rPr>
                <w:rFonts w:ascii="Times New Roman" w:hAnsi="Times New Roman" w:hint="eastAsia"/>
                <w:color w:val="000000"/>
                <w:kern w:val="0"/>
                <w:szCs w:val="21"/>
              </w:rPr>
              <w:t>8.9</w:t>
            </w:r>
          </w:p>
        </w:tc>
      </w:tr>
      <w:tr w:rsidR="00EC232C" w:rsidRPr="005D7B4B" w:rsidTr="008A541D">
        <w:trPr>
          <w:trHeight w:val="262"/>
          <w:jc w:val="center"/>
        </w:trPr>
        <w:tc>
          <w:tcPr>
            <w:tcW w:w="1746" w:type="dxa"/>
            <w:vMerge/>
            <w:shd w:val="clear" w:color="auto" w:fill="auto"/>
            <w:noWrap/>
            <w:vAlign w:val="center"/>
            <w:hideMark/>
          </w:tcPr>
          <w:p w:rsidR="00EC232C" w:rsidRPr="005D7B4B" w:rsidRDefault="00EC232C" w:rsidP="00A27C7B">
            <w:pPr>
              <w:jc w:val="center"/>
              <w:rPr>
                <w:rFonts w:ascii="Times New Roman" w:hAnsi="Times New Roman"/>
                <w:color w:val="000000"/>
                <w:kern w:val="0"/>
                <w:szCs w:val="21"/>
              </w:rPr>
            </w:pPr>
          </w:p>
        </w:tc>
        <w:tc>
          <w:tcPr>
            <w:tcW w:w="1397" w:type="dxa"/>
            <w:shd w:val="clear" w:color="auto" w:fill="auto"/>
            <w:noWrap/>
            <w:vAlign w:val="center"/>
            <w:hideMark/>
          </w:tcPr>
          <w:p w:rsidR="00EC232C" w:rsidRPr="005D7B4B" w:rsidRDefault="00EC232C" w:rsidP="00A27C7B">
            <w:pPr>
              <w:jc w:val="center"/>
              <w:rPr>
                <w:rFonts w:ascii="Times New Roman" w:hAnsi="Times New Roman"/>
                <w:color w:val="000000"/>
                <w:kern w:val="0"/>
                <w:szCs w:val="21"/>
              </w:rPr>
            </w:pPr>
            <w:r w:rsidRPr="005D7B4B">
              <w:rPr>
                <w:rFonts w:ascii="Times New Roman" w:hAnsi="Times New Roman"/>
                <w:color w:val="000000"/>
                <w:kern w:val="0"/>
                <w:szCs w:val="21"/>
              </w:rPr>
              <w:t>热滚后</w:t>
            </w:r>
          </w:p>
        </w:tc>
        <w:tc>
          <w:tcPr>
            <w:tcW w:w="1747" w:type="dxa"/>
            <w:shd w:val="clear" w:color="auto" w:fill="auto"/>
            <w:noWrap/>
            <w:vAlign w:val="center"/>
          </w:tcPr>
          <w:p w:rsidR="00EC232C" w:rsidRPr="005D7B4B" w:rsidRDefault="008A541D" w:rsidP="00A27C7B">
            <w:pPr>
              <w:jc w:val="center"/>
              <w:rPr>
                <w:rFonts w:ascii="Times New Roman" w:hAnsi="Times New Roman"/>
                <w:color w:val="000000"/>
                <w:kern w:val="0"/>
                <w:szCs w:val="21"/>
              </w:rPr>
            </w:pPr>
            <w:r>
              <w:rPr>
                <w:rFonts w:ascii="Times New Roman" w:hAnsi="Times New Roman" w:hint="eastAsia"/>
                <w:color w:val="000000"/>
                <w:kern w:val="0"/>
                <w:szCs w:val="21"/>
              </w:rPr>
              <w:t>11.6</w:t>
            </w:r>
          </w:p>
        </w:tc>
        <w:tc>
          <w:tcPr>
            <w:tcW w:w="1572" w:type="dxa"/>
            <w:shd w:val="clear" w:color="auto" w:fill="auto"/>
            <w:noWrap/>
            <w:vAlign w:val="center"/>
          </w:tcPr>
          <w:p w:rsidR="00EC232C" w:rsidRPr="005D7B4B" w:rsidRDefault="008A541D" w:rsidP="00A27C7B">
            <w:pPr>
              <w:jc w:val="center"/>
              <w:rPr>
                <w:rFonts w:ascii="Times New Roman" w:hAnsi="Times New Roman"/>
                <w:color w:val="000000"/>
                <w:kern w:val="0"/>
                <w:szCs w:val="21"/>
              </w:rPr>
            </w:pPr>
            <w:r>
              <w:rPr>
                <w:rFonts w:ascii="Times New Roman" w:hAnsi="Times New Roman" w:hint="eastAsia"/>
                <w:color w:val="000000"/>
                <w:kern w:val="0"/>
                <w:szCs w:val="21"/>
              </w:rPr>
              <w:t>9.6</w:t>
            </w:r>
          </w:p>
        </w:tc>
        <w:tc>
          <w:tcPr>
            <w:tcW w:w="1397" w:type="dxa"/>
            <w:shd w:val="clear" w:color="auto" w:fill="auto"/>
            <w:noWrap/>
            <w:vAlign w:val="center"/>
          </w:tcPr>
          <w:p w:rsidR="00EC232C" w:rsidRPr="005D7B4B" w:rsidRDefault="008A541D" w:rsidP="00A27C7B">
            <w:pPr>
              <w:jc w:val="center"/>
              <w:rPr>
                <w:rFonts w:ascii="Times New Roman" w:hAnsi="Times New Roman"/>
                <w:color w:val="000000"/>
                <w:kern w:val="0"/>
                <w:szCs w:val="21"/>
              </w:rPr>
            </w:pPr>
            <w:r>
              <w:rPr>
                <w:rFonts w:ascii="Times New Roman" w:hAnsi="Times New Roman" w:hint="eastAsia"/>
                <w:color w:val="000000"/>
                <w:kern w:val="0"/>
                <w:szCs w:val="21"/>
              </w:rPr>
              <w:t>9.4</w:t>
            </w:r>
          </w:p>
        </w:tc>
      </w:tr>
      <w:tr w:rsidR="00EC232C" w:rsidRPr="005D7B4B" w:rsidTr="00A27C7B">
        <w:trPr>
          <w:trHeight w:val="262"/>
          <w:jc w:val="center"/>
        </w:trPr>
        <w:tc>
          <w:tcPr>
            <w:tcW w:w="1746" w:type="dxa"/>
            <w:vMerge w:val="restart"/>
            <w:shd w:val="clear" w:color="auto" w:fill="auto"/>
            <w:noWrap/>
            <w:vAlign w:val="center"/>
            <w:hideMark/>
          </w:tcPr>
          <w:p w:rsidR="00EC232C" w:rsidRPr="005D7B4B" w:rsidRDefault="00EC232C" w:rsidP="00A27C7B">
            <w:pPr>
              <w:jc w:val="center"/>
              <w:rPr>
                <w:rFonts w:ascii="Times New Roman" w:hAnsi="Times New Roman"/>
                <w:color w:val="000000"/>
                <w:kern w:val="0"/>
                <w:szCs w:val="21"/>
              </w:rPr>
            </w:pPr>
            <w:r w:rsidRPr="005D7B4B">
              <w:rPr>
                <w:rFonts w:ascii="Times New Roman" w:hAnsi="Times New Roman"/>
                <w:color w:val="000000"/>
                <w:kern w:val="0"/>
                <w:szCs w:val="21"/>
              </w:rPr>
              <w:t>1</w:t>
            </w:r>
          </w:p>
        </w:tc>
        <w:tc>
          <w:tcPr>
            <w:tcW w:w="1397" w:type="dxa"/>
            <w:shd w:val="clear" w:color="auto" w:fill="auto"/>
            <w:noWrap/>
            <w:vAlign w:val="center"/>
            <w:hideMark/>
          </w:tcPr>
          <w:p w:rsidR="00EC232C" w:rsidRPr="005D7B4B" w:rsidRDefault="00EC232C" w:rsidP="00A27C7B">
            <w:pPr>
              <w:jc w:val="center"/>
              <w:rPr>
                <w:rFonts w:ascii="Times New Roman" w:hAnsi="Times New Roman"/>
                <w:kern w:val="0"/>
                <w:szCs w:val="21"/>
              </w:rPr>
            </w:pPr>
            <w:r w:rsidRPr="005D7B4B">
              <w:rPr>
                <w:rFonts w:ascii="Times New Roman" w:hAnsi="Times New Roman"/>
                <w:kern w:val="0"/>
                <w:szCs w:val="21"/>
              </w:rPr>
              <w:t>热滚前</w:t>
            </w:r>
          </w:p>
        </w:tc>
        <w:tc>
          <w:tcPr>
            <w:tcW w:w="1747" w:type="dxa"/>
            <w:shd w:val="clear" w:color="auto" w:fill="auto"/>
            <w:noWrap/>
            <w:vAlign w:val="center"/>
          </w:tcPr>
          <w:p w:rsidR="00EC232C" w:rsidRPr="005D7B4B" w:rsidRDefault="008A541D" w:rsidP="00A27C7B">
            <w:pPr>
              <w:jc w:val="center"/>
              <w:rPr>
                <w:rFonts w:ascii="Times New Roman" w:hAnsi="Times New Roman"/>
                <w:color w:val="000000"/>
                <w:kern w:val="0"/>
                <w:szCs w:val="21"/>
              </w:rPr>
            </w:pPr>
            <w:r>
              <w:rPr>
                <w:rFonts w:ascii="Times New Roman" w:hAnsi="Times New Roman" w:hint="eastAsia"/>
                <w:color w:val="000000"/>
                <w:kern w:val="0"/>
                <w:szCs w:val="21"/>
              </w:rPr>
              <w:t>12.5</w:t>
            </w:r>
          </w:p>
        </w:tc>
        <w:tc>
          <w:tcPr>
            <w:tcW w:w="1572" w:type="dxa"/>
            <w:shd w:val="clear" w:color="auto" w:fill="auto"/>
            <w:noWrap/>
            <w:vAlign w:val="center"/>
          </w:tcPr>
          <w:p w:rsidR="00EC232C" w:rsidRPr="005D7B4B" w:rsidRDefault="008A541D" w:rsidP="00A27C7B">
            <w:pPr>
              <w:jc w:val="center"/>
              <w:rPr>
                <w:rFonts w:ascii="Times New Roman" w:hAnsi="Times New Roman"/>
                <w:color w:val="000000"/>
                <w:kern w:val="0"/>
                <w:szCs w:val="21"/>
              </w:rPr>
            </w:pPr>
            <w:r>
              <w:rPr>
                <w:rFonts w:ascii="Times New Roman" w:hAnsi="Times New Roman" w:hint="eastAsia"/>
                <w:color w:val="000000"/>
                <w:kern w:val="0"/>
                <w:szCs w:val="21"/>
              </w:rPr>
              <w:t>10</w:t>
            </w:r>
          </w:p>
        </w:tc>
        <w:tc>
          <w:tcPr>
            <w:tcW w:w="1397" w:type="dxa"/>
            <w:shd w:val="clear" w:color="auto" w:fill="auto"/>
            <w:noWrap/>
            <w:vAlign w:val="center"/>
          </w:tcPr>
          <w:p w:rsidR="00EC232C" w:rsidRPr="005D7B4B" w:rsidRDefault="008A541D" w:rsidP="00A27C7B">
            <w:pPr>
              <w:jc w:val="center"/>
              <w:rPr>
                <w:rFonts w:ascii="Times New Roman" w:hAnsi="Times New Roman"/>
                <w:color w:val="000000"/>
                <w:kern w:val="0"/>
                <w:szCs w:val="21"/>
              </w:rPr>
            </w:pPr>
            <w:r>
              <w:rPr>
                <w:rFonts w:ascii="Times New Roman" w:hAnsi="Times New Roman" w:hint="eastAsia"/>
                <w:color w:val="000000"/>
                <w:kern w:val="0"/>
                <w:szCs w:val="21"/>
              </w:rPr>
              <w:t>9.2</w:t>
            </w:r>
          </w:p>
        </w:tc>
      </w:tr>
      <w:tr w:rsidR="00EC232C" w:rsidRPr="005D7B4B" w:rsidTr="00A27C7B">
        <w:trPr>
          <w:trHeight w:val="262"/>
          <w:jc w:val="center"/>
        </w:trPr>
        <w:tc>
          <w:tcPr>
            <w:tcW w:w="1746" w:type="dxa"/>
            <w:vMerge/>
            <w:shd w:val="clear" w:color="auto" w:fill="auto"/>
            <w:noWrap/>
            <w:vAlign w:val="center"/>
            <w:hideMark/>
          </w:tcPr>
          <w:p w:rsidR="00EC232C" w:rsidRPr="005D7B4B" w:rsidRDefault="00EC232C" w:rsidP="00A27C7B">
            <w:pPr>
              <w:jc w:val="center"/>
              <w:rPr>
                <w:rFonts w:ascii="Times New Roman" w:hAnsi="Times New Roman"/>
                <w:color w:val="000000"/>
                <w:kern w:val="0"/>
                <w:szCs w:val="21"/>
              </w:rPr>
            </w:pPr>
          </w:p>
        </w:tc>
        <w:tc>
          <w:tcPr>
            <w:tcW w:w="1397" w:type="dxa"/>
            <w:shd w:val="clear" w:color="auto" w:fill="auto"/>
            <w:noWrap/>
            <w:vAlign w:val="center"/>
            <w:hideMark/>
          </w:tcPr>
          <w:p w:rsidR="00EC232C" w:rsidRPr="005D7B4B" w:rsidRDefault="00EC232C" w:rsidP="00A27C7B">
            <w:pPr>
              <w:jc w:val="center"/>
              <w:rPr>
                <w:rFonts w:ascii="Times New Roman" w:hAnsi="Times New Roman"/>
                <w:color w:val="000000"/>
                <w:kern w:val="0"/>
                <w:szCs w:val="21"/>
              </w:rPr>
            </w:pPr>
            <w:r w:rsidRPr="005D7B4B">
              <w:rPr>
                <w:rFonts w:ascii="Times New Roman" w:hAnsi="Times New Roman"/>
                <w:color w:val="000000"/>
                <w:kern w:val="0"/>
                <w:szCs w:val="21"/>
              </w:rPr>
              <w:t>热滚后</w:t>
            </w:r>
          </w:p>
        </w:tc>
        <w:tc>
          <w:tcPr>
            <w:tcW w:w="1747" w:type="dxa"/>
            <w:shd w:val="clear" w:color="auto" w:fill="auto"/>
            <w:noWrap/>
            <w:vAlign w:val="center"/>
          </w:tcPr>
          <w:p w:rsidR="00EC232C" w:rsidRPr="005D7B4B" w:rsidRDefault="001112F8" w:rsidP="00A27C7B">
            <w:pPr>
              <w:jc w:val="center"/>
              <w:rPr>
                <w:rFonts w:ascii="Times New Roman" w:hAnsi="Times New Roman"/>
                <w:color w:val="000000"/>
                <w:kern w:val="0"/>
                <w:szCs w:val="21"/>
              </w:rPr>
            </w:pPr>
            <w:r>
              <w:rPr>
                <w:rFonts w:ascii="Times New Roman" w:hAnsi="Times New Roman" w:hint="eastAsia"/>
                <w:color w:val="000000"/>
                <w:kern w:val="0"/>
                <w:szCs w:val="21"/>
              </w:rPr>
              <w:t>8.5</w:t>
            </w:r>
          </w:p>
        </w:tc>
        <w:tc>
          <w:tcPr>
            <w:tcW w:w="1572" w:type="dxa"/>
            <w:shd w:val="clear" w:color="auto" w:fill="auto"/>
            <w:noWrap/>
            <w:vAlign w:val="center"/>
          </w:tcPr>
          <w:p w:rsidR="00EC232C" w:rsidRPr="005D7B4B" w:rsidRDefault="008A541D" w:rsidP="00A27C7B">
            <w:pPr>
              <w:jc w:val="center"/>
              <w:rPr>
                <w:rFonts w:ascii="Times New Roman" w:hAnsi="Times New Roman"/>
                <w:color w:val="000000"/>
                <w:kern w:val="0"/>
                <w:szCs w:val="21"/>
              </w:rPr>
            </w:pPr>
            <w:r>
              <w:rPr>
                <w:rFonts w:ascii="Times New Roman" w:hAnsi="Times New Roman" w:hint="eastAsia"/>
                <w:color w:val="000000"/>
                <w:kern w:val="0"/>
                <w:szCs w:val="21"/>
              </w:rPr>
              <w:t>6.0</w:t>
            </w:r>
          </w:p>
        </w:tc>
        <w:tc>
          <w:tcPr>
            <w:tcW w:w="1397" w:type="dxa"/>
            <w:shd w:val="clear" w:color="auto" w:fill="auto"/>
            <w:noWrap/>
            <w:vAlign w:val="center"/>
          </w:tcPr>
          <w:p w:rsidR="00EC232C" w:rsidRPr="005D7B4B" w:rsidRDefault="008A541D" w:rsidP="00957914">
            <w:pPr>
              <w:jc w:val="center"/>
              <w:rPr>
                <w:rFonts w:ascii="Times New Roman" w:hAnsi="Times New Roman"/>
                <w:color w:val="000000"/>
                <w:kern w:val="0"/>
                <w:szCs w:val="21"/>
              </w:rPr>
            </w:pPr>
            <w:r>
              <w:rPr>
                <w:rFonts w:ascii="Times New Roman" w:hAnsi="Times New Roman" w:hint="eastAsia"/>
                <w:color w:val="000000"/>
                <w:kern w:val="0"/>
                <w:szCs w:val="21"/>
              </w:rPr>
              <w:t>1</w:t>
            </w:r>
            <w:r w:rsidR="00957914">
              <w:rPr>
                <w:rFonts w:ascii="Times New Roman" w:hAnsi="Times New Roman"/>
                <w:color w:val="000000"/>
                <w:kern w:val="0"/>
                <w:szCs w:val="21"/>
              </w:rPr>
              <w:t>1</w:t>
            </w:r>
            <w:r w:rsidR="00957914">
              <w:rPr>
                <w:rFonts w:ascii="Times New Roman" w:hAnsi="Times New Roman" w:hint="eastAsia"/>
                <w:color w:val="000000"/>
                <w:kern w:val="0"/>
                <w:szCs w:val="21"/>
              </w:rPr>
              <w:t>.4</w:t>
            </w:r>
          </w:p>
        </w:tc>
      </w:tr>
    </w:tbl>
    <w:p w:rsidR="00681671" w:rsidRPr="001112F8" w:rsidRDefault="00101EF3" w:rsidP="009475AD">
      <w:pPr>
        <w:spacing w:line="360" w:lineRule="auto"/>
        <w:ind w:firstLineChars="200" w:firstLine="480"/>
        <w:rPr>
          <w:rFonts w:ascii="Times New Roman" w:eastAsiaTheme="majorEastAsia" w:hAnsi="Times New Roman" w:cs="Times New Roman"/>
          <w:sz w:val="24"/>
          <w:szCs w:val="24"/>
        </w:rPr>
      </w:pPr>
      <w:r>
        <w:rPr>
          <w:rFonts w:ascii="Times New Roman" w:eastAsiaTheme="majorEastAsia" w:hAnsi="Times New Roman" w:cs="Times New Roman"/>
          <w:sz w:val="24"/>
          <w:szCs w:val="24"/>
        </w:rPr>
        <w:t>从表中可看出随着</w:t>
      </w:r>
      <w:r w:rsidRPr="001112F8">
        <w:rPr>
          <w:rFonts w:ascii="Times New Roman" w:eastAsiaTheme="majorEastAsia" w:hAnsi="Times New Roman" w:cs="Times New Roman" w:hint="eastAsia"/>
          <w:sz w:val="24"/>
          <w:szCs w:val="24"/>
        </w:rPr>
        <w:t>CaCl2</w:t>
      </w:r>
      <w:r>
        <w:rPr>
          <w:rFonts w:ascii="Times New Roman" w:eastAsiaTheme="majorEastAsia" w:hAnsi="Times New Roman" w:cs="Times New Roman" w:hint="eastAsia"/>
          <w:sz w:val="24"/>
          <w:szCs w:val="24"/>
        </w:rPr>
        <w:t>浓度的增加，钻井液的</w:t>
      </w:r>
      <w:r>
        <w:rPr>
          <w:rFonts w:ascii="Times New Roman" w:eastAsiaTheme="majorEastAsia" w:hAnsi="Times New Roman" w:cs="Times New Roman" w:hint="eastAsia"/>
          <w:sz w:val="24"/>
          <w:szCs w:val="24"/>
        </w:rPr>
        <w:t>API</w:t>
      </w:r>
      <w:r>
        <w:rPr>
          <w:rFonts w:ascii="Times New Roman" w:eastAsiaTheme="majorEastAsia" w:hAnsi="Times New Roman" w:cs="Times New Roman" w:hint="eastAsia"/>
          <w:sz w:val="24"/>
          <w:szCs w:val="24"/>
        </w:rPr>
        <w:t>滤失量略有增加，仍在合理范围内。粘度呈现减小趋势。这是由于电解质的加入</w:t>
      </w:r>
      <w:r w:rsidR="009475AD">
        <w:rPr>
          <w:rFonts w:ascii="Times New Roman" w:eastAsiaTheme="majorEastAsia" w:hAnsi="Times New Roman" w:cs="Times New Roman" w:hint="eastAsia"/>
          <w:sz w:val="24"/>
          <w:szCs w:val="24"/>
        </w:rPr>
        <w:t>压缩双电层，加剧了粘度颗粒的聚结。</w:t>
      </w:r>
      <w:r w:rsidR="001112F8" w:rsidRPr="001112F8">
        <w:rPr>
          <w:rFonts w:ascii="Times New Roman" w:eastAsiaTheme="majorEastAsia" w:hAnsi="Times New Roman" w:cs="Times New Roman" w:hint="eastAsia"/>
          <w:sz w:val="24"/>
          <w:szCs w:val="24"/>
        </w:rPr>
        <w:t>说明聚合物钻井液具有良好的抗钙性能。</w:t>
      </w:r>
    </w:p>
    <w:p w:rsidR="004373B1" w:rsidRDefault="004373B1" w:rsidP="004373B1">
      <w:pPr>
        <w:spacing w:line="360" w:lineRule="auto"/>
        <w:rPr>
          <w:rFonts w:ascii="Times New Roman" w:eastAsiaTheme="majorEastAsia" w:hAnsi="Times New Roman" w:cs="Times New Roman"/>
          <w:sz w:val="24"/>
          <w:szCs w:val="24"/>
        </w:rPr>
      </w:pPr>
      <w:r>
        <w:rPr>
          <w:rFonts w:ascii="Times New Roman" w:hAnsi="Times New Roman" w:cs="Times New Roman"/>
          <w:sz w:val="24"/>
          <w:szCs w:val="24"/>
        </w:rPr>
        <w:t>实施案例</w:t>
      </w:r>
      <w:r w:rsidR="009179E6">
        <w:rPr>
          <w:rFonts w:ascii="Times New Roman" w:hAnsi="Times New Roman" w:cs="Times New Roman"/>
          <w:sz w:val="24"/>
          <w:szCs w:val="24"/>
        </w:rPr>
        <w:t>6</w:t>
      </w:r>
      <w:r>
        <w:rPr>
          <w:rFonts w:ascii="Times New Roman" w:hAnsi="Times New Roman" w:cs="Times New Roman" w:hint="eastAsia"/>
          <w:sz w:val="24"/>
          <w:szCs w:val="24"/>
        </w:rPr>
        <w:t xml:space="preserve"> </w:t>
      </w:r>
      <w:r w:rsidRPr="00451C79">
        <w:rPr>
          <w:rFonts w:ascii="Times New Roman" w:eastAsiaTheme="majorEastAsia" w:hAnsi="Times New Roman" w:cs="Times New Roman" w:hint="eastAsia"/>
          <w:sz w:val="24"/>
          <w:szCs w:val="24"/>
        </w:rPr>
        <w:t>微乳液聚合</w:t>
      </w:r>
      <w:r>
        <w:rPr>
          <w:rFonts w:ascii="Times New Roman" w:eastAsiaTheme="majorEastAsia" w:hAnsi="Times New Roman" w:cs="Times New Roman" w:hint="eastAsia"/>
          <w:sz w:val="24"/>
          <w:szCs w:val="24"/>
        </w:rPr>
        <w:t>胺基</w:t>
      </w:r>
      <w:r w:rsidRPr="00451C79">
        <w:rPr>
          <w:rFonts w:ascii="Times New Roman" w:eastAsiaTheme="majorEastAsia" w:hAnsi="Times New Roman" w:cs="Times New Roman" w:hint="eastAsia"/>
          <w:sz w:val="24"/>
          <w:szCs w:val="24"/>
        </w:rPr>
        <w:t>降滤失剂</w:t>
      </w:r>
      <w:r>
        <w:rPr>
          <w:rFonts w:ascii="Times New Roman" w:eastAsiaTheme="majorEastAsia" w:hAnsi="Times New Roman" w:cs="Times New Roman" w:hint="eastAsia"/>
          <w:sz w:val="24"/>
          <w:szCs w:val="24"/>
        </w:rPr>
        <w:t>吸附性能研究</w:t>
      </w:r>
    </w:p>
    <w:p w:rsidR="00166793" w:rsidRDefault="00667B54" w:rsidP="00E572E4">
      <w:pPr>
        <w:spacing w:line="360" w:lineRule="auto"/>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 xml:space="preserve">  </w:t>
      </w:r>
      <w:r>
        <w:rPr>
          <w:rFonts w:ascii="Times New Roman" w:eastAsiaTheme="majorEastAsia" w:hAnsi="Times New Roman" w:cs="Times New Roman" w:hint="eastAsia"/>
          <w:sz w:val="24"/>
          <w:szCs w:val="24"/>
        </w:rPr>
        <w:t>引入</w:t>
      </w:r>
      <w:r w:rsidR="0056665D" w:rsidRPr="006821AE">
        <w:rPr>
          <w:rFonts w:ascii="Times New Roman" w:eastAsiaTheme="majorEastAsia" w:hAnsi="Times New Roman" w:cs="Times New Roman" w:hint="eastAsia"/>
          <w:sz w:val="24"/>
          <w:szCs w:val="24"/>
        </w:rPr>
        <w:t>三乙基烯丙基氯化铵</w:t>
      </w:r>
      <w:r w:rsidR="0056665D">
        <w:rPr>
          <w:rFonts w:ascii="Times New Roman" w:eastAsiaTheme="majorEastAsia" w:hAnsi="Times New Roman" w:cs="Times New Roman" w:hint="eastAsia"/>
          <w:sz w:val="24"/>
          <w:szCs w:val="24"/>
        </w:rPr>
        <w:t>的目的是提高降滤失剂对黏土颗粒的吸附能力。对比研究了</w:t>
      </w:r>
      <w:r w:rsidR="006B4D1C">
        <w:rPr>
          <w:rFonts w:ascii="Times New Roman" w:eastAsiaTheme="majorEastAsia" w:hAnsi="Times New Roman" w:cs="Times New Roman"/>
          <w:sz w:val="24"/>
          <w:szCs w:val="24"/>
        </w:rPr>
        <w:t>常温下</w:t>
      </w:r>
      <w:r w:rsidR="0056665D" w:rsidRPr="00451C79">
        <w:rPr>
          <w:rFonts w:ascii="Times New Roman" w:eastAsiaTheme="majorEastAsia" w:hAnsi="Times New Roman" w:cs="Times New Roman" w:hint="eastAsia"/>
          <w:sz w:val="24"/>
          <w:szCs w:val="24"/>
        </w:rPr>
        <w:t>微乳液聚合</w:t>
      </w:r>
      <w:r w:rsidR="0056665D">
        <w:rPr>
          <w:rFonts w:ascii="Times New Roman" w:eastAsiaTheme="majorEastAsia" w:hAnsi="Times New Roman" w:cs="Times New Roman" w:hint="eastAsia"/>
          <w:sz w:val="24"/>
          <w:szCs w:val="24"/>
        </w:rPr>
        <w:t>胺基</w:t>
      </w:r>
      <w:r w:rsidR="0056665D" w:rsidRPr="00451C79">
        <w:rPr>
          <w:rFonts w:ascii="Times New Roman" w:eastAsiaTheme="majorEastAsia" w:hAnsi="Times New Roman" w:cs="Times New Roman" w:hint="eastAsia"/>
          <w:sz w:val="24"/>
          <w:szCs w:val="24"/>
        </w:rPr>
        <w:t>降滤失剂</w:t>
      </w:r>
      <w:r w:rsidR="0056665D">
        <w:rPr>
          <w:rFonts w:ascii="Times New Roman" w:eastAsiaTheme="majorEastAsia" w:hAnsi="Times New Roman" w:cs="Times New Roman" w:hint="eastAsia"/>
          <w:sz w:val="24"/>
          <w:szCs w:val="24"/>
        </w:rPr>
        <w:t>、</w:t>
      </w:r>
      <w:r w:rsidR="0056665D">
        <w:rPr>
          <w:rFonts w:ascii="Times New Roman" w:eastAsiaTheme="majorEastAsia" w:hAnsi="Times New Roman" w:cs="Times New Roman" w:hint="eastAsia"/>
          <w:sz w:val="24"/>
          <w:szCs w:val="24"/>
        </w:rPr>
        <w:t>AM/AMPS</w:t>
      </w:r>
      <w:r w:rsidR="0056665D">
        <w:rPr>
          <w:rFonts w:ascii="Times New Roman" w:eastAsiaTheme="majorEastAsia" w:hAnsi="Times New Roman" w:cs="Times New Roman" w:hint="eastAsia"/>
          <w:sz w:val="24"/>
          <w:szCs w:val="24"/>
        </w:rPr>
        <w:t>聚合物降滤失剂、</w:t>
      </w:r>
      <w:r w:rsidR="0056665D">
        <w:rPr>
          <w:rFonts w:ascii="Times New Roman" w:eastAsiaTheme="majorEastAsia" w:hAnsi="Times New Roman" w:cs="Times New Roman" w:hint="eastAsia"/>
          <w:sz w:val="24"/>
          <w:szCs w:val="24"/>
        </w:rPr>
        <w:t>JT-</w:t>
      </w:r>
      <w:r w:rsidR="0056665D">
        <w:rPr>
          <w:rFonts w:ascii="Times New Roman" w:eastAsiaTheme="majorEastAsia" w:hAnsi="Times New Roman" w:cs="Times New Roman"/>
          <w:sz w:val="24"/>
          <w:szCs w:val="24"/>
        </w:rPr>
        <w:t>888</w:t>
      </w:r>
      <w:r w:rsidR="0056665D">
        <w:rPr>
          <w:rFonts w:ascii="Times New Roman" w:eastAsiaTheme="majorEastAsia" w:hAnsi="Times New Roman" w:cs="Times New Roman"/>
          <w:sz w:val="24"/>
          <w:szCs w:val="24"/>
        </w:rPr>
        <w:t>在</w:t>
      </w:r>
      <w:r w:rsidR="00150FC2">
        <w:rPr>
          <w:rFonts w:ascii="Times New Roman" w:eastAsiaTheme="majorEastAsia" w:hAnsi="Times New Roman" w:cs="Times New Roman"/>
          <w:sz w:val="24"/>
          <w:szCs w:val="24"/>
        </w:rPr>
        <w:t>相同条件下对黏土颗粒的吸附情况</w:t>
      </w:r>
      <w:r w:rsidR="00150FC2">
        <w:rPr>
          <w:rFonts w:ascii="Times New Roman" w:eastAsiaTheme="majorEastAsia" w:hAnsi="Times New Roman" w:cs="Times New Roman" w:hint="eastAsia"/>
          <w:sz w:val="24"/>
          <w:szCs w:val="24"/>
        </w:rPr>
        <w:t>。</w:t>
      </w:r>
      <w:r w:rsidR="00150FC2">
        <w:rPr>
          <w:rFonts w:ascii="Times New Roman" w:eastAsiaTheme="majorEastAsia" w:hAnsi="Times New Roman" w:cs="Times New Roman"/>
          <w:sz w:val="24"/>
          <w:szCs w:val="24"/>
        </w:rPr>
        <w:t>实验结果见图</w:t>
      </w:r>
      <w:r w:rsidR="00150FC2">
        <w:rPr>
          <w:rFonts w:ascii="Times New Roman" w:eastAsiaTheme="majorEastAsia" w:hAnsi="Times New Roman" w:cs="Times New Roman" w:hint="eastAsia"/>
          <w:sz w:val="24"/>
          <w:szCs w:val="24"/>
        </w:rPr>
        <w:t>2</w:t>
      </w:r>
      <w:r w:rsidR="006B4D1C">
        <w:rPr>
          <w:rFonts w:ascii="Times New Roman" w:eastAsiaTheme="majorEastAsia" w:hAnsi="Times New Roman" w:cs="Times New Roman" w:hint="eastAsia"/>
          <w:sz w:val="24"/>
          <w:szCs w:val="24"/>
        </w:rPr>
        <w:t>。</w:t>
      </w:r>
    </w:p>
    <w:p w:rsidR="005C14C7" w:rsidRDefault="00166793" w:rsidP="00E572E4">
      <w:pPr>
        <w:spacing w:line="360" w:lineRule="auto"/>
        <w:ind w:firstLineChars="200" w:firstLine="480"/>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由图中可知，微乳液聚合物胺基降滤失剂</w:t>
      </w:r>
      <w:r w:rsidR="00991581">
        <w:rPr>
          <w:rFonts w:ascii="Times New Roman" w:eastAsiaTheme="majorEastAsia" w:hAnsi="Times New Roman" w:cs="Times New Roman" w:hint="eastAsia"/>
          <w:sz w:val="24"/>
          <w:szCs w:val="24"/>
        </w:rPr>
        <w:t>在相同浓度下的吸附量大于</w:t>
      </w:r>
      <w:r w:rsidR="00991581">
        <w:rPr>
          <w:rFonts w:ascii="Times New Roman" w:eastAsiaTheme="majorEastAsia" w:hAnsi="Times New Roman" w:cs="Times New Roman" w:hint="eastAsia"/>
          <w:sz w:val="24"/>
          <w:szCs w:val="24"/>
        </w:rPr>
        <w:t>AM/AMPS</w:t>
      </w:r>
      <w:r w:rsidR="00991581">
        <w:rPr>
          <w:rFonts w:ascii="Times New Roman" w:eastAsiaTheme="majorEastAsia" w:hAnsi="Times New Roman" w:cs="Times New Roman" w:hint="eastAsia"/>
          <w:sz w:val="24"/>
          <w:szCs w:val="24"/>
        </w:rPr>
        <w:t>降滤失剂和</w:t>
      </w:r>
      <w:r w:rsidR="00991581">
        <w:rPr>
          <w:rFonts w:ascii="Times New Roman" w:eastAsiaTheme="majorEastAsia" w:hAnsi="Times New Roman" w:cs="Times New Roman" w:hint="eastAsia"/>
          <w:sz w:val="24"/>
          <w:szCs w:val="24"/>
        </w:rPr>
        <w:t>JT</w:t>
      </w:r>
      <w:r w:rsidR="00991581">
        <w:rPr>
          <w:rFonts w:ascii="Times New Roman" w:eastAsiaTheme="majorEastAsia" w:hAnsi="Times New Roman" w:cs="Times New Roman"/>
          <w:sz w:val="24"/>
          <w:szCs w:val="24"/>
        </w:rPr>
        <w:t>888</w:t>
      </w:r>
      <w:r w:rsidR="00991581">
        <w:rPr>
          <w:rFonts w:ascii="Times New Roman" w:eastAsiaTheme="majorEastAsia" w:hAnsi="Times New Roman" w:cs="Times New Roman" w:hint="eastAsia"/>
          <w:sz w:val="24"/>
          <w:szCs w:val="24"/>
        </w:rPr>
        <w:t>，</w:t>
      </w:r>
      <w:r w:rsidR="002C412D">
        <w:rPr>
          <w:rFonts w:ascii="Times New Roman" w:eastAsiaTheme="majorEastAsia" w:hAnsi="Times New Roman" w:cs="Times New Roman" w:hint="eastAsia"/>
          <w:sz w:val="24"/>
          <w:szCs w:val="24"/>
        </w:rPr>
        <w:t>且吸附量差距随浓度的增大而上升。</w:t>
      </w:r>
      <w:r w:rsidR="00C81742">
        <w:rPr>
          <w:rFonts w:ascii="Times New Roman" w:eastAsiaTheme="majorEastAsia" w:hAnsi="Times New Roman" w:cs="Times New Roman" w:hint="eastAsia"/>
          <w:sz w:val="24"/>
          <w:szCs w:val="24"/>
        </w:rPr>
        <w:t>这是因为季铵阳离子基团与带负电的黏土颗粒静电</w:t>
      </w:r>
      <w:r w:rsidR="00473CB8">
        <w:rPr>
          <w:rFonts w:ascii="Times New Roman" w:eastAsiaTheme="majorEastAsia" w:hAnsi="Times New Roman" w:cs="Times New Roman" w:hint="eastAsia"/>
          <w:sz w:val="24"/>
          <w:szCs w:val="24"/>
        </w:rPr>
        <w:t>引力，加强了胺基降滤失剂在黏土颗粒的吸附</w:t>
      </w:r>
      <w:r w:rsidR="008B346A">
        <w:rPr>
          <w:rFonts w:ascii="Times New Roman" w:eastAsiaTheme="majorEastAsia" w:hAnsi="Times New Roman" w:cs="Times New Roman" w:hint="eastAsia"/>
          <w:sz w:val="24"/>
          <w:szCs w:val="24"/>
        </w:rPr>
        <w:t>，故吸附量大。</w:t>
      </w:r>
    </w:p>
    <w:p w:rsidR="005C14C7" w:rsidRPr="00CB68C5" w:rsidRDefault="005C14C7" w:rsidP="005C14C7">
      <w:pPr>
        <w:pStyle w:val="0"/>
        <w:spacing w:line="360" w:lineRule="auto"/>
        <w:ind w:firstLineChars="200" w:firstLine="480"/>
        <w:rPr>
          <w:sz w:val="24"/>
          <w:szCs w:val="24"/>
        </w:rPr>
      </w:pPr>
      <w:r w:rsidRPr="008E4E33">
        <w:rPr>
          <w:sz w:val="24"/>
          <w:szCs w:val="24"/>
        </w:rPr>
        <w:t>虽然，上文中已经用一般性说明及具体实施方案对本发明作了详尽的描述，但在本发明基础上，可以对之作一些修改或改进，这对本领域技术人员而言是显而易见的。因此，在不偏离本发明精神的基础上所做的这些修改或改进，均属于本发明要求保护的范围。</w:t>
      </w:r>
    </w:p>
    <w:p w:rsidR="00527252" w:rsidRDefault="006A2E36" w:rsidP="00527252">
      <w:pPr>
        <w:spacing w:line="360" w:lineRule="auto"/>
        <w:ind w:firstLineChars="200" w:firstLine="420"/>
        <w:jc w:val="center"/>
      </w:pPr>
      <w:r>
        <w:object w:dxaOrig="7611" w:dyaOrig="5368">
          <v:shape id="_x0000_i1028" type="#_x0000_t75" style="width:342.75pt;height:241.5pt" o:ole="">
            <v:imagedata r:id="rId12" o:title=""/>
          </v:shape>
          <o:OLEObject Type="Embed" ProgID="Origin50.Graph" ShapeID="_x0000_i1028" DrawAspect="Content" ObjectID="_1545391065" r:id="rId13"/>
        </w:object>
      </w:r>
    </w:p>
    <w:p w:rsidR="00E572E4" w:rsidRPr="00527252" w:rsidRDefault="00EE61B0" w:rsidP="00527252">
      <w:pPr>
        <w:spacing w:line="360" w:lineRule="auto"/>
        <w:ind w:firstLineChars="200" w:firstLine="480"/>
        <w:jc w:val="center"/>
      </w:pPr>
      <w:r w:rsidRPr="008A01C8">
        <w:rPr>
          <w:rFonts w:ascii="Times New Roman" w:hAnsi="Times New Roman" w:cs="Times New Roman"/>
          <w:sz w:val="24"/>
          <w:szCs w:val="24"/>
        </w:rPr>
        <w:t>图</w:t>
      </w:r>
      <w:r w:rsidR="004B4BF2" w:rsidRPr="008A01C8">
        <w:rPr>
          <w:rFonts w:ascii="Times New Roman" w:hAnsi="Times New Roman" w:cs="Times New Roman"/>
          <w:sz w:val="24"/>
          <w:szCs w:val="24"/>
        </w:rPr>
        <w:t>1</w:t>
      </w:r>
      <w:r w:rsidRPr="008A01C8">
        <w:rPr>
          <w:rFonts w:ascii="Times New Roman" w:hAnsi="Times New Roman" w:cs="Times New Roman"/>
          <w:sz w:val="24"/>
          <w:szCs w:val="24"/>
        </w:rPr>
        <w:t xml:space="preserve"> </w:t>
      </w:r>
      <w:r w:rsidRPr="008A01C8">
        <w:rPr>
          <w:rFonts w:ascii="Times New Roman" w:hAnsi="Times New Roman" w:cs="Times New Roman"/>
          <w:sz w:val="24"/>
          <w:szCs w:val="24"/>
        </w:rPr>
        <w:t>微乳液聚合胺基降滤失剂的红外光谱图</w:t>
      </w:r>
    </w:p>
    <w:p w:rsidR="00E572E4" w:rsidRDefault="00E572E4" w:rsidP="004B4BF2">
      <w:pPr>
        <w:spacing w:line="360" w:lineRule="auto"/>
        <w:jc w:val="center"/>
        <w:rPr>
          <w:rFonts w:ascii="Times New Roman" w:eastAsiaTheme="majorEastAsia" w:hAnsi="Times New Roman" w:cs="Times New Roman"/>
          <w:sz w:val="24"/>
          <w:szCs w:val="24"/>
        </w:rPr>
      </w:pPr>
      <w:r>
        <w:object w:dxaOrig="7611" w:dyaOrig="5368">
          <v:shape id="_x0000_i1029" type="#_x0000_t75" style="width:380.25pt;height:268.5pt" o:ole="">
            <v:imagedata r:id="rId14" o:title=""/>
          </v:shape>
          <o:OLEObject Type="Embed" ProgID="Origin50.Graph" ShapeID="_x0000_i1029" DrawAspect="Content" ObjectID="_1545391066" r:id="rId15"/>
        </w:object>
      </w:r>
    </w:p>
    <w:p w:rsidR="00E572E4" w:rsidRDefault="00E572E4" w:rsidP="00E572E4">
      <w:pPr>
        <w:spacing w:line="360" w:lineRule="auto"/>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图</w:t>
      </w:r>
      <w:r>
        <w:rPr>
          <w:rFonts w:ascii="Times New Roman" w:eastAsiaTheme="majorEastAsia" w:hAnsi="Times New Roman" w:cs="Times New Roman" w:hint="eastAsia"/>
          <w:sz w:val="24"/>
          <w:szCs w:val="24"/>
        </w:rPr>
        <w:t xml:space="preserve">2 </w:t>
      </w:r>
      <w:r w:rsidRPr="00451C79">
        <w:rPr>
          <w:rFonts w:ascii="Times New Roman" w:eastAsiaTheme="majorEastAsia" w:hAnsi="Times New Roman" w:cs="Times New Roman" w:hint="eastAsia"/>
          <w:sz w:val="24"/>
          <w:szCs w:val="24"/>
        </w:rPr>
        <w:t>微乳液聚合</w:t>
      </w:r>
      <w:r>
        <w:rPr>
          <w:rFonts w:ascii="Times New Roman" w:eastAsiaTheme="majorEastAsia" w:hAnsi="Times New Roman" w:cs="Times New Roman" w:hint="eastAsia"/>
          <w:sz w:val="24"/>
          <w:szCs w:val="24"/>
        </w:rPr>
        <w:t>胺基</w:t>
      </w:r>
      <w:r w:rsidRPr="00451C79">
        <w:rPr>
          <w:rFonts w:ascii="Times New Roman" w:eastAsiaTheme="majorEastAsia" w:hAnsi="Times New Roman" w:cs="Times New Roman" w:hint="eastAsia"/>
          <w:sz w:val="24"/>
          <w:szCs w:val="24"/>
        </w:rPr>
        <w:t>降滤失剂</w:t>
      </w:r>
      <w:r>
        <w:rPr>
          <w:rFonts w:ascii="Times New Roman" w:eastAsiaTheme="majorEastAsia" w:hAnsi="Times New Roman" w:cs="Times New Roman" w:hint="eastAsia"/>
          <w:sz w:val="24"/>
          <w:szCs w:val="24"/>
        </w:rPr>
        <w:t>吸附量测定</w:t>
      </w:r>
    </w:p>
    <w:p w:rsidR="00E572E4" w:rsidRPr="00E572E4" w:rsidRDefault="00E572E4" w:rsidP="006476F2">
      <w:pPr>
        <w:spacing w:line="360" w:lineRule="auto"/>
        <w:ind w:firstLineChars="200" w:firstLine="480"/>
        <w:rPr>
          <w:rFonts w:ascii="Times New Roman" w:eastAsiaTheme="majorEastAsia" w:hAnsi="Times New Roman" w:cs="Times New Roman"/>
          <w:sz w:val="24"/>
          <w:szCs w:val="24"/>
        </w:rPr>
      </w:pPr>
    </w:p>
    <w:p w:rsidR="00E572E4" w:rsidRPr="00FD101E" w:rsidRDefault="00E572E4" w:rsidP="006476F2">
      <w:pPr>
        <w:spacing w:line="360" w:lineRule="auto"/>
        <w:ind w:firstLineChars="200" w:firstLine="480"/>
        <w:rPr>
          <w:rFonts w:ascii="Times New Roman" w:eastAsiaTheme="majorEastAsia" w:hAnsi="Times New Roman" w:cs="Times New Roman"/>
          <w:sz w:val="24"/>
          <w:szCs w:val="24"/>
        </w:rPr>
      </w:pPr>
    </w:p>
    <w:sectPr w:rsidR="00E572E4" w:rsidRPr="00FD10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F1E" w:rsidRDefault="00812F1E" w:rsidP="0063513D">
      <w:r>
        <w:separator/>
      </w:r>
    </w:p>
  </w:endnote>
  <w:endnote w:type="continuationSeparator" w:id="0">
    <w:p w:rsidR="00812F1E" w:rsidRDefault="00812F1E" w:rsidP="0063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F1E" w:rsidRDefault="00812F1E" w:rsidP="0063513D">
      <w:r>
        <w:separator/>
      </w:r>
    </w:p>
  </w:footnote>
  <w:footnote w:type="continuationSeparator" w:id="0">
    <w:p w:rsidR="00812F1E" w:rsidRDefault="00812F1E" w:rsidP="00635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B30"/>
    <w:rsid w:val="00001B30"/>
    <w:rsid w:val="00014203"/>
    <w:rsid w:val="0007010E"/>
    <w:rsid w:val="00096DD1"/>
    <w:rsid w:val="000F0318"/>
    <w:rsid w:val="000F1ABE"/>
    <w:rsid w:val="000F3157"/>
    <w:rsid w:val="00101EF3"/>
    <w:rsid w:val="001112F8"/>
    <w:rsid w:val="0014148A"/>
    <w:rsid w:val="0014304F"/>
    <w:rsid w:val="00150FC2"/>
    <w:rsid w:val="00166793"/>
    <w:rsid w:val="00176991"/>
    <w:rsid w:val="00191ED0"/>
    <w:rsid w:val="00273CED"/>
    <w:rsid w:val="002860BB"/>
    <w:rsid w:val="002A4B8F"/>
    <w:rsid w:val="002C0587"/>
    <w:rsid w:val="002C412D"/>
    <w:rsid w:val="002E083B"/>
    <w:rsid w:val="002F60FC"/>
    <w:rsid w:val="00326231"/>
    <w:rsid w:val="003670AF"/>
    <w:rsid w:val="00390457"/>
    <w:rsid w:val="003D5422"/>
    <w:rsid w:val="003E485F"/>
    <w:rsid w:val="00404348"/>
    <w:rsid w:val="00406F1D"/>
    <w:rsid w:val="00425AF4"/>
    <w:rsid w:val="004373B1"/>
    <w:rsid w:val="00473CB8"/>
    <w:rsid w:val="004A6BFE"/>
    <w:rsid w:val="004B4BF2"/>
    <w:rsid w:val="00506113"/>
    <w:rsid w:val="00525039"/>
    <w:rsid w:val="00527252"/>
    <w:rsid w:val="005500B0"/>
    <w:rsid w:val="0056665D"/>
    <w:rsid w:val="00575BE5"/>
    <w:rsid w:val="0059740D"/>
    <w:rsid w:val="005C14C7"/>
    <w:rsid w:val="005D4DBC"/>
    <w:rsid w:val="006008F7"/>
    <w:rsid w:val="0063513D"/>
    <w:rsid w:val="006476F2"/>
    <w:rsid w:val="00667B54"/>
    <w:rsid w:val="00681671"/>
    <w:rsid w:val="006855FF"/>
    <w:rsid w:val="006A2E36"/>
    <w:rsid w:val="006B4D1C"/>
    <w:rsid w:val="00723217"/>
    <w:rsid w:val="00781830"/>
    <w:rsid w:val="007A5E77"/>
    <w:rsid w:val="007D0142"/>
    <w:rsid w:val="007D13E7"/>
    <w:rsid w:val="00812F1E"/>
    <w:rsid w:val="00813448"/>
    <w:rsid w:val="008140EE"/>
    <w:rsid w:val="00822BD8"/>
    <w:rsid w:val="0082546D"/>
    <w:rsid w:val="00852683"/>
    <w:rsid w:val="008A01C8"/>
    <w:rsid w:val="008A541D"/>
    <w:rsid w:val="008B346A"/>
    <w:rsid w:val="00914196"/>
    <w:rsid w:val="009179E6"/>
    <w:rsid w:val="00945E10"/>
    <w:rsid w:val="009475AD"/>
    <w:rsid w:val="00957914"/>
    <w:rsid w:val="00991581"/>
    <w:rsid w:val="00AA42FF"/>
    <w:rsid w:val="00AB0A73"/>
    <w:rsid w:val="00AE1979"/>
    <w:rsid w:val="00B00732"/>
    <w:rsid w:val="00B03E14"/>
    <w:rsid w:val="00B1007C"/>
    <w:rsid w:val="00B619AF"/>
    <w:rsid w:val="00B6508F"/>
    <w:rsid w:val="00BD33FF"/>
    <w:rsid w:val="00BE479C"/>
    <w:rsid w:val="00C037BB"/>
    <w:rsid w:val="00C375E4"/>
    <w:rsid w:val="00C76DE8"/>
    <w:rsid w:val="00C81742"/>
    <w:rsid w:val="00CB6935"/>
    <w:rsid w:val="00D62DD0"/>
    <w:rsid w:val="00D75106"/>
    <w:rsid w:val="00DA5394"/>
    <w:rsid w:val="00DC6121"/>
    <w:rsid w:val="00DD3487"/>
    <w:rsid w:val="00DE2818"/>
    <w:rsid w:val="00DF244E"/>
    <w:rsid w:val="00E572E4"/>
    <w:rsid w:val="00E747E1"/>
    <w:rsid w:val="00E811E5"/>
    <w:rsid w:val="00EB46C1"/>
    <w:rsid w:val="00EB68C7"/>
    <w:rsid w:val="00EC232C"/>
    <w:rsid w:val="00EE2B9B"/>
    <w:rsid w:val="00EE61B0"/>
    <w:rsid w:val="00F54DFF"/>
    <w:rsid w:val="00F71260"/>
    <w:rsid w:val="00F94C7B"/>
    <w:rsid w:val="00FA6B5B"/>
    <w:rsid w:val="00FD1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308DFF-2659-4887-B44B-A90F9B8A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1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51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513D"/>
    <w:rPr>
      <w:sz w:val="18"/>
      <w:szCs w:val="18"/>
    </w:rPr>
  </w:style>
  <w:style w:type="paragraph" w:styleId="a4">
    <w:name w:val="footer"/>
    <w:basedOn w:val="a"/>
    <w:link w:val="Char0"/>
    <w:uiPriority w:val="99"/>
    <w:unhideWhenUsed/>
    <w:rsid w:val="0063513D"/>
    <w:pPr>
      <w:tabs>
        <w:tab w:val="center" w:pos="4153"/>
        <w:tab w:val="right" w:pos="8306"/>
      </w:tabs>
      <w:snapToGrid w:val="0"/>
      <w:jc w:val="left"/>
    </w:pPr>
    <w:rPr>
      <w:sz w:val="18"/>
      <w:szCs w:val="18"/>
    </w:rPr>
  </w:style>
  <w:style w:type="character" w:customStyle="1" w:styleId="Char0">
    <w:name w:val="页脚 Char"/>
    <w:basedOn w:val="a0"/>
    <w:link w:val="a4"/>
    <w:uiPriority w:val="99"/>
    <w:rsid w:val="0063513D"/>
    <w:rPr>
      <w:sz w:val="18"/>
      <w:szCs w:val="18"/>
    </w:rPr>
  </w:style>
  <w:style w:type="table" w:customStyle="1" w:styleId="a5">
    <w:name w:val="三线表"/>
    <w:basedOn w:val="a1"/>
    <w:uiPriority w:val="99"/>
    <w:rsid w:val="00681671"/>
    <w:rPr>
      <w:rFonts w:ascii="Times New Roman" w:eastAsia="宋体" w:hAnsi="Times New Roman" w:cs="Times New Roman"/>
      <w:kern w:val="0"/>
      <w:szCs w:val="20"/>
    </w:rPr>
    <w:tblPr>
      <w:tblBorders>
        <w:top w:val="single" w:sz="2" w:space="0" w:color="auto"/>
        <w:bottom w:val="single" w:sz="4" w:space="0" w:color="auto"/>
        <w:insideH w:val="single" w:sz="4" w:space="0" w:color="auto"/>
        <w:insideV w:val="single" w:sz="4" w:space="0" w:color="auto"/>
      </w:tblBorders>
    </w:tblPr>
    <w:tcPr>
      <w:shd w:val="clear" w:color="auto" w:fill="auto"/>
    </w:tcPr>
    <w:tblStylePr w:type="firstRow">
      <w:rPr>
        <w:rFonts w:eastAsia="宋体"/>
      </w:rPr>
      <w:tblPr/>
      <w:tcPr>
        <w:tcBorders>
          <w:top w:val="single" w:sz="2" w:space="0" w:color="auto"/>
          <w:bottom w:val="single" w:sz="2" w:space="0" w:color="auto"/>
        </w:tcBorders>
        <w:shd w:val="clear" w:color="auto" w:fill="auto"/>
      </w:tcPr>
    </w:tblStylePr>
    <w:tblStylePr w:type="lastRow">
      <w:tblPr/>
      <w:tcPr>
        <w:tcBorders>
          <w:bottom w:val="single" w:sz="12" w:space="0" w:color="auto"/>
        </w:tcBorders>
        <w:shd w:val="clear" w:color="auto" w:fill="auto"/>
      </w:tcPr>
    </w:tblStylePr>
  </w:style>
  <w:style w:type="paragraph" w:customStyle="1" w:styleId="0">
    <w:name w:val="0"/>
    <w:basedOn w:val="a"/>
    <w:rsid w:val="005C14C7"/>
    <w:pPr>
      <w:widowControl/>
      <w:snapToGrid w:val="0"/>
    </w:pPr>
    <w:rPr>
      <w:rFonts w:ascii="Times New Roman" w:eastAsia="宋体" w:hAnsi="Times New Roman" w:cs="Times New Roman"/>
      <w:kern w:val="0"/>
      <w:szCs w:val="21"/>
    </w:rPr>
  </w:style>
  <w:style w:type="character" w:styleId="a6">
    <w:name w:val="Placeholder Text"/>
    <w:basedOn w:val="a0"/>
    <w:uiPriority w:val="99"/>
    <w:semiHidden/>
    <w:rsid w:val="00273C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850</Words>
  <Characters>4848</Characters>
  <Application>Microsoft Office Word</Application>
  <DocSecurity>0</DocSecurity>
  <Lines>40</Lines>
  <Paragraphs>11</Paragraphs>
  <ScaleCrop>false</ScaleCrop>
  <Company/>
  <LinksUpToDate>false</LinksUpToDate>
  <CharactersWithSpaces>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刘鹭</dc:creator>
  <cp:keywords/>
  <dc:description/>
  <cp:lastModifiedBy>刘鹭</cp:lastModifiedBy>
  <cp:revision>6</cp:revision>
  <dcterms:created xsi:type="dcterms:W3CDTF">2016-10-25T07:28:00Z</dcterms:created>
  <dcterms:modified xsi:type="dcterms:W3CDTF">2017-01-08T06:31:00Z</dcterms:modified>
</cp:coreProperties>
</file>