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E6" w:rsidRDefault="00E97D66" w:rsidP="00E97D66">
      <w:pPr>
        <w:jc w:val="center"/>
        <w:rPr>
          <w:sz w:val="44"/>
          <w:szCs w:val="44"/>
        </w:rPr>
      </w:pPr>
      <w:r w:rsidRPr="00E97D66">
        <w:rPr>
          <w:rFonts w:hint="eastAsia"/>
          <w:sz w:val="44"/>
          <w:szCs w:val="44"/>
        </w:rPr>
        <w:t>公鸭、公鹅人工采精</w:t>
      </w:r>
      <w:r w:rsidR="00221CBC">
        <w:rPr>
          <w:rFonts w:hint="eastAsia"/>
          <w:sz w:val="44"/>
          <w:szCs w:val="44"/>
        </w:rPr>
        <w:t>、</w:t>
      </w:r>
      <w:r w:rsidRPr="00E97D66">
        <w:rPr>
          <w:rFonts w:hint="eastAsia"/>
          <w:sz w:val="44"/>
          <w:szCs w:val="44"/>
        </w:rPr>
        <w:t>授</w:t>
      </w:r>
      <w:r w:rsidR="00221CBC">
        <w:rPr>
          <w:rFonts w:hint="eastAsia"/>
          <w:sz w:val="44"/>
          <w:szCs w:val="44"/>
        </w:rPr>
        <w:t>（输）</w:t>
      </w:r>
      <w:r w:rsidRPr="00E97D66">
        <w:rPr>
          <w:rFonts w:hint="eastAsia"/>
          <w:sz w:val="44"/>
          <w:szCs w:val="44"/>
        </w:rPr>
        <w:t>精装置</w:t>
      </w:r>
    </w:p>
    <w:p w:rsidR="00E97D66" w:rsidRDefault="00E97D66" w:rsidP="00E97D66">
      <w:pPr>
        <w:rPr>
          <w:sz w:val="32"/>
          <w:szCs w:val="32"/>
        </w:rPr>
      </w:pPr>
      <w:r w:rsidRPr="00E97D66">
        <w:rPr>
          <w:rFonts w:hint="eastAsia"/>
          <w:sz w:val="32"/>
          <w:szCs w:val="32"/>
        </w:rPr>
        <w:t>摘要</w:t>
      </w:r>
    </w:p>
    <w:p w:rsidR="00B809BD" w:rsidRDefault="00E97D66" w:rsidP="00E97D66">
      <w:pPr>
        <w:rPr>
          <w:rStyle w:val="fontstyle01"/>
          <w:rFonts w:hint="default"/>
          <w:sz w:val="28"/>
          <w:szCs w:val="28"/>
        </w:rPr>
      </w:pPr>
      <w:r w:rsidRPr="00E97D66">
        <w:rPr>
          <w:rStyle w:val="fontstyle01"/>
          <w:rFonts w:hint="default"/>
          <w:sz w:val="28"/>
          <w:szCs w:val="28"/>
        </w:rPr>
        <w:t>本实用新型涉及一种公鸭</w:t>
      </w:r>
      <w:r>
        <w:rPr>
          <w:rStyle w:val="fontstyle01"/>
          <w:rFonts w:hint="default"/>
          <w:sz w:val="28"/>
          <w:szCs w:val="28"/>
        </w:rPr>
        <w:t>、公鹅</w:t>
      </w:r>
      <w:r w:rsidRPr="00E97D66">
        <w:rPr>
          <w:rStyle w:val="fontstyle01"/>
          <w:rFonts w:hint="default"/>
          <w:sz w:val="28"/>
          <w:szCs w:val="28"/>
        </w:rPr>
        <w:t>简易新型采精</w:t>
      </w:r>
      <w:r>
        <w:rPr>
          <w:rStyle w:val="fontstyle01"/>
          <w:rFonts w:hint="default"/>
          <w:sz w:val="28"/>
          <w:szCs w:val="28"/>
        </w:rPr>
        <w:t>、授精装置</w:t>
      </w:r>
      <w:r w:rsidRPr="00E97D66">
        <w:rPr>
          <w:rStyle w:val="fontstyle01"/>
          <w:rFonts w:hint="default"/>
          <w:sz w:val="28"/>
          <w:szCs w:val="28"/>
        </w:rPr>
        <w:t>，包括</w:t>
      </w:r>
      <w:r>
        <w:rPr>
          <w:rStyle w:val="fontstyle01"/>
          <w:rFonts w:hint="default"/>
          <w:sz w:val="28"/>
          <w:szCs w:val="28"/>
        </w:rPr>
        <w:t>采精和授精两个部分，采精装置</w:t>
      </w:r>
      <w:r w:rsidRPr="00E97D66">
        <w:rPr>
          <w:rStyle w:val="fontstyle01"/>
          <w:rFonts w:hint="default"/>
          <w:sz w:val="28"/>
          <w:szCs w:val="28"/>
        </w:rPr>
        <w:t>杯体和设于</w:t>
      </w:r>
      <w:r w:rsidRPr="00CC2701">
        <w:rPr>
          <w:rStyle w:val="fontstyle01"/>
          <w:rFonts w:hint="default"/>
          <w:sz w:val="28"/>
          <w:szCs w:val="28"/>
          <w:highlight w:val="yellow"/>
        </w:rPr>
        <w:t>杯体</w:t>
      </w:r>
      <w:r w:rsidRPr="00E97D66">
        <w:rPr>
          <w:rStyle w:val="fontstyle01"/>
          <w:rFonts w:hint="default"/>
          <w:sz w:val="28"/>
          <w:szCs w:val="28"/>
        </w:rPr>
        <w:t>上开口处的</w:t>
      </w:r>
      <w:r w:rsidRPr="00CC2701">
        <w:rPr>
          <w:rStyle w:val="fontstyle01"/>
          <w:rFonts w:hint="default"/>
          <w:sz w:val="28"/>
          <w:szCs w:val="28"/>
          <w:highlight w:val="yellow"/>
        </w:rPr>
        <w:t>杯盖</w:t>
      </w:r>
      <w:r w:rsidRPr="00E97D66">
        <w:rPr>
          <w:rStyle w:val="fontstyle01"/>
          <w:rFonts w:hint="default"/>
          <w:sz w:val="28"/>
          <w:szCs w:val="28"/>
        </w:rPr>
        <w:t>，其特征在于 ：所述杯体的口径自上而下逐渐减小，</w:t>
      </w:r>
      <w:r w:rsidR="00C017FC">
        <w:rPr>
          <w:rStyle w:val="fontstyle01"/>
          <w:rFonts w:hint="default"/>
          <w:sz w:val="28"/>
          <w:szCs w:val="28"/>
        </w:rPr>
        <w:t>上方口径约</w:t>
      </w:r>
      <w:r w:rsidR="00960055">
        <w:rPr>
          <w:rStyle w:val="fontstyle01"/>
          <w:rFonts w:hint="default"/>
          <w:sz w:val="28"/>
          <w:szCs w:val="28"/>
        </w:rPr>
        <w:t>5c</w:t>
      </w:r>
      <w:r w:rsidR="00C017FC">
        <w:rPr>
          <w:rStyle w:val="fontstyle01"/>
          <w:rFonts w:hint="default"/>
          <w:sz w:val="28"/>
          <w:szCs w:val="28"/>
        </w:rPr>
        <w:t>m,长度约</w:t>
      </w:r>
      <w:r w:rsidR="00B87AB5">
        <w:rPr>
          <w:rStyle w:val="fontstyle01"/>
          <w:rFonts w:hint="default"/>
          <w:sz w:val="28"/>
          <w:szCs w:val="28"/>
        </w:rPr>
        <w:t>10c</w:t>
      </w:r>
      <w:r w:rsidR="00C017FC">
        <w:rPr>
          <w:rStyle w:val="fontstyle01"/>
          <w:rFonts w:hint="default"/>
          <w:sz w:val="28"/>
          <w:szCs w:val="28"/>
        </w:rPr>
        <w:t>m,</w:t>
      </w:r>
      <w:r w:rsidRPr="00E97D66">
        <w:rPr>
          <w:rStyle w:val="fontstyle01"/>
          <w:rFonts w:hint="default"/>
          <w:sz w:val="28"/>
          <w:szCs w:val="28"/>
        </w:rPr>
        <w:t>所述</w:t>
      </w:r>
      <w:r w:rsidRPr="00CC2701">
        <w:rPr>
          <w:rStyle w:val="fontstyle01"/>
          <w:rFonts w:hint="default"/>
          <w:color w:val="FF0000"/>
          <w:sz w:val="28"/>
          <w:szCs w:val="28"/>
        </w:rPr>
        <w:t>杯体</w:t>
      </w:r>
      <w:r w:rsidR="00221CBC">
        <w:rPr>
          <w:rStyle w:val="fontstyle01"/>
          <w:rFonts w:hint="default"/>
          <w:color w:val="FF0000"/>
          <w:sz w:val="28"/>
          <w:szCs w:val="28"/>
        </w:rPr>
        <w:t>定</w:t>
      </w:r>
      <w:r w:rsidRPr="00CC2701">
        <w:rPr>
          <w:rStyle w:val="fontstyle01"/>
          <w:rFonts w:hint="default"/>
          <w:color w:val="FF0000"/>
          <w:sz w:val="28"/>
          <w:szCs w:val="28"/>
        </w:rPr>
        <w:t>部至距杯体底部 2-</w:t>
      </w:r>
      <w:r w:rsidR="00C017FC" w:rsidRPr="00CC2701">
        <w:rPr>
          <w:rStyle w:val="fontstyle01"/>
          <w:rFonts w:hint="default"/>
          <w:color w:val="FF0000"/>
          <w:sz w:val="28"/>
          <w:szCs w:val="28"/>
        </w:rPr>
        <w:t>4</w:t>
      </w:r>
      <w:r w:rsidRPr="00CC2701">
        <w:rPr>
          <w:rStyle w:val="fontstyle01"/>
          <w:rFonts w:hint="default"/>
          <w:color w:val="FF0000"/>
          <w:sz w:val="28"/>
          <w:szCs w:val="28"/>
        </w:rPr>
        <w:t>cm 的区间内</w:t>
      </w:r>
      <w:r w:rsidRPr="00E97D66">
        <w:rPr>
          <w:rStyle w:val="fontstyle01"/>
          <w:rFonts w:hint="default"/>
          <w:sz w:val="28"/>
          <w:szCs w:val="28"/>
        </w:rPr>
        <w:t>设置有用于观测的</w:t>
      </w:r>
      <w:r w:rsidRPr="00CC2701">
        <w:rPr>
          <w:rStyle w:val="fontstyle01"/>
          <w:rFonts w:hint="default"/>
          <w:sz w:val="28"/>
          <w:szCs w:val="28"/>
          <w:highlight w:val="yellow"/>
        </w:rPr>
        <w:t>刻度</w:t>
      </w:r>
      <w:r w:rsidRPr="00E97D66">
        <w:rPr>
          <w:rStyle w:val="fontstyle01"/>
          <w:rFonts w:hint="default"/>
          <w:sz w:val="28"/>
          <w:szCs w:val="28"/>
        </w:rPr>
        <w:t>，该杯体达到既能方便快捷对种公鸭</w:t>
      </w:r>
      <w:r>
        <w:rPr>
          <w:rStyle w:val="fontstyle01"/>
          <w:rFonts w:hint="default"/>
          <w:sz w:val="28"/>
          <w:szCs w:val="28"/>
        </w:rPr>
        <w:t>、公鹅</w:t>
      </w:r>
      <w:r w:rsidRPr="00E97D66">
        <w:rPr>
          <w:rStyle w:val="fontstyle01"/>
          <w:rFonts w:hint="default"/>
          <w:sz w:val="28"/>
          <w:szCs w:val="28"/>
        </w:rPr>
        <w:t>进行采精、接精，降低对种公鸭</w:t>
      </w:r>
      <w:r>
        <w:rPr>
          <w:rStyle w:val="fontstyle01"/>
          <w:rFonts w:hint="default"/>
          <w:sz w:val="28"/>
          <w:szCs w:val="28"/>
        </w:rPr>
        <w:t>、公鹅</w:t>
      </w:r>
      <w:r w:rsidRPr="00E97D66">
        <w:rPr>
          <w:rStyle w:val="fontstyle01"/>
          <w:rFonts w:hint="default"/>
          <w:sz w:val="28"/>
          <w:szCs w:val="28"/>
        </w:rPr>
        <w:t>阴茎的损伤，又能够准确的计算种公鸭的射精量，一定程度上还可提高种公鸭</w:t>
      </w:r>
      <w:r>
        <w:rPr>
          <w:rStyle w:val="fontstyle01"/>
          <w:rFonts w:hint="default"/>
          <w:sz w:val="28"/>
          <w:szCs w:val="28"/>
        </w:rPr>
        <w:t>公鹅</w:t>
      </w:r>
      <w:r w:rsidRPr="00E97D66">
        <w:rPr>
          <w:rStyle w:val="fontstyle01"/>
          <w:rFonts w:hint="default"/>
          <w:sz w:val="28"/>
          <w:szCs w:val="28"/>
        </w:rPr>
        <w:t>的采精量。</w:t>
      </w:r>
      <w:r w:rsidR="0035181D">
        <w:rPr>
          <w:rStyle w:val="fontstyle01"/>
          <w:rFonts w:hint="default"/>
          <w:sz w:val="28"/>
          <w:szCs w:val="28"/>
        </w:rPr>
        <w:t>同时该装置可置于恒温内有利于对精液的保存，避免外界环境所造成的损耗，最大程度的保存精液的品质。</w:t>
      </w:r>
    </w:p>
    <w:p w:rsidR="00E97D66" w:rsidRDefault="000D6812" w:rsidP="00B809BD">
      <w:pPr>
        <w:ind w:firstLineChars="200" w:firstLine="560"/>
        <w:rPr>
          <w:rStyle w:val="fontstyle01"/>
          <w:rFonts w:hint="default"/>
          <w:sz w:val="28"/>
          <w:szCs w:val="28"/>
        </w:rPr>
      </w:pPr>
      <w:r>
        <w:rPr>
          <w:rStyle w:val="fontstyle01"/>
          <w:rFonts w:hint="default"/>
          <w:sz w:val="28"/>
          <w:szCs w:val="28"/>
        </w:rPr>
        <w:t>输</w:t>
      </w:r>
      <w:r w:rsidR="00E97D66">
        <w:rPr>
          <w:rStyle w:val="fontstyle01"/>
          <w:rFonts w:hint="default"/>
          <w:sz w:val="28"/>
          <w:szCs w:val="28"/>
        </w:rPr>
        <w:t>精装置采用类似实验中移液枪枪头装置，内径1-2mm,外径3-4mm</w:t>
      </w:r>
      <w:r>
        <w:rPr>
          <w:rStyle w:val="fontstyle01"/>
          <w:rFonts w:hint="default"/>
          <w:sz w:val="28"/>
          <w:szCs w:val="28"/>
        </w:rPr>
        <w:t>，</w:t>
      </w:r>
      <w:r w:rsidR="00536438">
        <w:rPr>
          <w:rStyle w:val="fontstyle01"/>
          <w:rFonts w:hint="default"/>
          <w:sz w:val="28"/>
          <w:szCs w:val="28"/>
        </w:rPr>
        <w:t>长度60-80mm</w:t>
      </w:r>
      <w:r w:rsidR="00C017FC">
        <w:rPr>
          <w:rStyle w:val="fontstyle01"/>
          <w:rFonts w:hint="default"/>
          <w:sz w:val="28"/>
          <w:szCs w:val="28"/>
        </w:rPr>
        <w:t>,</w:t>
      </w:r>
      <w:r w:rsidR="00B809BD">
        <w:rPr>
          <w:rStyle w:val="fontstyle01"/>
          <w:rFonts w:hint="default"/>
          <w:sz w:val="28"/>
          <w:szCs w:val="28"/>
        </w:rPr>
        <w:t>该输精装置方便</w:t>
      </w:r>
      <w:r w:rsidR="00C017FC">
        <w:rPr>
          <w:rStyle w:val="fontstyle01"/>
          <w:rFonts w:hint="default"/>
          <w:sz w:val="28"/>
          <w:szCs w:val="28"/>
        </w:rPr>
        <w:t>快捷、可连为母鸭、母鹅进行人工授精</w:t>
      </w:r>
      <w:r w:rsidR="00637CD6">
        <w:rPr>
          <w:rStyle w:val="fontstyle01"/>
          <w:rFonts w:hint="default"/>
          <w:sz w:val="28"/>
          <w:szCs w:val="28"/>
        </w:rPr>
        <w:t>。很大程度上提高了人工授精的效率。</w:t>
      </w:r>
    </w:p>
    <w:p w:rsidR="00960055" w:rsidRDefault="00960055" w:rsidP="00E97D66">
      <w:pPr>
        <w:rPr>
          <w:rStyle w:val="fontstyle01"/>
          <w:rFonts w:hint="default"/>
          <w:sz w:val="28"/>
          <w:szCs w:val="28"/>
        </w:rPr>
      </w:pPr>
      <w:r>
        <w:rPr>
          <w:rStyle w:val="fontstyle01"/>
          <w:rFonts w:hint="default"/>
          <w:sz w:val="28"/>
          <w:szCs w:val="28"/>
        </w:rPr>
        <w:t>1.</w:t>
      </w:r>
      <w:r w:rsidRPr="00960055">
        <w:rPr>
          <w:rStyle w:val="fontstyle01"/>
          <w:rFonts w:hint="default"/>
          <w:sz w:val="28"/>
          <w:szCs w:val="28"/>
        </w:rPr>
        <w:t xml:space="preserve"> </w:t>
      </w:r>
      <w:r>
        <w:rPr>
          <w:rStyle w:val="fontstyle01"/>
          <w:rFonts w:hint="default"/>
          <w:sz w:val="28"/>
          <w:szCs w:val="28"/>
        </w:rPr>
        <w:t>采精装置</w:t>
      </w:r>
      <w:r w:rsidRPr="00E97D66">
        <w:rPr>
          <w:rStyle w:val="fontstyle01"/>
          <w:rFonts w:hint="default"/>
          <w:sz w:val="28"/>
          <w:szCs w:val="28"/>
        </w:rPr>
        <w:t>杯体和设于杯体上开口处的杯盖，其特征在于 ：所述杯体的口径自上而下逐渐减小，</w:t>
      </w:r>
      <w:r>
        <w:rPr>
          <w:rStyle w:val="fontstyle01"/>
          <w:rFonts w:hint="default"/>
          <w:sz w:val="28"/>
          <w:szCs w:val="28"/>
        </w:rPr>
        <w:t>上方口径约5cm,长度约10cm,</w:t>
      </w:r>
      <w:r w:rsidRPr="00E97D66">
        <w:rPr>
          <w:rStyle w:val="fontstyle01"/>
          <w:rFonts w:hint="default"/>
          <w:sz w:val="28"/>
          <w:szCs w:val="28"/>
        </w:rPr>
        <w:t xml:space="preserve">所述杯体底部至距杯体底部 </w:t>
      </w:r>
      <w:r>
        <w:rPr>
          <w:rStyle w:val="fontstyle01"/>
          <w:rFonts w:hint="default"/>
          <w:sz w:val="28"/>
          <w:szCs w:val="28"/>
        </w:rPr>
        <w:t>2-4</w:t>
      </w:r>
      <w:r w:rsidRPr="00E97D66">
        <w:rPr>
          <w:rStyle w:val="fontstyle01"/>
          <w:rFonts w:hint="default"/>
          <w:sz w:val="28"/>
          <w:szCs w:val="28"/>
        </w:rPr>
        <w:t>cm 的区间内设置有用于观测的刻度</w:t>
      </w:r>
      <w:r>
        <w:rPr>
          <w:rStyle w:val="fontstyle01"/>
          <w:rFonts w:hint="default"/>
          <w:sz w:val="28"/>
          <w:szCs w:val="28"/>
        </w:rPr>
        <w:t>。</w:t>
      </w:r>
    </w:p>
    <w:p w:rsidR="00ED4AA0" w:rsidRDefault="00ED4AA0" w:rsidP="00E97D66">
      <w:pPr>
        <w:rPr>
          <w:rStyle w:val="fontstyle01"/>
          <w:rFonts w:hint="default"/>
          <w:sz w:val="28"/>
          <w:szCs w:val="28"/>
        </w:rPr>
      </w:pPr>
      <w:r>
        <w:rPr>
          <w:rStyle w:val="fontstyle01"/>
          <w:rFonts w:hint="default"/>
          <w:sz w:val="28"/>
          <w:szCs w:val="28"/>
        </w:rPr>
        <w:t>2.为最大程度的保护精液品质，采精装置置于37度笔式恒温管内。</w:t>
      </w:r>
    </w:p>
    <w:p w:rsidR="00ED4AA0" w:rsidRDefault="00ED4AA0" w:rsidP="00E97D66">
      <w:pPr>
        <w:rPr>
          <w:rStyle w:val="fontstyle01"/>
          <w:rFonts w:hint="default"/>
          <w:sz w:val="28"/>
          <w:szCs w:val="28"/>
        </w:rPr>
      </w:pPr>
      <w:r>
        <w:rPr>
          <w:rStyle w:val="fontstyle01"/>
          <w:rFonts w:hint="default"/>
          <w:sz w:val="28"/>
          <w:szCs w:val="28"/>
        </w:rPr>
        <w:t>3.输精装置如移液枪形式内径1-2mm,外径3-4mm，长度60-80mm。可适当调整。</w:t>
      </w:r>
    </w:p>
    <w:p w:rsidR="008737AD" w:rsidRDefault="008737AD" w:rsidP="008737AD">
      <w:pPr>
        <w:jc w:val="center"/>
        <w:rPr>
          <w:sz w:val="44"/>
          <w:szCs w:val="44"/>
        </w:rPr>
      </w:pPr>
      <w:r>
        <w:rPr>
          <w:rFonts w:hint="eastAsia"/>
          <w:sz w:val="28"/>
          <w:szCs w:val="28"/>
        </w:rPr>
        <w:t xml:space="preserve">   </w:t>
      </w:r>
      <w:r w:rsidRPr="00E97D66">
        <w:rPr>
          <w:rFonts w:hint="eastAsia"/>
          <w:sz w:val="44"/>
          <w:szCs w:val="44"/>
        </w:rPr>
        <w:t>公鸭、公鹅人工采精授精装置</w:t>
      </w:r>
    </w:p>
    <w:p w:rsidR="00960055" w:rsidRDefault="00FD6784" w:rsidP="00E97D66">
      <w:pPr>
        <w:rPr>
          <w:rStyle w:val="fontstyle01"/>
          <w:rFonts w:hint="default"/>
          <w:sz w:val="28"/>
          <w:szCs w:val="28"/>
        </w:rPr>
      </w:pPr>
      <w:r w:rsidRPr="00FD6784">
        <w:rPr>
          <w:rFonts w:ascii="黑体" w:eastAsia="黑体" w:hAnsi="黑体"/>
          <w:color w:val="000000"/>
          <w:sz w:val="24"/>
          <w:szCs w:val="24"/>
        </w:rPr>
        <w:t>技术领域</w:t>
      </w:r>
      <w:r w:rsidRPr="00FD6784">
        <w:rPr>
          <w:rFonts w:ascii="黑体" w:eastAsia="黑体" w:hAnsi="黑体" w:hint="eastAsia"/>
          <w:color w:val="000000"/>
        </w:rPr>
        <w:br/>
      </w:r>
      <w:r w:rsidRPr="00FD6784">
        <w:rPr>
          <w:rStyle w:val="fontstyle01"/>
          <w:rFonts w:hint="default"/>
          <w:sz w:val="28"/>
          <w:szCs w:val="28"/>
        </w:rPr>
        <w:t>[0001] 本实用新型涉及一种公鸭、公鹅简易新型采精授精装置</w:t>
      </w:r>
    </w:p>
    <w:p w:rsidR="003E3BD6" w:rsidRDefault="003E3BD6" w:rsidP="00E97D66">
      <w:pPr>
        <w:rPr>
          <w:rStyle w:val="fontstyle01"/>
          <w:rFonts w:hint="default"/>
          <w:sz w:val="28"/>
          <w:szCs w:val="28"/>
        </w:rPr>
      </w:pPr>
    </w:p>
    <w:p w:rsidR="003E3BD6" w:rsidRDefault="003E3BD6" w:rsidP="00E97D66">
      <w:pPr>
        <w:rPr>
          <w:rStyle w:val="fontstyle01"/>
          <w:rFonts w:hint="default"/>
          <w:sz w:val="28"/>
          <w:szCs w:val="28"/>
        </w:rPr>
      </w:pPr>
      <w:r w:rsidRPr="003E3BD6">
        <w:rPr>
          <w:rStyle w:val="fontstyle01"/>
          <w:rFonts w:hint="default"/>
          <w:sz w:val="28"/>
          <w:szCs w:val="28"/>
        </w:rPr>
        <w:t>背景技术</w:t>
      </w:r>
      <w:r w:rsidRPr="003E3BD6">
        <w:rPr>
          <w:rStyle w:val="fontstyle01"/>
          <w:rFonts w:hint="default"/>
          <w:sz w:val="28"/>
          <w:szCs w:val="28"/>
        </w:rPr>
        <w:br/>
        <w:t>[0002] 家禽的人工授精是指通过某些手段采集公禽的精液，进行一定的处理 （ 如品质评定、稀释、冷冻等），再把处理后的精液按一定要求输入母禽生殖道内以代替家禽自然交配的一种配种方法。</w:t>
      </w:r>
      <w:r>
        <w:rPr>
          <w:rStyle w:val="fontstyle01"/>
          <w:rFonts w:hint="default"/>
          <w:sz w:val="28"/>
          <w:szCs w:val="28"/>
        </w:rPr>
        <w:t>该装置</w:t>
      </w:r>
      <w:r w:rsidR="00F233F2">
        <w:rPr>
          <w:rStyle w:val="fontstyle01"/>
          <w:rFonts w:hint="default"/>
          <w:sz w:val="28"/>
          <w:szCs w:val="28"/>
        </w:rPr>
        <w:t>有利于精液的保存和人工授精。很大程度降低了禽类人工授精的成本。</w:t>
      </w:r>
      <w:r w:rsidR="00B30E9A">
        <w:rPr>
          <w:rStyle w:val="fontstyle01"/>
          <w:rFonts w:hint="default"/>
          <w:sz w:val="28"/>
          <w:szCs w:val="28"/>
        </w:rPr>
        <w:t>有利于禽类养殖业</w:t>
      </w:r>
      <w:r w:rsidR="00B30E9A" w:rsidRPr="003E3BD6">
        <w:rPr>
          <w:rStyle w:val="fontstyle01"/>
          <w:rFonts w:hint="default"/>
          <w:sz w:val="28"/>
          <w:szCs w:val="28"/>
        </w:rPr>
        <w:t>人工授精</w:t>
      </w:r>
      <w:r w:rsidR="00B30E9A">
        <w:rPr>
          <w:rStyle w:val="fontstyle01"/>
          <w:rFonts w:hint="default"/>
          <w:sz w:val="28"/>
          <w:szCs w:val="28"/>
        </w:rPr>
        <w:t>技术的推广。</w:t>
      </w:r>
    </w:p>
    <w:p w:rsidR="008F76E9" w:rsidRDefault="008F76E9" w:rsidP="00E97D66">
      <w:pPr>
        <w:rPr>
          <w:rStyle w:val="fontstyle01"/>
          <w:rFonts w:hint="default"/>
          <w:sz w:val="28"/>
          <w:szCs w:val="28"/>
        </w:rPr>
      </w:pPr>
      <w:r w:rsidRPr="008F76E9">
        <w:rPr>
          <w:rStyle w:val="fontstyle01"/>
          <w:rFonts w:hint="default"/>
          <w:sz w:val="28"/>
          <w:szCs w:val="28"/>
        </w:rPr>
        <w:t>发明内容</w:t>
      </w:r>
      <w:r w:rsidRPr="008F76E9">
        <w:rPr>
          <w:rStyle w:val="fontstyle01"/>
          <w:rFonts w:hint="default"/>
          <w:sz w:val="28"/>
          <w:szCs w:val="28"/>
        </w:rPr>
        <w:br/>
        <w:t>[0003] 本实用新型的目的在于提供一种达到既能方便快捷对种公鸭</w:t>
      </w:r>
      <w:r>
        <w:rPr>
          <w:rStyle w:val="fontstyle01"/>
          <w:rFonts w:hint="default"/>
          <w:sz w:val="28"/>
          <w:szCs w:val="28"/>
        </w:rPr>
        <w:t>、公鹅</w:t>
      </w:r>
      <w:r w:rsidRPr="008F76E9">
        <w:rPr>
          <w:rStyle w:val="fontstyle01"/>
          <w:rFonts w:hint="default"/>
          <w:sz w:val="28"/>
          <w:szCs w:val="28"/>
        </w:rPr>
        <w:t>进行采精、接精，</w:t>
      </w:r>
      <w:r>
        <w:rPr>
          <w:rStyle w:val="fontstyle01"/>
          <w:rFonts w:hint="default"/>
          <w:sz w:val="28"/>
          <w:szCs w:val="28"/>
        </w:rPr>
        <w:t>又能快速的利于其人工输精。</w:t>
      </w:r>
      <w:r w:rsidRPr="008F76E9">
        <w:rPr>
          <w:rStyle w:val="fontstyle01"/>
          <w:rFonts w:hint="default"/>
          <w:sz w:val="28"/>
          <w:szCs w:val="28"/>
        </w:rPr>
        <w:t xml:space="preserve"> </w:t>
      </w:r>
      <w:r w:rsidRPr="008F76E9">
        <w:rPr>
          <w:rStyle w:val="fontstyle01"/>
          <w:rFonts w:hint="default"/>
          <w:sz w:val="28"/>
          <w:szCs w:val="28"/>
        </w:rPr>
        <w:br/>
        <w:t>[0004] 本实用新型的技术方案在于 ：包括杯体和设于杯体上开口处的杯盖，其特征在于 ：所述杯体的口径自上而下逐渐减小，所述杯体</w:t>
      </w:r>
      <w:r w:rsidR="00221CBC" w:rsidRPr="00221CBC">
        <w:rPr>
          <w:rStyle w:val="fontstyle01"/>
          <w:rFonts w:hint="default"/>
          <w:color w:val="000000" w:themeColor="text1"/>
          <w:sz w:val="28"/>
          <w:szCs w:val="28"/>
        </w:rPr>
        <w:t>顶</w:t>
      </w:r>
      <w:r w:rsidRPr="00221CBC">
        <w:rPr>
          <w:rStyle w:val="fontstyle01"/>
          <w:rFonts w:hint="default"/>
          <w:color w:val="000000" w:themeColor="text1"/>
          <w:sz w:val="28"/>
          <w:szCs w:val="28"/>
        </w:rPr>
        <w:t>部</w:t>
      </w:r>
      <w:r w:rsidRPr="008F76E9">
        <w:rPr>
          <w:rStyle w:val="fontstyle01"/>
          <w:rFonts w:hint="default"/>
          <w:sz w:val="28"/>
          <w:szCs w:val="28"/>
        </w:rPr>
        <w:t>至距杯体底区间内设置有用于观测的刻度。</w:t>
      </w:r>
      <w:r>
        <w:rPr>
          <w:rStyle w:val="fontstyle01"/>
          <w:rFonts w:hint="default"/>
          <w:sz w:val="28"/>
          <w:szCs w:val="28"/>
        </w:rPr>
        <w:t>且该装置置于37度恒温管内。输精装置如移液枪形式内径1-2mm,外径3-4mm，长度60-80mm。可适当调整。有利于连续输精。</w:t>
      </w:r>
      <w:r w:rsidRPr="008F76E9">
        <w:rPr>
          <w:rStyle w:val="fontstyle01"/>
          <w:rFonts w:hint="default"/>
          <w:sz w:val="28"/>
          <w:szCs w:val="28"/>
        </w:rPr>
        <w:br/>
        <w:t>[0005] 本实用新型的优点在于 ：结构简单，制造也方便，同时可以达到既能方便快捷对种公鸭</w:t>
      </w:r>
      <w:r>
        <w:rPr>
          <w:rStyle w:val="fontstyle01"/>
          <w:rFonts w:hint="default"/>
          <w:sz w:val="28"/>
          <w:szCs w:val="28"/>
        </w:rPr>
        <w:t>、公鹅</w:t>
      </w:r>
      <w:r w:rsidRPr="008F76E9">
        <w:rPr>
          <w:rStyle w:val="fontstyle01"/>
          <w:rFonts w:hint="default"/>
          <w:sz w:val="28"/>
          <w:szCs w:val="28"/>
        </w:rPr>
        <w:t>进行采精、接精，又能够准确的计算种公鸭的射精量，</w:t>
      </w:r>
      <w:r>
        <w:rPr>
          <w:rStyle w:val="fontstyle01"/>
          <w:rFonts w:hint="default"/>
          <w:sz w:val="28"/>
          <w:szCs w:val="28"/>
        </w:rPr>
        <w:t>还能保证精液不受外界环境的影响，</w:t>
      </w:r>
      <w:r w:rsidRPr="008F76E9">
        <w:rPr>
          <w:rStyle w:val="fontstyle01"/>
          <w:rFonts w:hint="default"/>
          <w:sz w:val="28"/>
          <w:szCs w:val="28"/>
        </w:rPr>
        <w:t>一定程度上还可提高种公鸭的采精量，从而达到方便快捷接精的目的，</w:t>
      </w:r>
      <w:r>
        <w:rPr>
          <w:rStyle w:val="fontstyle01"/>
          <w:rFonts w:hint="default"/>
          <w:sz w:val="28"/>
          <w:szCs w:val="28"/>
        </w:rPr>
        <w:t>同时输精装置使用简单快捷，可连续使用，</w:t>
      </w:r>
      <w:r w:rsidRPr="008F76E9">
        <w:rPr>
          <w:rStyle w:val="fontstyle01"/>
          <w:rFonts w:hint="default"/>
          <w:sz w:val="28"/>
          <w:szCs w:val="28"/>
        </w:rPr>
        <w:t>保证鸭</w:t>
      </w:r>
      <w:r>
        <w:rPr>
          <w:rStyle w:val="fontstyle01"/>
          <w:rFonts w:hint="default"/>
          <w:sz w:val="28"/>
          <w:szCs w:val="28"/>
        </w:rPr>
        <w:t>、鹅</w:t>
      </w:r>
      <w:bookmarkStart w:id="0" w:name="_GoBack"/>
      <w:bookmarkEnd w:id="0"/>
      <w:r w:rsidRPr="008F76E9">
        <w:rPr>
          <w:rStyle w:val="fontstyle01"/>
          <w:rFonts w:hint="default"/>
          <w:sz w:val="28"/>
          <w:szCs w:val="28"/>
        </w:rPr>
        <w:t>人工授精的顺利开展，提高经济效益。</w:t>
      </w:r>
    </w:p>
    <w:p w:rsidR="00221CBC" w:rsidRDefault="00221CBC" w:rsidP="00E97D66">
      <w:pPr>
        <w:rPr>
          <w:rStyle w:val="fontstyle01"/>
          <w:rFonts w:hint="default"/>
          <w:sz w:val="28"/>
          <w:szCs w:val="28"/>
        </w:rPr>
      </w:pPr>
    </w:p>
    <w:p w:rsidR="00221CBC" w:rsidRPr="00FD6784" w:rsidRDefault="00221CBC" w:rsidP="00E97D66">
      <w:pPr>
        <w:rPr>
          <w:rStyle w:val="fontstyle01"/>
          <w:rFonts w:hint="default"/>
          <w:sz w:val="28"/>
          <w:szCs w:val="28"/>
        </w:rPr>
      </w:pPr>
      <w:r>
        <w:rPr>
          <w:rFonts w:ascii="宋体" w:eastAsia="宋体" w:hAnsi="宋体"/>
          <w:noProof/>
          <w:color w:val="000000"/>
          <w:sz w:val="28"/>
          <w:szCs w:val="28"/>
        </w:rPr>
        <w:lastRenderedPageBreak/>
        <w:drawing>
          <wp:inline distT="0" distB="0" distL="0" distR="0">
            <wp:extent cx="5274310" cy="7034104"/>
            <wp:effectExtent l="19050" t="0" r="2540" b="0"/>
            <wp:docPr id="1" name="图片 1" descr="D:\用户目录\我的文档\Tencent Files\2922465065\Image\C2C\Image3\48B6050250040A8758E02D1E07C180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2922465065\Image\C2C\Image3\48B6050250040A8758E02D1E07C1807E.jpg"/>
                    <pic:cNvPicPr>
                      <a:picLocks noChangeAspect="1" noChangeArrowheads="1"/>
                    </pic:cNvPicPr>
                  </pic:nvPicPr>
                  <pic:blipFill>
                    <a:blip r:embed="rId4" cstate="print"/>
                    <a:srcRect/>
                    <a:stretch>
                      <a:fillRect/>
                    </a:stretch>
                  </pic:blipFill>
                  <pic:spPr bwMode="auto">
                    <a:xfrm>
                      <a:off x="0" y="0"/>
                      <a:ext cx="5274310" cy="7034104"/>
                    </a:xfrm>
                    <a:prstGeom prst="rect">
                      <a:avLst/>
                    </a:prstGeom>
                    <a:noFill/>
                    <a:ln w="9525">
                      <a:noFill/>
                      <a:miter lim="800000"/>
                      <a:headEnd/>
                      <a:tailEnd/>
                    </a:ln>
                  </pic:spPr>
                </pic:pic>
              </a:graphicData>
            </a:graphic>
          </wp:inline>
        </w:drawing>
      </w:r>
    </w:p>
    <w:sectPr w:rsidR="00221CBC" w:rsidRPr="00FD6784" w:rsidSect="00E67D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2E8A"/>
    <w:rsid w:val="000D6812"/>
    <w:rsid w:val="00142265"/>
    <w:rsid w:val="00221CBC"/>
    <w:rsid w:val="0035181D"/>
    <w:rsid w:val="003E3BD6"/>
    <w:rsid w:val="00536438"/>
    <w:rsid w:val="00637CD6"/>
    <w:rsid w:val="008737AD"/>
    <w:rsid w:val="008F76E9"/>
    <w:rsid w:val="00952E8A"/>
    <w:rsid w:val="00960055"/>
    <w:rsid w:val="00B30E9A"/>
    <w:rsid w:val="00B809BD"/>
    <w:rsid w:val="00B87AB5"/>
    <w:rsid w:val="00C017FC"/>
    <w:rsid w:val="00C47EE6"/>
    <w:rsid w:val="00CC2701"/>
    <w:rsid w:val="00E67DCD"/>
    <w:rsid w:val="00E97D66"/>
    <w:rsid w:val="00ED4AA0"/>
    <w:rsid w:val="00F233F2"/>
    <w:rsid w:val="00FD6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97D66"/>
    <w:rPr>
      <w:rFonts w:ascii="宋体" w:eastAsia="宋体" w:hAnsi="宋体" w:hint="eastAsia"/>
      <w:b w:val="0"/>
      <w:bCs w:val="0"/>
      <w:i w:val="0"/>
      <w:iCs w:val="0"/>
      <w:color w:val="000000"/>
      <w:sz w:val="22"/>
      <w:szCs w:val="22"/>
    </w:rPr>
  </w:style>
  <w:style w:type="character" w:customStyle="1" w:styleId="fontstyle21">
    <w:name w:val="fontstyle21"/>
    <w:basedOn w:val="a0"/>
    <w:rsid w:val="00FD6784"/>
    <w:rPr>
      <w:rFonts w:ascii="宋体" w:eastAsia="宋体" w:hAnsi="宋体" w:hint="eastAsia"/>
      <w:b w:val="0"/>
      <w:bCs w:val="0"/>
      <w:i w:val="0"/>
      <w:iCs w:val="0"/>
      <w:color w:val="000000"/>
      <w:sz w:val="24"/>
      <w:szCs w:val="24"/>
    </w:rPr>
  </w:style>
  <w:style w:type="character" w:styleId="a3">
    <w:name w:val="annotation reference"/>
    <w:basedOn w:val="a0"/>
    <w:uiPriority w:val="99"/>
    <w:semiHidden/>
    <w:unhideWhenUsed/>
    <w:rsid w:val="00CC2701"/>
    <w:rPr>
      <w:sz w:val="21"/>
      <w:szCs w:val="21"/>
    </w:rPr>
  </w:style>
  <w:style w:type="paragraph" w:styleId="a4">
    <w:name w:val="annotation text"/>
    <w:basedOn w:val="a"/>
    <w:link w:val="Char"/>
    <w:uiPriority w:val="99"/>
    <w:semiHidden/>
    <w:unhideWhenUsed/>
    <w:rsid w:val="00CC2701"/>
    <w:pPr>
      <w:jc w:val="left"/>
    </w:pPr>
  </w:style>
  <w:style w:type="character" w:customStyle="1" w:styleId="Char">
    <w:name w:val="批注文字 Char"/>
    <w:basedOn w:val="a0"/>
    <w:link w:val="a4"/>
    <w:uiPriority w:val="99"/>
    <w:semiHidden/>
    <w:rsid w:val="00CC2701"/>
  </w:style>
  <w:style w:type="paragraph" w:styleId="a5">
    <w:name w:val="annotation subject"/>
    <w:basedOn w:val="a4"/>
    <w:next w:val="a4"/>
    <w:link w:val="Char0"/>
    <w:uiPriority w:val="99"/>
    <w:semiHidden/>
    <w:unhideWhenUsed/>
    <w:rsid w:val="00CC2701"/>
    <w:rPr>
      <w:b/>
      <w:bCs/>
    </w:rPr>
  </w:style>
  <w:style w:type="character" w:customStyle="1" w:styleId="Char0">
    <w:name w:val="批注主题 Char"/>
    <w:basedOn w:val="Char"/>
    <w:link w:val="a5"/>
    <w:uiPriority w:val="99"/>
    <w:semiHidden/>
    <w:rsid w:val="00CC2701"/>
    <w:rPr>
      <w:b/>
      <w:bCs/>
    </w:rPr>
  </w:style>
  <w:style w:type="paragraph" w:styleId="a6">
    <w:name w:val="Balloon Text"/>
    <w:basedOn w:val="a"/>
    <w:link w:val="Char1"/>
    <w:uiPriority w:val="99"/>
    <w:semiHidden/>
    <w:unhideWhenUsed/>
    <w:rsid w:val="00CC2701"/>
    <w:rPr>
      <w:sz w:val="18"/>
      <w:szCs w:val="18"/>
    </w:rPr>
  </w:style>
  <w:style w:type="character" w:customStyle="1" w:styleId="Char1">
    <w:name w:val="批注框文本 Char"/>
    <w:basedOn w:val="a0"/>
    <w:link w:val="a6"/>
    <w:uiPriority w:val="99"/>
    <w:semiHidden/>
    <w:rsid w:val="00CC27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97D66"/>
    <w:rPr>
      <w:rFonts w:ascii="宋体" w:eastAsia="宋体" w:hAnsi="宋体" w:hint="eastAsia"/>
      <w:b w:val="0"/>
      <w:bCs w:val="0"/>
      <w:i w:val="0"/>
      <w:iCs w:val="0"/>
      <w:color w:val="000000"/>
      <w:sz w:val="22"/>
      <w:szCs w:val="22"/>
    </w:rPr>
  </w:style>
  <w:style w:type="character" w:customStyle="1" w:styleId="fontstyle21">
    <w:name w:val="fontstyle21"/>
    <w:basedOn w:val="a0"/>
    <w:rsid w:val="00FD6784"/>
    <w:rPr>
      <w:rFonts w:ascii="宋体" w:eastAsia="宋体" w:hAnsi="宋体" w:hint="eastAsia"/>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167</Words>
  <Characters>955</Characters>
  <Application>Microsoft Office Word</Application>
  <DocSecurity>0</DocSecurity>
  <Lines>7</Lines>
  <Paragraphs>2</Paragraphs>
  <ScaleCrop>false</ScaleCrop>
  <Company>Microsoft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Administrator</cp:lastModifiedBy>
  <cp:revision>16</cp:revision>
  <dcterms:created xsi:type="dcterms:W3CDTF">2017-03-07T05:13:00Z</dcterms:created>
  <dcterms:modified xsi:type="dcterms:W3CDTF">2017-03-07T07:10:00Z</dcterms:modified>
</cp:coreProperties>
</file>