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kern w:val="22"/>
          <w:sz w:val="44"/>
          <w:szCs w:val="44"/>
        </w:rPr>
      </w:pPr>
      <w:r>
        <w:rPr>
          <w:rFonts w:hint="eastAsia" w:ascii="宋体" w:hAnsi="宋体"/>
          <w:b/>
          <w:kern w:val="22"/>
          <w:sz w:val="44"/>
          <w:szCs w:val="44"/>
        </w:rPr>
        <w:t>专利委托代理合同</w:t>
      </w:r>
    </w:p>
    <w:p>
      <w:pPr>
        <w:spacing w:line="360" w:lineRule="auto"/>
        <w:ind w:firstLine="3255" w:firstLineChars="1550"/>
        <w:rPr>
          <w:rFonts w:ascii="楷体" w:hAnsi="楷体" w:eastAsia="楷体"/>
          <w:b/>
          <w:sz w:val="32"/>
        </w:rPr>
      </w:pPr>
      <w:r>
        <w:rPr>
          <w:rFonts w:hint="eastAsia" w:ascii="楷体" w:hAnsi="楷体" w:eastAsia="楷体"/>
          <w:color w:val="000000"/>
          <w:szCs w:val="28"/>
        </w:rPr>
        <w:t>合同编号：</w:t>
      </w:r>
      <w:r>
        <w:rPr>
          <w:rFonts w:hint="eastAsia" w:ascii="楷体" w:hAnsi="楷体" w:eastAsia="楷体"/>
          <w:color w:val="000000"/>
          <w:szCs w:val="28"/>
          <w:u w:val="single"/>
        </w:rPr>
        <w:t xml:space="preserve"> cdth20161111001 </w:t>
      </w:r>
    </w:p>
    <w:p>
      <w:pPr>
        <w:tabs>
          <w:tab w:val="left" w:pos="801"/>
        </w:tabs>
        <w:spacing w:line="360" w:lineRule="auto"/>
        <w:jc w:val="left"/>
        <w:rPr>
          <w:rFonts w:ascii="宋体" w:hAnsi="宋体"/>
          <w:b/>
          <w:kern w:val="22"/>
          <w:sz w:val="20"/>
          <w:szCs w:val="21"/>
        </w:rPr>
      </w:pPr>
    </w:p>
    <w:p>
      <w:pPr>
        <w:spacing w:line="360" w:lineRule="auto"/>
        <w:rPr>
          <w:rFonts w:ascii="宋体" w:hAnsi="宋体"/>
          <w:kern w:val="22"/>
          <w:sz w:val="28"/>
          <w:szCs w:val="28"/>
        </w:rPr>
      </w:pPr>
      <w:r>
        <w:rPr>
          <w:rFonts w:hint="eastAsia" w:ascii="宋体" w:hAnsi="宋体"/>
          <w:kern w:val="22"/>
          <w:sz w:val="28"/>
          <w:szCs w:val="28"/>
        </w:rPr>
        <w:t>委托人（甲方）：</w:t>
      </w:r>
      <w:r>
        <w:rPr>
          <w:rFonts w:hint="eastAsia" w:ascii="宋体" w:hAnsi="宋体"/>
          <w:kern w:val="22"/>
          <w:sz w:val="28"/>
          <w:szCs w:val="28"/>
          <w:u w:val="single"/>
        </w:rPr>
        <w:t xml:space="preserve">          </w:t>
      </w:r>
      <w:r>
        <w:rPr>
          <w:rFonts w:hint="eastAsia" w:ascii="宋体" w:hAnsi="宋体"/>
          <w:kern w:val="22"/>
          <w:sz w:val="28"/>
          <w:szCs w:val="28"/>
          <w:u w:val="single"/>
          <w:lang w:val="en-US" w:eastAsia="zh-CN"/>
        </w:rPr>
        <w:t xml:space="preserve">                 </w:t>
      </w:r>
      <w:r>
        <w:rPr>
          <w:rFonts w:hint="eastAsia" w:ascii="宋体" w:hAnsi="宋体"/>
          <w:kern w:val="22"/>
          <w:sz w:val="28"/>
          <w:szCs w:val="28"/>
          <w:u w:val="single"/>
        </w:rPr>
        <w:t xml:space="preserve">       </w:t>
      </w:r>
    </w:p>
    <w:p>
      <w:pPr>
        <w:spacing w:line="360" w:lineRule="auto"/>
        <w:rPr>
          <w:rFonts w:ascii="宋体" w:hAnsi="宋体"/>
          <w:kern w:val="22"/>
          <w:sz w:val="28"/>
          <w:szCs w:val="28"/>
        </w:rPr>
      </w:pPr>
      <w:r>
        <w:rPr>
          <w:rFonts w:hint="eastAsia" w:ascii="宋体" w:hAnsi="宋体"/>
          <w:kern w:val="22"/>
          <w:sz w:val="28"/>
          <w:szCs w:val="28"/>
        </w:rPr>
        <w:t>被委托人（乙方）：</w:t>
      </w:r>
      <w:r>
        <w:rPr>
          <w:rFonts w:hint="eastAsia" w:ascii="楷体" w:hAnsi="楷体" w:eastAsia="楷体"/>
          <w:b/>
          <w:kern w:val="22"/>
          <w:sz w:val="28"/>
          <w:szCs w:val="28"/>
          <w:u w:val="single"/>
        </w:rPr>
        <w:t>成都天汇知识产权代理有限公司</w:t>
      </w:r>
      <w:r>
        <w:rPr>
          <w:rFonts w:hint="eastAsia" w:ascii="宋体" w:hAnsi="宋体"/>
          <w:kern w:val="22"/>
          <w:sz w:val="28"/>
          <w:szCs w:val="28"/>
          <w:u w:val="single"/>
        </w:rPr>
        <w:t xml:space="preserve"> </w:t>
      </w:r>
    </w:p>
    <w:p>
      <w:pPr>
        <w:widowControl/>
        <w:spacing w:line="360" w:lineRule="auto"/>
        <w:ind w:left="3120" w:hanging="3120" w:hangingChars="1300"/>
        <w:jc w:val="left"/>
        <w:rPr>
          <w:rFonts w:ascii="宋体" w:hAnsi="宋体" w:cs="宋体"/>
          <w:kern w:val="22"/>
          <w:sz w:val="24"/>
          <w:szCs w:val="28"/>
        </w:rPr>
      </w:pPr>
    </w:p>
    <w:p>
      <w:pPr>
        <w:pStyle w:val="2"/>
        <w:tabs>
          <w:tab w:val="left" w:pos="851"/>
          <w:tab w:val="left" w:pos="1134"/>
        </w:tabs>
        <w:spacing w:line="360" w:lineRule="auto"/>
        <w:ind w:firstLine="564"/>
        <w:jc w:val="both"/>
        <w:rPr>
          <w:rFonts w:ascii="宋体" w:hAnsi="宋体" w:eastAsia="宋体"/>
          <w:kern w:val="22"/>
          <w:szCs w:val="28"/>
        </w:rPr>
      </w:pPr>
      <w:r>
        <w:rPr>
          <w:rFonts w:hint="eastAsia" w:ascii="宋体" w:hAnsi="宋体" w:eastAsia="宋体"/>
          <w:kern w:val="22"/>
          <w:szCs w:val="28"/>
        </w:rPr>
        <w:t>甲方是</w:t>
      </w:r>
      <w:r>
        <w:rPr>
          <w:rFonts w:hint="eastAsia" w:ascii="宋体" w:hAnsi="宋体" w:eastAsia="宋体"/>
          <w:kern w:val="22"/>
          <w:szCs w:val="28"/>
          <w:u w:val="single"/>
        </w:rPr>
        <w:t xml:space="preserve"> 中 </w:t>
      </w:r>
      <w:r>
        <w:rPr>
          <w:rFonts w:hint="eastAsia" w:ascii="宋体" w:hAnsi="宋体" w:eastAsia="宋体"/>
          <w:kern w:val="22"/>
          <w:szCs w:val="28"/>
        </w:rPr>
        <w:t>国国家或地区的公民</w:t>
      </w:r>
      <w:r>
        <w:rPr>
          <w:rFonts w:ascii="宋体" w:hAnsi="宋体" w:eastAsia="宋体"/>
          <w:kern w:val="22"/>
          <w:szCs w:val="28"/>
        </w:rPr>
        <w:t>/</w:t>
      </w:r>
      <w:r>
        <w:rPr>
          <w:rFonts w:hint="eastAsia" w:ascii="宋体" w:hAnsi="宋体" w:eastAsia="宋体"/>
          <w:kern w:val="22"/>
          <w:szCs w:val="28"/>
        </w:rPr>
        <w:t>法人，兹根据《中华人民共和国专利法》第十九条规定，委托乙方代为办理申请国家专利如撰写申请文件以及办理申请、审批程序中的有关服务事宜，双方在公平、相互信任的情况下达成如下协议：</w:t>
      </w:r>
    </w:p>
    <w:p>
      <w:pPr>
        <w:spacing w:line="360" w:lineRule="auto"/>
        <w:rPr>
          <w:rFonts w:ascii="宋体" w:hAnsi="宋体"/>
          <w:b/>
          <w:kern w:val="22"/>
          <w:sz w:val="24"/>
          <w:szCs w:val="28"/>
        </w:rPr>
      </w:pPr>
    </w:p>
    <w:p>
      <w:pPr>
        <w:spacing w:line="360" w:lineRule="auto"/>
        <w:rPr>
          <w:rFonts w:ascii="宋体" w:hAnsi="宋体"/>
          <w:b/>
          <w:kern w:val="22"/>
          <w:sz w:val="28"/>
          <w:szCs w:val="28"/>
        </w:rPr>
      </w:pPr>
      <w:r>
        <w:rPr>
          <w:rFonts w:hint="eastAsia" w:ascii="宋体" w:hAnsi="宋体"/>
          <w:b/>
          <w:kern w:val="22"/>
          <w:sz w:val="28"/>
          <w:szCs w:val="28"/>
        </w:rPr>
        <w:t>第一条 委托服务事项</w:t>
      </w:r>
    </w:p>
    <w:p>
      <w:pPr>
        <w:spacing w:line="360" w:lineRule="auto"/>
        <w:ind w:firstLine="480" w:firstLineChars="200"/>
        <w:rPr>
          <w:rFonts w:ascii="宋体" w:hAnsi="宋体"/>
          <w:kern w:val="22"/>
          <w:sz w:val="24"/>
          <w:szCs w:val="28"/>
        </w:rPr>
      </w:pPr>
      <w:r>
        <w:rPr>
          <w:rFonts w:hint="eastAsia" w:ascii="宋体" w:hAnsi="宋体"/>
          <w:kern w:val="22"/>
          <w:sz w:val="24"/>
          <w:szCs w:val="28"/>
        </w:rPr>
        <w:t>乙方接受甲方委托，依照中华人民共和国《专利法》和《专利代理条例》及有关法规办理代理事务，并安排专人负责与甲方联系，办理相关事宜。</w:t>
      </w:r>
    </w:p>
    <w:p>
      <w:pPr>
        <w:spacing w:line="360" w:lineRule="auto"/>
        <w:rPr>
          <w:rFonts w:ascii="宋体" w:hAnsi="宋体"/>
          <w:b/>
          <w:kern w:val="22"/>
          <w:sz w:val="24"/>
          <w:szCs w:val="28"/>
        </w:rPr>
      </w:pPr>
    </w:p>
    <w:p>
      <w:pPr>
        <w:spacing w:line="360" w:lineRule="auto"/>
        <w:rPr>
          <w:rFonts w:ascii="宋体" w:hAnsi="宋体"/>
          <w:b/>
          <w:kern w:val="22"/>
          <w:sz w:val="28"/>
          <w:szCs w:val="28"/>
        </w:rPr>
      </w:pPr>
      <w:r>
        <w:rPr>
          <w:rFonts w:hint="eastAsia" w:ascii="宋体" w:hAnsi="宋体"/>
          <w:b/>
          <w:kern w:val="22"/>
          <w:sz w:val="28"/>
          <w:szCs w:val="28"/>
        </w:rPr>
        <w:t>第二条 乙方的权利和义务</w:t>
      </w:r>
    </w:p>
    <w:p>
      <w:pPr>
        <w:pStyle w:val="2"/>
        <w:tabs>
          <w:tab w:val="left" w:pos="851"/>
          <w:tab w:val="left" w:pos="1134"/>
        </w:tabs>
        <w:spacing w:line="360" w:lineRule="auto"/>
        <w:ind w:firstLine="480" w:firstLineChars="200"/>
        <w:jc w:val="both"/>
        <w:rPr>
          <w:rFonts w:ascii="宋体" w:hAnsi="宋体" w:eastAsia="宋体"/>
          <w:kern w:val="22"/>
          <w:szCs w:val="28"/>
        </w:rPr>
      </w:pPr>
      <w:r>
        <w:rPr>
          <w:rFonts w:hint="eastAsia" w:ascii="宋体" w:hAnsi="宋体" w:eastAsia="宋体"/>
          <w:kern w:val="22"/>
          <w:szCs w:val="28"/>
        </w:rPr>
        <w:t>1、乙方在收到甲方的委托和专利技术资料后及时撰写文案，并取得受理通知书；乙方在收到专利局下发的审查意见后，应在法定期限内及时给予答复。</w:t>
      </w:r>
    </w:p>
    <w:p>
      <w:pPr>
        <w:pStyle w:val="2"/>
        <w:tabs>
          <w:tab w:val="left" w:pos="851"/>
          <w:tab w:val="left" w:pos="1134"/>
        </w:tabs>
        <w:spacing w:line="360" w:lineRule="auto"/>
        <w:ind w:firstLine="480" w:firstLineChars="200"/>
        <w:jc w:val="both"/>
        <w:rPr>
          <w:rFonts w:ascii="宋体" w:hAnsi="宋体" w:eastAsia="宋体"/>
          <w:kern w:val="22"/>
          <w:szCs w:val="28"/>
        </w:rPr>
      </w:pPr>
      <w:r>
        <w:rPr>
          <w:rFonts w:hint="eastAsia" w:ascii="宋体" w:hAnsi="宋体" w:eastAsia="宋体"/>
          <w:kern w:val="22"/>
          <w:szCs w:val="28"/>
        </w:rPr>
        <w:t>2、乙方必须依法维护甲方的合法权益，如指派的负责人中途因故不能执行任务时，应及时另行指派其他人员接替，不能影响甲方的委托事宜。</w:t>
      </w:r>
    </w:p>
    <w:p>
      <w:pPr>
        <w:pStyle w:val="2"/>
        <w:tabs>
          <w:tab w:val="left" w:pos="851"/>
          <w:tab w:val="left" w:pos="1134"/>
        </w:tabs>
        <w:spacing w:line="360" w:lineRule="auto"/>
        <w:ind w:firstLine="480" w:firstLineChars="200"/>
        <w:jc w:val="both"/>
        <w:rPr>
          <w:rFonts w:ascii="宋体" w:hAnsi="宋体" w:eastAsia="宋体"/>
          <w:kern w:val="22"/>
          <w:szCs w:val="28"/>
        </w:rPr>
      </w:pPr>
      <w:r>
        <w:rPr>
          <w:rFonts w:hint="eastAsia" w:ascii="宋体" w:hAnsi="宋体" w:eastAsia="宋体"/>
          <w:kern w:val="22"/>
          <w:szCs w:val="28"/>
        </w:rPr>
        <w:t>3、乙方在递交专利申请文件之前，有义务将申请文件交予甲方审阅确认后，方可提交专利局。</w:t>
      </w:r>
    </w:p>
    <w:p>
      <w:pPr>
        <w:spacing w:line="360" w:lineRule="auto"/>
        <w:ind w:firstLine="480" w:firstLineChars="200"/>
        <w:rPr>
          <w:rFonts w:ascii="宋体" w:hAnsi="宋体"/>
          <w:kern w:val="22"/>
          <w:sz w:val="24"/>
          <w:szCs w:val="28"/>
        </w:rPr>
      </w:pPr>
      <w:r>
        <w:rPr>
          <w:rFonts w:hint="eastAsia" w:ascii="宋体" w:hAnsi="宋体"/>
          <w:kern w:val="22"/>
          <w:sz w:val="24"/>
          <w:szCs w:val="28"/>
        </w:rPr>
        <w:t>4、乙方对其获知的甲方信息和相关技术负有保密责任，非由法律规定或者甲方同意，不得向任何第三方披露。如有发生，甲方有权要求乙方给予赔偿。</w:t>
      </w:r>
    </w:p>
    <w:p>
      <w:pPr>
        <w:pStyle w:val="2"/>
        <w:tabs>
          <w:tab w:val="left" w:pos="851"/>
          <w:tab w:val="left" w:pos="1134"/>
        </w:tabs>
        <w:spacing w:line="360" w:lineRule="auto"/>
        <w:ind w:firstLine="480" w:firstLineChars="200"/>
        <w:jc w:val="both"/>
        <w:rPr>
          <w:rFonts w:ascii="宋体" w:hAnsi="宋体" w:eastAsia="宋体"/>
          <w:kern w:val="22"/>
          <w:szCs w:val="28"/>
        </w:rPr>
      </w:pPr>
      <w:r>
        <w:rPr>
          <w:rFonts w:hint="eastAsia" w:ascii="宋体" w:hAnsi="宋体" w:eastAsia="宋体"/>
          <w:kern w:val="22"/>
          <w:szCs w:val="28"/>
        </w:rPr>
        <w:t>5、在合同有效期内，若因乙方过错导致甲方解除合同的，乙方应退还全部代理费。</w:t>
      </w:r>
    </w:p>
    <w:p>
      <w:pPr>
        <w:spacing w:line="360" w:lineRule="auto"/>
        <w:ind w:firstLine="480" w:firstLineChars="200"/>
        <w:rPr>
          <w:rFonts w:ascii="宋体" w:hAnsi="宋体"/>
          <w:kern w:val="22"/>
          <w:sz w:val="24"/>
          <w:szCs w:val="28"/>
        </w:rPr>
      </w:pPr>
      <w:r>
        <w:rPr>
          <w:rFonts w:hint="eastAsia" w:ascii="宋体" w:hAnsi="宋体"/>
          <w:kern w:val="22"/>
          <w:sz w:val="24"/>
          <w:szCs w:val="28"/>
        </w:rPr>
        <w:t>6、乙方有权在未收到甲方应付的所有费用前，不履行代理义务。</w:t>
      </w:r>
    </w:p>
    <w:p>
      <w:pPr>
        <w:spacing w:line="360" w:lineRule="auto"/>
        <w:rPr>
          <w:rFonts w:ascii="宋体" w:hAnsi="宋体"/>
          <w:b/>
          <w:kern w:val="22"/>
          <w:sz w:val="24"/>
          <w:szCs w:val="28"/>
        </w:rPr>
      </w:pPr>
    </w:p>
    <w:p>
      <w:pPr>
        <w:spacing w:line="360" w:lineRule="auto"/>
        <w:rPr>
          <w:rFonts w:ascii="宋体" w:hAnsi="宋体"/>
          <w:b/>
          <w:kern w:val="22"/>
          <w:sz w:val="28"/>
          <w:szCs w:val="28"/>
        </w:rPr>
      </w:pPr>
      <w:r>
        <w:rPr>
          <w:rFonts w:hint="eastAsia" w:ascii="宋体" w:hAnsi="宋体"/>
          <w:b/>
          <w:kern w:val="22"/>
          <w:sz w:val="28"/>
          <w:szCs w:val="28"/>
        </w:rPr>
        <w:t>第三条 甲方的权利和义务</w:t>
      </w:r>
    </w:p>
    <w:p>
      <w:pPr>
        <w:pStyle w:val="2"/>
        <w:tabs>
          <w:tab w:val="left" w:pos="851"/>
          <w:tab w:val="left" w:pos="1134"/>
        </w:tabs>
        <w:spacing w:line="360" w:lineRule="auto"/>
        <w:ind w:firstLine="480" w:firstLineChars="200"/>
        <w:jc w:val="both"/>
        <w:rPr>
          <w:rFonts w:ascii="宋体" w:hAnsi="宋体" w:eastAsia="宋体"/>
          <w:kern w:val="22"/>
          <w:szCs w:val="28"/>
        </w:rPr>
      </w:pPr>
      <w:r>
        <w:rPr>
          <w:rFonts w:hint="eastAsia" w:ascii="宋体" w:hAnsi="宋体" w:eastAsia="宋体"/>
          <w:kern w:val="22"/>
          <w:szCs w:val="28"/>
        </w:rPr>
        <w:t>1、甲方应毫无保留地向乙方提供有利于申请文件撰写的详细技术交底材料、有关资料及证明；在乙方接到专利局下发的审查意见后答复期间，甲方有义务配合乙方补充相关技术资料和证明材料，配合乙方工作。甲方未及时答复乙方的问题而影响专利申请进展的，责任由甲方自负。</w:t>
      </w:r>
    </w:p>
    <w:p>
      <w:pPr>
        <w:pStyle w:val="2"/>
        <w:tabs>
          <w:tab w:val="left" w:pos="851"/>
          <w:tab w:val="left" w:pos="1134"/>
        </w:tabs>
        <w:spacing w:line="360" w:lineRule="auto"/>
        <w:ind w:firstLine="480" w:firstLineChars="200"/>
        <w:jc w:val="both"/>
        <w:rPr>
          <w:rFonts w:ascii="宋体" w:hAnsi="宋体" w:eastAsia="宋体"/>
          <w:kern w:val="22"/>
          <w:szCs w:val="28"/>
        </w:rPr>
      </w:pPr>
      <w:r>
        <w:rPr>
          <w:rFonts w:hint="eastAsia" w:ascii="宋体" w:hAnsi="宋体" w:eastAsia="宋体"/>
          <w:kern w:val="22"/>
          <w:szCs w:val="28"/>
        </w:rPr>
        <w:t xml:space="preserve">2、若甲方申请专利有弄虚作假或假冒他人技术等不正当行为，由甲方承担一切责任，乙方有权终止合同，所收代理费不予退回。 </w:t>
      </w:r>
    </w:p>
    <w:p>
      <w:pPr>
        <w:pStyle w:val="2"/>
        <w:tabs>
          <w:tab w:val="left" w:pos="851"/>
          <w:tab w:val="left" w:pos="1134"/>
        </w:tabs>
        <w:spacing w:line="360" w:lineRule="auto"/>
        <w:ind w:firstLine="480" w:firstLineChars="200"/>
        <w:jc w:val="both"/>
        <w:rPr>
          <w:rFonts w:ascii="宋体" w:hAnsi="宋体" w:eastAsia="宋体"/>
          <w:kern w:val="22"/>
          <w:szCs w:val="28"/>
        </w:rPr>
      </w:pPr>
      <w:r>
        <w:rPr>
          <w:rFonts w:hint="eastAsia" w:ascii="宋体" w:hAnsi="宋体" w:eastAsia="宋体"/>
          <w:kern w:val="22"/>
          <w:szCs w:val="28"/>
        </w:rPr>
        <w:t>3、在合同有效期内，若因甲方过错导致乙方解除合同的，甲方所交代理费不予退回。</w:t>
      </w:r>
    </w:p>
    <w:p>
      <w:pPr>
        <w:pStyle w:val="2"/>
        <w:tabs>
          <w:tab w:val="left" w:pos="851"/>
          <w:tab w:val="left" w:pos="1134"/>
        </w:tabs>
        <w:spacing w:line="360" w:lineRule="auto"/>
        <w:ind w:firstLine="480" w:firstLineChars="200"/>
        <w:jc w:val="both"/>
        <w:rPr>
          <w:rFonts w:ascii="楷体" w:hAnsi="楷体" w:eastAsia="楷体"/>
          <w:color w:val="000000"/>
          <w:sz w:val="22"/>
          <w:szCs w:val="21"/>
        </w:rPr>
      </w:pPr>
      <w:r>
        <w:rPr>
          <w:rFonts w:hint="eastAsia" w:ascii="宋体" w:hAnsi="宋体"/>
          <w:kern w:val="22"/>
          <w:szCs w:val="28"/>
        </w:rPr>
        <w:t>4、</w:t>
      </w:r>
      <w:r>
        <w:rPr>
          <w:rFonts w:hint="eastAsia" w:ascii="宋体" w:hAnsi="宋体" w:eastAsia="宋体"/>
          <w:kern w:val="22"/>
          <w:szCs w:val="28"/>
        </w:rPr>
        <w:t>甲方有义务在本合同签订之日起五个工作日内向乙方一次性支付代理费用；专利授权后应缴的年费、登记费等发生时，由乙方通知甲方另行缴纳。</w:t>
      </w:r>
    </w:p>
    <w:p>
      <w:pPr>
        <w:spacing w:line="360" w:lineRule="auto"/>
        <w:ind w:firstLine="480" w:firstLineChars="200"/>
        <w:rPr>
          <w:rFonts w:ascii="宋体" w:hAnsi="宋体"/>
          <w:kern w:val="22"/>
          <w:sz w:val="24"/>
          <w:szCs w:val="28"/>
        </w:rPr>
      </w:pPr>
      <w:r>
        <w:rPr>
          <w:rFonts w:hint="eastAsia" w:ascii="宋体" w:hAnsi="宋体"/>
          <w:kern w:val="22"/>
          <w:sz w:val="24"/>
          <w:szCs w:val="28"/>
        </w:rPr>
        <w:t>5、甲方有义务在自己的通讯地址、联系人、联系电话发生变更时，及时通知乙方。</w:t>
      </w:r>
    </w:p>
    <w:p>
      <w:pPr>
        <w:spacing w:line="360" w:lineRule="auto"/>
        <w:rPr>
          <w:rFonts w:ascii="宋体" w:hAnsi="宋体"/>
          <w:b/>
          <w:kern w:val="22"/>
          <w:sz w:val="24"/>
          <w:szCs w:val="28"/>
        </w:rPr>
      </w:pPr>
    </w:p>
    <w:p>
      <w:pPr>
        <w:spacing w:line="360" w:lineRule="auto"/>
        <w:rPr>
          <w:rFonts w:ascii="宋体" w:hAnsi="宋体"/>
          <w:b/>
          <w:kern w:val="22"/>
          <w:sz w:val="28"/>
          <w:szCs w:val="28"/>
        </w:rPr>
      </w:pPr>
      <w:r>
        <w:rPr>
          <w:rFonts w:hint="eastAsia" w:ascii="宋体" w:hAnsi="宋体"/>
          <w:b/>
          <w:kern w:val="22"/>
          <w:sz w:val="28"/>
          <w:szCs w:val="28"/>
        </w:rPr>
        <w:t>第四条 委托代理费用</w:t>
      </w:r>
    </w:p>
    <w:p>
      <w:pPr>
        <w:spacing w:line="360" w:lineRule="auto"/>
        <w:ind w:firstLine="480" w:firstLineChars="200"/>
        <w:jc w:val="left"/>
        <w:rPr>
          <w:rFonts w:ascii="宋体" w:hAnsi="宋体"/>
          <w:color w:val="000000"/>
          <w:kern w:val="22"/>
          <w:sz w:val="24"/>
          <w:szCs w:val="28"/>
        </w:rPr>
      </w:pPr>
      <w:r>
        <w:rPr>
          <w:rFonts w:hint="eastAsia" w:ascii="宋体" w:hAnsi="宋体"/>
          <w:color w:val="000000"/>
          <w:kern w:val="22"/>
          <w:sz w:val="24"/>
          <w:szCs w:val="28"/>
        </w:rPr>
        <w:t>1、乙方经与甲方协商一致后，乙方按以下收费明细向甲方收取费用：</w:t>
      </w:r>
    </w:p>
    <w:tbl>
      <w:tblPr>
        <w:tblStyle w:val="9"/>
        <w:tblW w:w="9558"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118"/>
        <w:gridCol w:w="851"/>
        <w:gridCol w:w="297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9558" w:type="dxa"/>
            <w:gridSpan w:val="5"/>
          </w:tcPr>
          <w:p>
            <w:pPr>
              <w:spacing w:line="360" w:lineRule="auto"/>
              <w:ind w:left="60"/>
              <w:jc w:val="center"/>
              <w:rPr>
                <w:rFonts w:ascii="楷体" w:hAnsi="楷体" w:eastAsia="楷体"/>
                <w:color w:val="000000"/>
                <w:sz w:val="24"/>
                <w:szCs w:val="28"/>
              </w:rPr>
            </w:pPr>
            <w:r>
              <w:rPr>
                <w:rFonts w:hint="eastAsia" w:ascii="楷体" w:hAnsi="楷体" w:eastAsia="楷体"/>
                <w:color w:val="000000"/>
                <w:kern w:val="0"/>
                <w:sz w:val="24"/>
                <w:szCs w:val="21"/>
              </w:rPr>
              <w:t>专利代理委托项目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558" w:type="dxa"/>
            <w:gridSpan w:val="5"/>
          </w:tcPr>
          <w:p>
            <w:pPr>
              <w:spacing w:line="360" w:lineRule="auto"/>
              <w:rPr>
                <w:rFonts w:ascii="楷体" w:hAnsi="楷体" w:eastAsia="楷体"/>
                <w:color w:val="000000"/>
                <w:sz w:val="24"/>
                <w:szCs w:val="21"/>
              </w:rPr>
            </w:pPr>
            <w:r>
              <w:rPr>
                <w:rFonts w:hint="eastAsia" w:ascii="楷体" w:hAnsi="楷体" w:eastAsia="楷体"/>
                <w:color w:val="000000"/>
                <w:sz w:val="24"/>
                <w:szCs w:val="21"/>
              </w:rPr>
              <w:t>发明专利申请；实用新型专利申请；外观专利申请；答复审查；驳回复审；其他。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620" w:type="dxa"/>
          </w:tcPr>
          <w:p>
            <w:pPr>
              <w:spacing w:line="360" w:lineRule="auto"/>
              <w:ind w:left="60"/>
              <w:jc w:val="center"/>
              <w:rPr>
                <w:rFonts w:ascii="楷体" w:hAnsi="楷体" w:eastAsia="楷体"/>
                <w:color w:val="000000"/>
                <w:sz w:val="24"/>
                <w:szCs w:val="21"/>
              </w:rPr>
            </w:pPr>
            <w:r>
              <w:rPr>
                <w:rFonts w:hint="eastAsia" w:ascii="楷体" w:hAnsi="楷体" w:eastAsia="楷体"/>
                <w:color w:val="000000"/>
                <w:sz w:val="24"/>
                <w:szCs w:val="21"/>
              </w:rPr>
              <w:t>委托项目</w:t>
            </w:r>
          </w:p>
        </w:tc>
        <w:tc>
          <w:tcPr>
            <w:tcW w:w="3118" w:type="dxa"/>
          </w:tcPr>
          <w:p>
            <w:pPr>
              <w:spacing w:line="360" w:lineRule="auto"/>
              <w:ind w:left="60"/>
              <w:jc w:val="center"/>
              <w:rPr>
                <w:rFonts w:ascii="楷体" w:hAnsi="楷体" w:eastAsia="楷体"/>
                <w:color w:val="000000"/>
                <w:sz w:val="24"/>
                <w:szCs w:val="21"/>
              </w:rPr>
            </w:pPr>
            <w:r>
              <w:rPr>
                <w:rFonts w:hint="eastAsia" w:ascii="楷体" w:hAnsi="楷体" w:eastAsia="楷体"/>
                <w:color w:val="000000"/>
                <w:sz w:val="24"/>
                <w:szCs w:val="21"/>
              </w:rPr>
              <w:t>专利名称（未确定可不填）</w:t>
            </w:r>
          </w:p>
        </w:tc>
        <w:tc>
          <w:tcPr>
            <w:tcW w:w="851" w:type="dxa"/>
          </w:tcPr>
          <w:p>
            <w:pPr>
              <w:spacing w:line="360" w:lineRule="auto"/>
              <w:ind w:left="60"/>
              <w:jc w:val="center"/>
              <w:rPr>
                <w:rFonts w:ascii="楷体" w:hAnsi="楷体" w:eastAsia="楷体"/>
                <w:color w:val="000000"/>
                <w:sz w:val="24"/>
                <w:szCs w:val="21"/>
              </w:rPr>
            </w:pPr>
            <w:r>
              <w:rPr>
                <w:rFonts w:hint="eastAsia" w:ascii="楷体" w:hAnsi="楷体" w:eastAsia="楷体"/>
                <w:color w:val="000000"/>
                <w:sz w:val="24"/>
                <w:szCs w:val="21"/>
              </w:rPr>
              <w:t>数量</w:t>
            </w:r>
          </w:p>
        </w:tc>
        <w:tc>
          <w:tcPr>
            <w:tcW w:w="2976" w:type="dxa"/>
          </w:tcPr>
          <w:p>
            <w:pPr>
              <w:spacing w:line="360" w:lineRule="auto"/>
              <w:jc w:val="both"/>
              <w:rPr>
                <w:rFonts w:ascii="楷体" w:hAnsi="楷体" w:eastAsia="楷体"/>
                <w:color w:val="000000"/>
                <w:sz w:val="24"/>
                <w:szCs w:val="21"/>
              </w:rPr>
            </w:pPr>
          </w:p>
        </w:tc>
        <w:tc>
          <w:tcPr>
            <w:tcW w:w="993" w:type="dxa"/>
          </w:tcPr>
          <w:p>
            <w:pPr>
              <w:spacing w:line="360" w:lineRule="auto"/>
              <w:jc w:val="both"/>
              <w:rPr>
                <w:rFonts w:ascii="楷体" w:hAnsi="楷体" w:eastAsia="楷体"/>
                <w:color w:val="000000"/>
                <w:sz w:val="24"/>
                <w:szCs w:val="21"/>
              </w:rPr>
            </w:pPr>
            <w:r>
              <w:rPr>
                <w:rFonts w:ascii="楷体" w:hAnsi="楷体" w:eastAsia="楷体"/>
                <w:color w:val="000000"/>
                <w:sz w:val="24"/>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620" w:type="dxa"/>
          </w:tcPr>
          <w:p>
            <w:pPr>
              <w:jc w:val="center"/>
              <w:rPr>
                <w:rFonts w:hint="eastAsia" w:ascii="楷体" w:hAnsi="楷体" w:eastAsia="楷体"/>
                <w:color w:val="000000"/>
                <w:sz w:val="24"/>
                <w:szCs w:val="21"/>
                <w:lang w:eastAsia="zh-CN"/>
              </w:rPr>
            </w:pPr>
            <w:r>
              <w:rPr>
                <w:rFonts w:hint="eastAsia" w:ascii="楷体" w:hAnsi="楷体" w:eastAsia="楷体"/>
                <w:color w:val="000000"/>
                <w:sz w:val="24"/>
                <w:szCs w:val="21"/>
                <w:lang w:val="en-US" w:eastAsia="zh-CN"/>
              </w:rPr>
              <w:t>实用新型</w:t>
            </w:r>
          </w:p>
        </w:tc>
        <w:tc>
          <w:tcPr>
            <w:tcW w:w="3118" w:type="dxa"/>
          </w:tcPr>
          <w:p>
            <w:pPr>
              <w:ind w:left="60" w:right="240"/>
              <w:jc w:val="both"/>
              <w:rPr>
                <w:rFonts w:ascii="楷体" w:hAnsi="楷体" w:eastAsia="楷体"/>
                <w:color w:val="000000"/>
                <w:sz w:val="24"/>
                <w:szCs w:val="21"/>
              </w:rPr>
            </w:pPr>
            <w:bookmarkStart w:id="3" w:name="_GoBack"/>
            <w:bookmarkStart w:id="0" w:name="OLE_LINK3"/>
            <w:r>
              <w:rPr>
                <w:rFonts w:hint="eastAsia" w:ascii="楷体" w:hAnsi="楷体" w:eastAsia="楷体"/>
                <w:color w:val="000000"/>
                <w:sz w:val="24"/>
                <w:szCs w:val="21"/>
              </w:rPr>
              <w:t>一种电凝切割器</w:t>
            </w:r>
            <w:bookmarkEnd w:id="3"/>
            <w:bookmarkEnd w:id="0"/>
          </w:p>
        </w:tc>
        <w:tc>
          <w:tcPr>
            <w:tcW w:w="851" w:type="dxa"/>
          </w:tcPr>
          <w:p>
            <w:pPr>
              <w:ind w:left="60"/>
              <w:jc w:val="center"/>
              <w:rPr>
                <w:rFonts w:hint="eastAsia" w:ascii="楷体" w:hAnsi="楷体" w:eastAsia="楷体"/>
                <w:color w:val="000000"/>
                <w:sz w:val="24"/>
                <w:szCs w:val="21"/>
                <w:lang w:val="en-US" w:eastAsia="zh-CN"/>
              </w:rPr>
            </w:pPr>
            <w:r>
              <w:rPr>
                <w:rFonts w:hint="eastAsia" w:ascii="楷体" w:hAnsi="楷体" w:eastAsia="楷体"/>
                <w:color w:val="000000"/>
                <w:sz w:val="24"/>
                <w:szCs w:val="21"/>
                <w:lang w:val="en-US" w:eastAsia="zh-CN"/>
              </w:rPr>
              <w:t>1</w:t>
            </w:r>
          </w:p>
        </w:tc>
        <w:tc>
          <w:tcPr>
            <w:tcW w:w="2976" w:type="dxa"/>
          </w:tcPr>
          <w:p>
            <w:pPr>
              <w:ind w:left="60"/>
              <w:jc w:val="center"/>
              <w:rPr>
                <w:rFonts w:ascii="楷体" w:hAnsi="楷体" w:eastAsia="楷体"/>
                <w:color w:val="000000"/>
                <w:sz w:val="24"/>
                <w:szCs w:val="21"/>
              </w:rPr>
            </w:pPr>
          </w:p>
        </w:tc>
        <w:tc>
          <w:tcPr>
            <w:tcW w:w="993" w:type="dxa"/>
          </w:tcPr>
          <w:p>
            <w:pPr>
              <w:ind w:left="60"/>
              <w:jc w:val="center"/>
              <w:rPr>
                <w:rFonts w:hint="eastAsia" w:ascii="楷体" w:hAnsi="楷体" w:eastAsia="楷体"/>
                <w:color w:val="000000"/>
                <w:sz w:val="24"/>
                <w:szCs w:val="21"/>
                <w:lang w:val="en-US" w:eastAsia="zh-CN"/>
              </w:rPr>
            </w:pPr>
            <w:r>
              <w:rPr>
                <w:rFonts w:hint="eastAsia" w:ascii="楷体" w:hAnsi="楷体" w:eastAsia="楷体"/>
                <w:color w:val="000000"/>
                <w:sz w:val="24"/>
                <w:szCs w:val="21"/>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558" w:type="dxa"/>
            <w:gridSpan w:val="5"/>
          </w:tcPr>
          <w:p>
            <w:pPr>
              <w:spacing w:before="156" w:beforeLines="50" w:line="360" w:lineRule="auto"/>
              <w:jc w:val="left"/>
              <w:rPr>
                <w:rFonts w:ascii="楷体" w:hAnsi="楷体" w:eastAsia="楷体"/>
                <w:sz w:val="20"/>
                <w:szCs w:val="21"/>
              </w:rPr>
            </w:pPr>
            <w:r>
              <w:rPr>
                <w:rFonts w:hint="eastAsia" w:ascii="楷体" w:hAnsi="楷体" w:eastAsia="楷体"/>
                <w:color w:val="000000"/>
                <w:sz w:val="22"/>
                <w:szCs w:val="21"/>
              </w:rPr>
              <w:t>以上委托项目合计金额人民币：</w:t>
            </w:r>
            <w:r>
              <w:rPr>
                <w:rFonts w:hint="eastAsia" w:ascii="楷体" w:hAnsi="楷体" w:eastAsia="楷体"/>
                <w:color w:val="000000"/>
                <w:sz w:val="22"/>
                <w:szCs w:val="21"/>
                <w:u w:val="single"/>
              </w:rPr>
              <w:t xml:space="preserve"> </w:t>
            </w:r>
            <w:r>
              <w:rPr>
                <w:rFonts w:hint="eastAsia" w:ascii="楷体" w:hAnsi="楷体" w:eastAsia="楷体"/>
                <w:color w:val="000000"/>
                <w:sz w:val="24"/>
                <w:szCs w:val="21"/>
                <w:u w:val="single"/>
              </w:rPr>
              <w:t xml:space="preserve">  </w:t>
            </w:r>
            <w:r>
              <w:rPr>
                <w:rFonts w:hint="eastAsia" w:ascii="楷体" w:hAnsi="楷体" w:eastAsia="楷体"/>
                <w:color w:val="000000"/>
                <w:sz w:val="24"/>
                <w:szCs w:val="21"/>
                <w:u w:val="single"/>
                <w:lang w:val="en-US" w:eastAsia="zh-CN"/>
              </w:rPr>
              <w:t>3500</w:t>
            </w:r>
            <w:r>
              <w:rPr>
                <w:rFonts w:hint="eastAsia" w:ascii="楷体" w:hAnsi="楷体" w:eastAsia="楷体"/>
                <w:color w:val="000000"/>
                <w:sz w:val="24"/>
                <w:szCs w:val="21"/>
                <w:u w:val="single"/>
              </w:rPr>
              <w:t xml:space="preserve"> </w:t>
            </w:r>
            <w:r>
              <w:rPr>
                <w:rFonts w:hint="eastAsia" w:ascii="楷体" w:hAnsi="楷体" w:eastAsia="楷体"/>
                <w:color w:val="000000"/>
                <w:sz w:val="22"/>
                <w:szCs w:val="21"/>
                <w:u w:val="single"/>
              </w:rPr>
              <w:t xml:space="preserve">   </w:t>
            </w:r>
            <w:r>
              <w:rPr>
                <w:rFonts w:hint="eastAsia" w:ascii="楷体" w:hAnsi="楷体" w:eastAsia="楷体"/>
                <w:color w:val="000000"/>
                <w:sz w:val="22"/>
                <w:szCs w:val="21"/>
              </w:rPr>
              <w:t xml:space="preserve">（大写） </w:t>
            </w:r>
            <w:r>
              <w:rPr>
                <w:rFonts w:hint="eastAsia" w:ascii="楷体" w:hAnsi="楷体" w:eastAsia="楷体"/>
                <w:color w:val="000000"/>
                <w:sz w:val="22"/>
                <w:szCs w:val="21"/>
                <w:u w:val="single"/>
              </w:rPr>
              <w:t xml:space="preserve">    </w:t>
            </w:r>
            <w:r>
              <w:rPr>
                <w:rFonts w:hint="eastAsia" w:ascii="楷体" w:hAnsi="楷体" w:eastAsia="楷体"/>
                <w:color w:val="000000"/>
                <w:sz w:val="22"/>
                <w:szCs w:val="21"/>
                <w:u w:val="single"/>
                <w:lang w:val="en-US" w:eastAsia="zh-CN"/>
              </w:rPr>
              <w:t>叁仟伍佰元整</w:t>
            </w:r>
            <w:r>
              <w:rPr>
                <w:rFonts w:hint="eastAsia" w:ascii="楷体" w:hAnsi="楷体" w:eastAsia="楷体"/>
                <w:color w:val="000000"/>
                <w:sz w:val="22"/>
                <w:szCs w:val="21"/>
                <w:u w:val="single"/>
              </w:rPr>
              <w:t xml:space="preserve">     </w:t>
            </w:r>
            <w:r>
              <w:rPr>
                <w:rFonts w:hint="eastAsia" w:ascii="楷体" w:hAnsi="楷体" w:eastAsia="楷体"/>
                <w:sz w:val="20"/>
                <w:szCs w:val="21"/>
              </w:rPr>
              <w:t xml:space="preserve"> </w:t>
            </w:r>
          </w:p>
          <w:p>
            <w:pPr>
              <w:pStyle w:val="2"/>
              <w:tabs>
                <w:tab w:val="left" w:pos="851"/>
                <w:tab w:val="left" w:pos="1134"/>
              </w:tabs>
              <w:spacing w:line="360" w:lineRule="auto"/>
              <w:ind w:firstLine="0"/>
              <w:jc w:val="both"/>
              <w:rPr>
                <w:rFonts w:ascii="楷体" w:hAnsi="楷体" w:eastAsia="楷体"/>
                <w:color w:val="000000"/>
                <w:sz w:val="22"/>
                <w:szCs w:val="21"/>
              </w:rPr>
            </w:pPr>
            <w:r>
              <w:rPr>
                <w:rFonts w:hint="eastAsia" w:ascii="楷体" w:hAnsi="楷体" w:eastAsia="楷体"/>
                <w:color w:val="000000"/>
                <w:sz w:val="22"/>
                <w:szCs w:val="21"/>
              </w:rPr>
              <w:t>注：以上专利申请的官费如申请费、文印费、审查费、附加费、年登印费等，将根据国家专利局《专利缴费指南》及《专利收费减缴办法》规定进行缴纳。</w:t>
            </w:r>
            <w:r>
              <w:rPr>
                <w:rFonts w:hint="eastAsia" w:ascii="楷体" w:hAnsi="楷体" w:eastAsia="楷体"/>
                <w:sz w:val="22"/>
                <w:szCs w:val="21"/>
              </w:rPr>
              <w:t xml:space="preserve"> </w:t>
            </w:r>
          </w:p>
        </w:tc>
      </w:tr>
    </w:tbl>
    <w:p>
      <w:pPr>
        <w:spacing w:line="360" w:lineRule="auto"/>
        <w:ind w:firstLine="480" w:firstLineChars="200"/>
        <w:rPr>
          <w:rFonts w:ascii="宋体" w:hAnsi="宋体"/>
          <w:color w:val="000000"/>
          <w:kern w:val="22"/>
          <w:sz w:val="24"/>
          <w:szCs w:val="28"/>
        </w:rPr>
      </w:pPr>
      <w:r>
        <w:rPr>
          <w:rFonts w:hint="eastAsia" w:ascii="宋体" w:hAnsi="宋体"/>
          <w:color w:val="000000"/>
          <w:kern w:val="22"/>
          <w:sz w:val="24"/>
          <w:szCs w:val="28"/>
        </w:rPr>
        <w:t>2、付款方式：经双方商定采用转账方式付款；乙方向甲方提供本次服务应收款项除官费以外剩余部分的增值税发票，其中官费部分为专利局出具官方票据。</w:t>
      </w:r>
    </w:p>
    <w:p>
      <w:pPr>
        <w:spacing w:line="360" w:lineRule="auto"/>
        <w:ind w:firstLine="480" w:firstLineChars="200"/>
        <w:rPr>
          <w:rFonts w:ascii="宋体" w:hAnsi="宋体"/>
          <w:color w:val="000000"/>
          <w:kern w:val="22"/>
          <w:sz w:val="24"/>
          <w:szCs w:val="28"/>
        </w:rPr>
      </w:pPr>
      <w:r>
        <w:rPr>
          <w:rFonts w:hint="eastAsia" w:ascii="宋体" w:hAnsi="宋体"/>
          <w:color w:val="000000"/>
          <w:kern w:val="22"/>
          <w:sz w:val="24"/>
          <w:szCs w:val="28"/>
        </w:rPr>
        <w:t>3、乙方开户行、账户名及账号：</w:t>
      </w:r>
    </w:p>
    <w:p>
      <w:pPr>
        <w:spacing w:line="360" w:lineRule="auto"/>
        <w:rPr>
          <w:rFonts w:cs="宋体" w:asciiTheme="minorEastAsia" w:hAnsiTheme="minorEastAsia" w:eastAsiaTheme="minorEastAsia"/>
          <w:sz w:val="24"/>
          <w:u w:val="single"/>
        </w:rPr>
      </w:pPr>
      <w:r>
        <w:rPr>
          <w:rFonts w:hint="eastAsia" w:ascii="宋体" w:hAnsi="宋体" w:cs="宋体"/>
          <w:sz w:val="24"/>
        </w:rPr>
        <w:t xml:space="preserve">       </w:t>
      </w:r>
      <w:r>
        <w:rPr>
          <w:rFonts w:hint="eastAsia" w:cs="宋体" w:asciiTheme="minorEastAsia" w:hAnsiTheme="minorEastAsia" w:eastAsiaTheme="minorEastAsia"/>
          <w:sz w:val="24"/>
        </w:rPr>
        <w:t>账户名：</w:t>
      </w:r>
      <w:r>
        <w:rPr>
          <w:rFonts w:asciiTheme="minorEastAsia" w:hAnsiTheme="minorEastAsia" w:eastAsiaTheme="minorEastAsia"/>
          <w:b/>
          <w:color w:val="000000"/>
          <w:sz w:val="24"/>
          <w:szCs w:val="21"/>
        </w:rPr>
        <w:t>成都天汇知识产权代理有限公司</w:t>
      </w:r>
    </w:p>
    <w:p>
      <w:pPr>
        <w:spacing w:line="360" w:lineRule="auto"/>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       开户行：</w:t>
      </w:r>
      <w:bookmarkStart w:id="1" w:name="OLE_LINK1"/>
      <w:r>
        <w:rPr>
          <w:rFonts w:asciiTheme="minorEastAsia" w:hAnsiTheme="minorEastAsia" w:eastAsiaTheme="minorEastAsia"/>
          <w:b/>
          <w:color w:val="000000"/>
          <w:sz w:val="24"/>
          <w:szCs w:val="21"/>
        </w:rPr>
        <w:t>中国建设银行成都市第七支行</w:t>
      </w:r>
      <w:bookmarkEnd w:id="1"/>
    </w:p>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 xml:space="preserve">       账  号：</w:t>
      </w:r>
      <w:bookmarkStart w:id="2" w:name="OLE_LINK2"/>
      <w:r>
        <w:rPr>
          <w:rFonts w:asciiTheme="minorEastAsia" w:hAnsiTheme="minorEastAsia" w:eastAsiaTheme="minorEastAsia"/>
          <w:b/>
          <w:color w:val="000000"/>
          <w:sz w:val="24"/>
          <w:szCs w:val="21"/>
        </w:rPr>
        <w:t>5100</w:t>
      </w:r>
      <w:r>
        <w:rPr>
          <w:rFonts w:hint="eastAsia" w:asciiTheme="minorEastAsia" w:hAnsiTheme="minorEastAsia" w:eastAsiaTheme="minorEastAsia"/>
          <w:b/>
          <w:color w:val="000000"/>
          <w:sz w:val="24"/>
          <w:szCs w:val="21"/>
        </w:rPr>
        <w:t xml:space="preserve"> </w:t>
      </w:r>
      <w:r>
        <w:rPr>
          <w:rFonts w:asciiTheme="minorEastAsia" w:hAnsiTheme="minorEastAsia" w:eastAsiaTheme="minorEastAsia"/>
          <w:b/>
          <w:color w:val="000000"/>
          <w:sz w:val="24"/>
          <w:szCs w:val="21"/>
        </w:rPr>
        <w:t>1479</w:t>
      </w:r>
      <w:r>
        <w:rPr>
          <w:rFonts w:hint="eastAsia" w:asciiTheme="minorEastAsia" w:hAnsiTheme="minorEastAsia" w:eastAsiaTheme="minorEastAsia"/>
          <w:b/>
          <w:color w:val="000000"/>
          <w:sz w:val="24"/>
          <w:szCs w:val="21"/>
        </w:rPr>
        <w:t xml:space="preserve"> </w:t>
      </w:r>
      <w:r>
        <w:rPr>
          <w:rFonts w:asciiTheme="minorEastAsia" w:hAnsiTheme="minorEastAsia" w:eastAsiaTheme="minorEastAsia"/>
          <w:b/>
          <w:color w:val="000000"/>
          <w:sz w:val="24"/>
          <w:szCs w:val="21"/>
        </w:rPr>
        <w:t>0080</w:t>
      </w:r>
      <w:r>
        <w:rPr>
          <w:rFonts w:hint="eastAsia" w:asciiTheme="minorEastAsia" w:hAnsiTheme="minorEastAsia" w:eastAsiaTheme="minorEastAsia"/>
          <w:b/>
          <w:color w:val="000000"/>
          <w:sz w:val="24"/>
          <w:szCs w:val="21"/>
        </w:rPr>
        <w:t xml:space="preserve"> </w:t>
      </w:r>
      <w:r>
        <w:rPr>
          <w:rFonts w:asciiTheme="minorEastAsia" w:hAnsiTheme="minorEastAsia" w:eastAsiaTheme="minorEastAsia"/>
          <w:b/>
          <w:color w:val="000000"/>
          <w:sz w:val="24"/>
          <w:szCs w:val="21"/>
        </w:rPr>
        <w:t>5155</w:t>
      </w:r>
      <w:r>
        <w:rPr>
          <w:rFonts w:hint="eastAsia" w:asciiTheme="minorEastAsia" w:hAnsiTheme="minorEastAsia" w:eastAsiaTheme="minorEastAsia"/>
          <w:b/>
          <w:color w:val="000000"/>
          <w:sz w:val="24"/>
          <w:szCs w:val="21"/>
        </w:rPr>
        <w:t xml:space="preserve"> </w:t>
      </w:r>
      <w:r>
        <w:rPr>
          <w:rFonts w:asciiTheme="minorEastAsia" w:hAnsiTheme="minorEastAsia" w:eastAsiaTheme="minorEastAsia"/>
          <w:b/>
          <w:color w:val="000000"/>
          <w:sz w:val="24"/>
          <w:szCs w:val="21"/>
        </w:rPr>
        <w:t>1878</w:t>
      </w:r>
    </w:p>
    <w:bookmarkEnd w:id="2"/>
    <w:p>
      <w:pPr>
        <w:spacing w:line="360" w:lineRule="auto"/>
        <w:rPr>
          <w:rFonts w:ascii="宋体" w:hAnsi="宋体"/>
          <w:b/>
          <w:kern w:val="22"/>
          <w:sz w:val="28"/>
          <w:szCs w:val="28"/>
        </w:rPr>
      </w:pPr>
    </w:p>
    <w:p>
      <w:pPr>
        <w:spacing w:line="360" w:lineRule="auto"/>
        <w:rPr>
          <w:rFonts w:ascii="宋体" w:hAnsi="宋体"/>
          <w:b/>
          <w:kern w:val="22"/>
          <w:sz w:val="28"/>
          <w:szCs w:val="28"/>
        </w:rPr>
      </w:pPr>
      <w:r>
        <w:rPr>
          <w:rFonts w:hint="eastAsia" w:ascii="宋体" w:hAnsi="宋体"/>
          <w:b/>
          <w:kern w:val="22"/>
          <w:sz w:val="28"/>
          <w:szCs w:val="28"/>
        </w:rPr>
        <w:t>第五条 协议的解除与终止</w:t>
      </w:r>
    </w:p>
    <w:p>
      <w:pPr>
        <w:spacing w:line="360" w:lineRule="auto"/>
        <w:ind w:firstLine="480" w:firstLineChars="200"/>
        <w:rPr>
          <w:rFonts w:ascii="宋体" w:hAnsi="宋体"/>
          <w:kern w:val="22"/>
          <w:sz w:val="24"/>
          <w:szCs w:val="28"/>
        </w:rPr>
      </w:pPr>
      <w:r>
        <w:rPr>
          <w:rFonts w:hint="eastAsia" w:ascii="宋体" w:hAnsi="宋体"/>
          <w:kern w:val="22"/>
          <w:sz w:val="24"/>
          <w:szCs w:val="28"/>
        </w:rPr>
        <w:t>1、甲乙双方经协商同意后，可变更或解除本协议；</w:t>
      </w:r>
    </w:p>
    <w:p>
      <w:pPr>
        <w:spacing w:line="360" w:lineRule="auto"/>
        <w:ind w:firstLine="480" w:firstLineChars="200"/>
        <w:rPr>
          <w:rFonts w:ascii="宋体" w:hAnsi="宋体"/>
          <w:kern w:val="22"/>
          <w:sz w:val="24"/>
          <w:szCs w:val="28"/>
        </w:rPr>
      </w:pPr>
      <w:r>
        <w:rPr>
          <w:rFonts w:hint="eastAsia" w:ascii="宋体" w:hAnsi="宋体"/>
          <w:kern w:val="22"/>
          <w:sz w:val="24"/>
          <w:szCs w:val="28"/>
        </w:rPr>
        <w:t>2、乙方违反本协议第二条规定义务之一，甲方有权解除协议；</w:t>
      </w:r>
    </w:p>
    <w:p>
      <w:pPr>
        <w:spacing w:line="360" w:lineRule="auto"/>
        <w:ind w:firstLine="480" w:firstLineChars="200"/>
        <w:rPr>
          <w:rFonts w:ascii="宋体" w:hAnsi="宋体"/>
          <w:kern w:val="22"/>
          <w:sz w:val="24"/>
          <w:szCs w:val="28"/>
        </w:rPr>
      </w:pPr>
      <w:r>
        <w:rPr>
          <w:rFonts w:hint="eastAsia" w:ascii="宋体" w:hAnsi="宋体"/>
          <w:kern w:val="22"/>
          <w:sz w:val="24"/>
          <w:szCs w:val="28"/>
        </w:rPr>
        <w:t>3、甲方违反本协议第三条规定义务之一，乙方有权解除协议；</w:t>
      </w:r>
    </w:p>
    <w:p>
      <w:pPr>
        <w:spacing w:line="360" w:lineRule="auto"/>
        <w:ind w:firstLine="480" w:firstLineChars="200"/>
        <w:rPr>
          <w:rFonts w:ascii="宋体" w:hAnsi="宋体"/>
          <w:kern w:val="22"/>
          <w:sz w:val="24"/>
          <w:szCs w:val="28"/>
        </w:rPr>
      </w:pPr>
      <w:r>
        <w:rPr>
          <w:rFonts w:hint="eastAsia" w:ascii="宋体" w:hAnsi="宋体"/>
          <w:kern w:val="22"/>
          <w:sz w:val="24"/>
          <w:szCs w:val="28"/>
        </w:rPr>
        <w:t>4、乙方完成委托代理服务事项后，本协议终止。</w:t>
      </w:r>
    </w:p>
    <w:p>
      <w:pPr>
        <w:spacing w:line="360" w:lineRule="auto"/>
        <w:rPr>
          <w:rFonts w:ascii="宋体" w:hAnsi="宋体"/>
          <w:b/>
          <w:kern w:val="22"/>
          <w:sz w:val="24"/>
          <w:szCs w:val="28"/>
        </w:rPr>
      </w:pPr>
    </w:p>
    <w:p>
      <w:pPr>
        <w:spacing w:line="360" w:lineRule="auto"/>
        <w:rPr>
          <w:rFonts w:ascii="宋体" w:hAnsi="宋体"/>
          <w:b/>
          <w:kern w:val="22"/>
          <w:sz w:val="28"/>
          <w:szCs w:val="28"/>
        </w:rPr>
      </w:pPr>
      <w:r>
        <w:rPr>
          <w:rFonts w:hint="eastAsia" w:ascii="宋体" w:hAnsi="宋体"/>
          <w:b/>
          <w:kern w:val="22"/>
          <w:sz w:val="28"/>
          <w:szCs w:val="28"/>
        </w:rPr>
        <w:t>第六条 违约责任</w:t>
      </w:r>
    </w:p>
    <w:p>
      <w:pPr>
        <w:spacing w:line="360" w:lineRule="auto"/>
        <w:ind w:firstLine="480" w:firstLineChars="200"/>
        <w:rPr>
          <w:rFonts w:ascii="宋体" w:hAnsi="宋体"/>
          <w:kern w:val="22"/>
          <w:sz w:val="24"/>
          <w:szCs w:val="28"/>
        </w:rPr>
      </w:pPr>
      <w:r>
        <w:rPr>
          <w:rFonts w:hint="eastAsia" w:ascii="宋体" w:hAnsi="宋体"/>
          <w:kern w:val="22"/>
          <w:sz w:val="24"/>
          <w:szCs w:val="28"/>
        </w:rPr>
        <w:t>1、若甲方无故中途终止合</w:t>
      </w:r>
      <w:r>
        <w:rPr>
          <w:rFonts w:hint="eastAsia" w:ascii="宋体" w:hAnsi="宋体"/>
          <w:color w:val="000000"/>
          <w:kern w:val="22"/>
          <w:sz w:val="24"/>
          <w:szCs w:val="28"/>
        </w:rPr>
        <w:t>同，乙方有权向甲方追加赔偿；若乙方无故中途终止合同，甲方有权向乙方追加赔偿；</w:t>
      </w:r>
    </w:p>
    <w:p>
      <w:pPr>
        <w:spacing w:line="360" w:lineRule="auto"/>
        <w:ind w:firstLine="480" w:firstLineChars="200"/>
        <w:rPr>
          <w:rFonts w:ascii="宋体" w:hAnsi="宋体"/>
          <w:kern w:val="22"/>
          <w:sz w:val="24"/>
          <w:szCs w:val="28"/>
        </w:rPr>
      </w:pPr>
      <w:r>
        <w:rPr>
          <w:rFonts w:hint="eastAsia" w:ascii="宋体" w:hAnsi="宋体"/>
          <w:kern w:val="22"/>
          <w:sz w:val="24"/>
          <w:szCs w:val="28"/>
        </w:rPr>
        <w:t>2、若乙方无正当理由违反本协议第二条规定义务之一的，甲方有权保留追加赔偿的权利；</w:t>
      </w:r>
    </w:p>
    <w:p>
      <w:pPr>
        <w:spacing w:line="360" w:lineRule="auto"/>
        <w:ind w:firstLine="480" w:firstLineChars="200"/>
        <w:rPr>
          <w:rFonts w:ascii="宋体" w:hAnsi="宋体"/>
          <w:kern w:val="22"/>
          <w:sz w:val="24"/>
          <w:szCs w:val="28"/>
        </w:rPr>
      </w:pPr>
      <w:r>
        <w:rPr>
          <w:rFonts w:hint="eastAsia" w:ascii="宋体" w:hAnsi="宋体"/>
          <w:kern w:val="22"/>
          <w:sz w:val="24"/>
          <w:szCs w:val="28"/>
        </w:rPr>
        <w:t>3、因不可抗力或者国家法律法规政策变动，导致代理事宜延误的，双方可同意继续进行，并互不承担违约责任；因上述原因导致无法继续办理事宜的或者甲方不符合相关条件原因导致没有继续办理必要的，双方任何一方均有权利通知对方解除合同，并互不承担违约责任和经济责任。</w:t>
      </w:r>
    </w:p>
    <w:p>
      <w:pPr>
        <w:spacing w:line="360" w:lineRule="auto"/>
        <w:rPr>
          <w:rFonts w:ascii="宋体" w:hAnsi="宋体"/>
          <w:b/>
          <w:kern w:val="22"/>
          <w:sz w:val="24"/>
          <w:szCs w:val="28"/>
        </w:rPr>
      </w:pPr>
    </w:p>
    <w:p>
      <w:pPr>
        <w:spacing w:line="360" w:lineRule="auto"/>
        <w:rPr>
          <w:rFonts w:ascii="宋体" w:hAnsi="宋体"/>
          <w:b/>
          <w:kern w:val="22"/>
          <w:sz w:val="28"/>
          <w:szCs w:val="28"/>
        </w:rPr>
      </w:pPr>
      <w:r>
        <w:rPr>
          <w:rFonts w:hint="eastAsia" w:ascii="宋体" w:hAnsi="宋体"/>
          <w:b/>
          <w:kern w:val="22"/>
          <w:sz w:val="28"/>
          <w:szCs w:val="28"/>
        </w:rPr>
        <w:t>第七条 争议的解决</w:t>
      </w:r>
    </w:p>
    <w:p>
      <w:pPr>
        <w:spacing w:line="360" w:lineRule="auto"/>
        <w:ind w:firstLine="570"/>
        <w:rPr>
          <w:rFonts w:ascii="宋体" w:hAnsi="宋体"/>
          <w:kern w:val="22"/>
          <w:sz w:val="24"/>
          <w:szCs w:val="28"/>
        </w:rPr>
      </w:pPr>
      <w:r>
        <w:rPr>
          <w:rFonts w:hint="eastAsia" w:ascii="宋体" w:hAnsi="宋体"/>
          <w:kern w:val="22"/>
          <w:sz w:val="24"/>
          <w:szCs w:val="28"/>
        </w:rPr>
        <w:t>本合同履行期间，甲乙双方如果发生争议，应当友好协商解决。如协商不成，可以向甲乙方任一方所在地有管辖权的人民法院提起诉讼。</w:t>
      </w:r>
    </w:p>
    <w:p>
      <w:pPr>
        <w:spacing w:line="360" w:lineRule="auto"/>
        <w:rPr>
          <w:rFonts w:ascii="宋体" w:hAnsi="宋体"/>
          <w:b/>
          <w:kern w:val="22"/>
          <w:sz w:val="24"/>
          <w:szCs w:val="28"/>
        </w:rPr>
      </w:pPr>
    </w:p>
    <w:p>
      <w:pPr>
        <w:spacing w:line="360" w:lineRule="auto"/>
        <w:rPr>
          <w:rFonts w:ascii="宋体" w:hAnsi="宋体"/>
          <w:b/>
          <w:kern w:val="22"/>
          <w:sz w:val="28"/>
          <w:szCs w:val="28"/>
        </w:rPr>
      </w:pPr>
      <w:r>
        <w:rPr>
          <w:rFonts w:hint="eastAsia" w:ascii="宋体" w:hAnsi="宋体"/>
          <w:b/>
          <w:kern w:val="22"/>
          <w:sz w:val="28"/>
          <w:szCs w:val="28"/>
        </w:rPr>
        <w:t>第八条 协议条款的变更</w:t>
      </w:r>
    </w:p>
    <w:p>
      <w:pPr>
        <w:spacing w:line="360" w:lineRule="auto"/>
        <w:rPr>
          <w:rFonts w:ascii="宋体" w:hAnsi="宋体"/>
          <w:kern w:val="22"/>
          <w:sz w:val="24"/>
          <w:szCs w:val="28"/>
        </w:rPr>
      </w:pPr>
      <w:r>
        <w:rPr>
          <w:rFonts w:hint="eastAsia" w:ascii="宋体" w:hAnsi="宋体"/>
          <w:kern w:val="22"/>
          <w:sz w:val="24"/>
          <w:szCs w:val="28"/>
        </w:rPr>
        <w:t xml:space="preserve">    如一方要求变更协议条款，需经对方同意，并经甲、乙双方签字盖章确认方可生效，否则相对方将不予承认变更后的协议。</w:t>
      </w:r>
    </w:p>
    <w:p>
      <w:pPr>
        <w:spacing w:line="360" w:lineRule="auto"/>
        <w:rPr>
          <w:rFonts w:ascii="宋体" w:hAnsi="宋体"/>
          <w:b/>
          <w:kern w:val="22"/>
          <w:sz w:val="24"/>
          <w:szCs w:val="28"/>
        </w:rPr>
      </w:pPr>
    </w:p>
    <w:p>
      <w:pPr>
        <w:spacing w:line="360" w:lineRule="auto"/>
        <w:rPr>
          <w:rFonts w:ascii="宋体" w:hAnsi="宋体"/>
          <w:b/>
          <w:kern w:val="22"/>
          <w:sz w:val="28"/>
          <w:szCs w:val="28"/>
        </w:rPr>
      </w:pPr>
      <w:r>
        <w:rPr>
          <w:rFonts w:hint="eastAsia" w:ascii="宋体" w:hAnsi="宋体"/>
          <w:b/>
          <w:kern w:val="22"/>
          <w:sz w:val="28"/>
          <w:szCs w:val="28"/>
        </w:rPr>
        <w:t>第九条 合同期限</w:t>
      </w:r>
    </w:p>
    <w:p>
      <w:pPr>
        <w:spacing w:line="360" w:lineRule="auto"/>
        <w:ind w:firstLine="480" w:firstLineChars="200"/>
        <w:rPr>
          <w:rFonts w:ascii="宋体" w:hAnsi="宋体"/>
          <w:kern w:val="22"/>
          <w:sz w:val="24"/>
          <w:szCs w:val="28"/>
        </w:rPr>
      </w:pPr>
      <w:r>
        <w:rPr>
          <w:rFonts w:hint="eastAsia" w:ascii="宋体" w:hAnsi="宋体"/>
          <w:kern w:val="22"/>
          <w:sz w:val="24"/>
          <w:szCs w:val="28"/>
        </w:rPr>
        <w:t>本协议自双方签字盖章之日起生效，至专利申请收到授予专利权及办理登记手续通知书或驳回通知止。以后如无书面调整，即按以上标准执行。如遇特殊情况，乙方应提前告知甲方，并协商顺延期限。合同终止后，甲方尚欠乙方费用的，应当继续向乙方支付。</w:t>
      </w:r>
    </w:p>
    <w:p>
      <w:pPr>
        <w:spacing w:line="360" w:lineRule="auto"/>
        <w:rPr>
          <w:rFonts w:ascii="宋体" w:hAnsi="宋体"/>
          <w:b/>
          <w:kern w:val="22"/>
          <w:sz w:val="24"/>
          <w:szCs w:val="28"/>
        </w:rPr>
      </w:pPr>
    </w:p>
    <w:p>
      <w:pPr>
        <w:spacing w:line="360" w:lineRule="auto"/>
        <w:rPr>
          <w:rFonts w:ascii="宋体" w:hAnsi="宋体"/>
          <w:b/>
          <w:kern w:val="22"/>
          <w:sz w:val="28"/>
          <w:szCs w:val="28"/>
        </w:rPr>
      </w:pPr>
      <w:r>
        <w:rPr>
          <w:rFonts w:hint="eastAsia" w:ascii="宋体" w:hAnsi="宋体"/>
          <w:b/>
          <w:kern w:val="22"/>
          <w:sz w:val="28"/>
          <w:szCs w:val="28"/>
        </w:rPr>
        <w:t>第十条 协议的生效</w:t>
      </w:r>
    </w:p>
    <w:p>
      <w:pPr>
        <w:spacing w:line="360" w:lineRule="auto"/>
        <w:ind w:firstLine="480" w:firstLineChars="200"/>
        <w:rPr>
          <w:rFonts w:ascii="宋体" w:hAnsi="宋体"/>
          <w:kern w:val="22"/>
          <w:sz w:val="24"/>
          <w:szCs w:val="28"/>
        </w:rPr>
      </w:pPr>
      <w:r>
        <w:rPr>
          <w:rFonts w:hint="eastAsia" w:ascii="宋体" w:hAnsi="宋体"/>
          <w:kern w:val="22"/>
          <w:sz w:val="24"/>
          <w:szCs w:val="28"/>
        </w:rPr>
        <w:t>1、本协议未尽事宜由双方协商签订补充协议，补充协议同本协议具有同等法律效力。</w:t>
      </w:r>
    </w:p>
    <w:p>
      <w:pPr>
        <w:spacing w:line="360" w:lineRule="auto"/>
        <w:ind w:firstLine="480" w:firstLineChars="200"/>
        <w:rPr>
          <w:rFonts w:ascii="宋体" w:hAnsi="宋体"/>
          <w:kern w:val="22"/>
          <w:sz w:val="24"/>
          <w:szCs w:val="28"/>
        </w:rPr>
      </w:pPr>
      <w:r>
        <w:rPr>
          <w:rFonts w:hint="eastAsia" w:ascii="宋体" w:hAnsi="宋体"/>
          <w:kern w:val="22"/>
          <w:sz w:val="24"/>
          <w:szCs w:val="28"/>
        </w:rPr>
        <w:t>2、本协议一式两份，甲、乙双方各执一份，经双方签章后生效，双方约定传真件、扫描件与原件拥有同等效力。</w:t>
      </w:r>
    </w:p>
    <w:p>
      <w:pPr>
        <w:spacing w:line="360" w:lineRule="auto"/>
        <w:rPr>
          <w:rFonts w:ascii="宋体" w:hAnsi="宋体"/>
          <w:kern w:val="22"/>
          <w:sz w:val="24"/>
          <w:szCs w:val="28"/>
        </w:rPr>
      </w:pPr>
    </w:p>
    <w:p>
      <w:pPr>
        <w:widowControl/>
        <w:spacing w:line="360" w:lineRule="auto"/>
        <w:jc w:val="left"/>
        <w:rPr>
          <w:rFonts w:ascii="宋体" w:hAnsi="宋体" w:cs="宋体"/>
          <w:spacing w:val="-20"/>
          <w:kern w:val="0"/>
          <w:sz w:val="24"/>
          <w:szCs w:val="28"/>
        </w:rPr>
        <w:sectPr>
          <w:headerReference r:id="rId5" w:type="first"/>
          <w:headerReference r:id="rId3" w:type="default"/>
          <w:footerReference r:id="rId6" w:type="default"/>
          <w:headerReference r:id="rId4" w:type="even"/>
          <w:footerReference r:id="rId7" w:type="even"/>
          <w:pgSz w:w="11906" w:h="16838"/>
          <w:pgMar w:top="1417" w:right="1274" w:bottom="1417" w:left="1276" w:header="851" w:footer="992" w:gutter="0"/>
          <w:cols w:space="720" w:num="1"/>
          <w:docGrid w:type="lines" w:linePitch="312" w:charSpace="0"/>
        </w:sectPr>
      </w:pPr>
    </w:p>
    <w:p>
      <w:pPr>
        <w:widowControl/>
        <w:spacing w:line="360" w:lineRule="auto"/>
        <w:jc w:val="left"/>
        <w:rPr>
          <w:rFonts w:ascii="宋体" w:hAnsi="宋体" w:cs="宋体"/>
          <w:spacing w:val="-20"/>
          <w:kern w:val="0"/>
          <w:sz w:val="24"/>
          <w:szCs w:val="28"/>
        </w:rPr>
      </w:pPr>
    </w:p>
    <w:p>
      <w:pPr>
        <w:widowControl/>
        <w:spacing w:line="360" w:lineRule="auto"/>
        <w:jc w:val="left"/>
        <w:rPr>
          <w:rFonts w:ascii="宋体" w:hAnsi="宋体" w:cs="宋体"/>
          <w:spacing w:val="-20"/>
          <w:kern w:val="0"/>
          <w:sz w:val="24"/>
          <w:szCs w:val="28"/>
        </w:rPr>
      </w:pPr>
      <w:r>
        <w:rPr>
          <w:rFonts w:hint="eastAsia" w:ascii="宋体" w:hAnsi="宋体" w:cs="宋体"/>
          <w:spacing w:val="-20"/>
          <w:kern w:val="0"/>
          <w:sz w:val="24"/>
          <w:szCs w:val="28"/>
        </w:rPr>
        <w:t>甲方（盖章）：</w:t>
      </w:r>
    </w:p>
    <w:p>
      <w:pPr>
        <w:widowControl/>
        <w:spacing w:line="360" w:lineRule="auto"/>
        <w:jc w:val="left"/>
        <w:rPr>
          <w:rFonts w:ascii="宋体" w:hAnsi="宋体" w:cs="宋体"/>
          <w:spacing w:val="-20"/>
          <w:kern w:val="0"/>
          <w:sz w:val="24"/>
          <w:szCs w:val="28"/>
        </w:rPr>
      </w:pPr>
    </w:p>
    <w:p>
      <w:pPr>
        <w:widowControl/>
        <w:spacing w:line="360" w:lineRule="auto"/>
        <w:jc w:val="left"/>
        <w:rPr>
          <w:rFonts w:ascii="宋体" w:hAnsi="宋体" w:cs="宋体"/>
          <w:spacing w:val="-20"/>
          <w:kern w:val="0"/>
          <w:sz w:val="24"/>
          <w:szCs w:val="28"/>
        </w:rPr>
      </w:pPr>
      <w:r>
        <w:rPr>
          <w:rFonts w:hint="eastAsia" w:ascii="宋体" w:hAnsi="宋体" w:cs="宋体"/>
          <w:spacing w:val="-20"/>
          <w:kern w:val="0"/>
          <w:sz w:val="24"/>
          <w:szCs w:val="28"/>
        </w:rPr>
        <w:t>代   表  人：</w:t>
      </w:r>
    </w:p>
    <w:p>
      <w:pPr>
        <w:widowControl/>
        <w:spacing w:line="360" w:lineRule="auto"/>
        <w:jc w:val="left"/>
        <w:rPr>
          <w:rFonts w:ascii="宋体" w:hAnsi="宋体" w:cs="宋体"/>
          <w:spacing w:val="-20"/>
          <w:kern w:val="0"/>
          <w:sz w:val="24"/>
          <w:szCs w:val="28"/>
        </w:rPr>
      </w:pPr>
    </w:p>
    <w:p>
      <w:pPr>
        <w:widowControl/>
        <w:spacing w:line="360" w:lineRule="auto"/>
        <w:jc w:val="left"/>
        <w:rPr>
          <w:rFonts w:ascii="宋体" w:hAnsi="宋体" w:cs="宋体"/>
          <w:spacing w:val="-20"/>
          <w:kern w:val="0"/>
          <w:sz w:val="24"/>
          <w:szCs w:val="28"/>
        </w:rPr>
      </w:pPr>
      <w:r>
        <w:rPr>
          <w:rFonts w:hint="eastAsia" w:ascii="宋体" w:hAnsi="宋体" w:cs="宋体"/>
          <w:spacing w:val="-20"/>
          <w:kern w:val="0"/>
          <w:sz w:val="24"/>
          <w:szCs w:val="28"/>
        </w:rPr>
        <w:t>地址：</w:t>
      </w:r>
      <w:r>
        <w:rPr>
          <w:rFonts w:ascii="宋体" w:hAnsi="宋体" w:cs="宋体"/>
          <w:spacing w:val="-20"/>
          <w:kern w:val="0"/>
          <w:sz w:val="24"/>
          <w:szCs w:val="28"/>
        </w:rPr>
        <w:t xml:space="preserve"> </w:t>
      </w:r>
    </w:p>
    <w:p>
      <w:pPr>
        <w:widowControl/>
        <w:spacing w:line="360" w:lineRule="auto"/>
        <w:jc w:val="left"/>
        <w:rPr>
          <w:rFonts w:ascii="宋体" w:hAnsi="宋体" w:cs="宋体"/>
          <w:spacing w:val="-20"/>
          <w:kern w:val="0"/>
          <w:sz w:val="24"/>
          <w:szCs w:val="28"/>
        </w:rPr>
      </w:pPr>
    </w:p>
    <w:p>
      <w:pPr>
        <w:widowControl/>
        <w:spacing w:line="360" w:lineRule="auto"/>
        <w:jc w:val="left"/>
        <w:rPr>
          <w:rFonts w:ascii="宋体" w:hAnsi="宋体" w:cs="宋体"/>
          <w:spacing w:val="-20"/>
          <w:kern w:val="0"/>
          <w:sz w:val="24"/>
          <w:szCs w:val="28"/>
        </w:rPr>
      </w:pPr>
      <w:r>
        <w:rPr>
          <w:rFonts w:hint="eastAsia" w:ascii="宋体" w:hAnsi="宋体" w:cs="宋体"/>
          <w:spacing w:val="-20"/>
          <w:kern w:val="0"/>
          <w:sz w:val="24"/>
          <w:szCs w:val="28"/>
        </w:rPr>
        <w:t>联系电话：</w:t>
      </w:r>
      <w:r>
        <w:rPr>
          <w:rFonts w:ascii="宋体" w:hAnsi="宋体" w:cs="宋体"/>
          <w:spacing w:val="-20"/>
          <w:kern w:val="0"/>
          <w:sz w:val="24"/>
          <w:szCs w:val="28"/>
        </w:rPr>
        <w:t xml:space="preserve"> </w:t>
      </w:r>
    </w:p>
    <w:p>
      <w:pPr>
        <w:widowControl/>
        <w:spacing w:line="360" w:lineRule="auto"/>
        <w:ind w:firstLine="400" w:firstLineChars="200"/>
        <w:jc w:val="left"/>
        <w:rPr>
          <w:rFonts w:ascii="宋体" w:hAnsi="宋体" w:cs="宋体"/>
          <w:spacing w:val="-20"/>
          <w:kern w:val="0"/>
          <w:sz w:val="24"/>
          <w:szCs w:val="28"/>
        </w:rPr>
      </w:pPr>
    </w:p>
    <w:p>
      <w:pPr>
        <w:widowControl/>
        <w:spacing w:line="360" w:lineRule="auto"/>
        <w:ind w:firstLine="1100" w:firstLineChars="550"/>
        <w:jc w:val="left"/>
        <w:rPr>
          <w:rFonts w:ascii="宋体" w:hAnsi="宋体" w:cs="宋体"/>
          <w:spacing w:val="-20"/>
          <w:kern w:val="0"/>
          <w:sz w:val="24"/>
          <w:szCs w:val="28"/>
        </w:rPr>
      </w:pPr>
      <w:r>
        <w:rPr>
          <w:rFonts w:hint="eastAsia" w:ascii="宋体" w:hAnsi="宋体" w:cs="宋体"/>
          <w:spacing w:val="-20"/>
          <w:kern w:val="0"/>
          <w:sz w:val="24"/>
          <w:szCs w:val="28"/>
        </w:rPr>
        <w:t>201</w:t>
      </w:r>
      <w:r>
        <w:rPr>
          <w:rFonts w:hint="eastAsia" w:ascii="宋体" w:hAnsi="宋体" w:cs="宋体"/>
          <w:spacing w:val="-20"/>
          <w:kern w:val="0"/>
          <w:sz w:val="24"/>
          <w:szCs w:val="28"/>
          <w:lang w:val="en-US" w:eastAsia="zh-CN"/>
        </w:rPr>
        <w:t>7</w:t>
      </w:r>
      <w:r>
        <w:rPr>
          <w:rFonts w:hint="eastAsia" w:ascii="宋体" w:hAnsi="宋体" w:cs="宋体"/>
          <w:spacing w:val="-20"/>
          <w:kern w:val="0"/>
          <w:sz w:val="24"/>
          <w:szCs w:val="28"/>
        </w:rPr>
        <w:t>年       月        日</w:t>
      </w:r>
    </w:p>
    <w:p>
      <w:pPr>
        <w:widowControl/>
        <w:spacing w:line="360" w:lineRule="auto"/>
        <w:ind w:firstLine="400" w:firstLineChars="200"/>
        <w:jc w:val="left"/>
        <w:rPr>
          <w:rFonts w:ascii="宋体" w:hAnsi="宋体" w:cs="宋体"/>
          <w:spacing w:val="-20"/>
          <w:kern w:val="0"/>
          <w:sz w:val="24"/>
          <w:szCs w:val="28"/>
        </w:rPr>
      </w:pPr>
    </w:p>
    <w:p>
      <w:pPr>
        <w:widowControl/>
        <w:spacing w:line="360" w:lineRule="auto"/>
        <w:ind w:firstLine="400" w:firstLineChars="200"/>
        <w:jc w:val="left"/>
        <w:rPr>
          <w:rFonts w:ascii="宋体" w:hAnsi="宋体" w:cs="宋体"/>
          <w:spacing w:val="-20"/>
          <w:kern w:val="0"/>
          <w:sz w:val="24"/>
          <w:szCs w:val="28"/>
        </w:rPr>
      </w:pPr>
    </w:p>
    <w:p>
      <w:pPr>
        <w:widowControl/>
        <w:spacing w:line="360" w:lineRule="auto"/>
        <w:ind w:firstLine="400" w:firstLineChars="200"/>
        <w:jc w:val="left"/>
        <w:rPr>
          <w:rFonts w:ascii="宋体" w:hAnsi="宋体" w:cs="宋体"/>
          <w:spacing w:val="-20"/>
          <w:kern w:val="0"/>
          <w:sz w:val="24"/>
          <w:szCs w:val="28"/>
        </w:rPr>
      </w:pPr>
    </w:p>
    <w:p>
      <w:pPr>
        <w:widowControl/>
        <w:spacing w:line="360" w:lineRule="auto"/>
        <w:ind w:firstLine="400" w:firstLineChars="200"/>
        <w:jc w:val="left"/>
        <w:rPr>
          <w:rFonts w:ascii="宋体" w:hAnsi="宋体" w:cs="宋体"/>
          <w:spacing w:val="-20"/>
          <w:kern w:val="0"/>
          <w:sz w:val="24"/>
          <w:szCs w:val="28"/>
        </w:rPr>
      </w:pPr>
    </w:p>
    <w:p>
      <w:pPr>
        <w:widowControl/>
        <w:spacing w:line="360" w:lineRule="auto"/>
        <w:ind w:firstLine="400" w:firstLineChars="200"/>
        <w:jc w:val="left"/>
        <w:rPr>
          <w:rFonts w:ascii="宋体" w:hAnsi="宋体" w:cs="宋体"/>
          <w:spacing w:val="-20"/>
          <w:kern w:val="0"/>
          <w:sz w:val="24"/>
          <w:szCs w:val="28"/>
        </w:rPr>
      </w:pPr>
    </w:p>
    <w:p>
      <w:pPr>
        <w:widowControl/>
        <w:spacing w:line="360" w:lineRule="auto"/>
        <w:ind w:firstLine="400" w:firstLineChars="200"/>
        <w:jc w:val="left"/>
        <w:rPr>
          <w:rFonts w:ascii="宋体" w:hAnsi="宋体" w:cs="宋体"/>
          <w:spacing w:val="-20"/>
          <w:kern w:val="0"/>
          <w:sz w:val="24"/>
          <w:szCs w:val="28"/>
        </w:rPr>
      </w:pPr>
    </w:p>
    <w:p>
      <w:pPr>
        <w:widowControl/>
        <w:spacing w:line="360" w:lineRule="auto"/>
        <w:ind w:firstLine="400" w:firstLineChars="200"/>
        <w:jc w:val="left"/>
        <w:rPr>
          <w:rFonts w:ascii="宋体" w:hAnsi="宋体" w:cs="宋体"/>
          <w:spacing w:val="-20"/>
          <w:kern w:val="0"/>
          <w:sz w:val="24"/>
          <w:szCs w:val="28"/>
        </w:rPr>
      </w:pPr>
    </w:p>
    <w:p>
      <w:pPr>
        <w:widowControl/>
        <w:spacing w:line="360" w:lineRule="auto"/>
        <w:ind w:firstLine="400" w:firstLineChars="200"/>
        <w:jc w:val="left"/>
        <w:rPr>
          <w:rFonts w:ascii="宋体" w:hAnsi="宋体" w:cs="宋体"/>
          <w:spacing w:val="-20"/>
          <w:kern w:val="0"/>
          <w:sz w:val="24"/>
          <w:szCs w:val="28"/>
        </w:rPr>
      </w:pPr>
    </w:p>
    <w:p>
      <w:pPr>
        <w:widowControl/>
        <w:spacing w:line="360" w:lineRule="auto"/>
        <w:ind w:firstLine="400" w:firstLineChars="200"/>
        <w:jc w:val="left"/>
        <w:rPr>
          <w:rFonts w:ascii="宋体" w:hAnsi="宋体" w:cs="宋体"/>
          <w:spacing w:val="-20"/>
          <w:kern w:val="0"/>
          <w:sz w:val="24"/>
          <w:szCs w:val="28"/>
        </w:rPr>
      </w:pPr>
    </w:p>
    <w:p>
      <w:pPr>
        <w:widowControl/>
        <w:spacing w:line="360" w:lineRule="auto"/>
        <w:ind w:firstLine="400" w:firstLineChars="200"/>
        <w:jc w:val="left"/>
        <w:rPr>
          <w:rFonts w:ascii="宋体" w:hAnsi="宋体" w:cs="宋体"/>
          <w:spacing w:val="-20"/>
          <w:kern w:val="0"/>
          <w:sz w:val="24"/>
          <w:szCs w:val="28"/>
        </w:rPr>
      </w:pPr>
    </w:p>
    <w:p>
      <w:pPr>
        <w:widowControl/>
        <w:spacing w:line="360" w:lineRule="auto"/>
        <w:ind w:firstLine="400" w:firstLineChars="200"/>
        <w:jc w:val="left"/>
        <w:rPr>
          <w:rFonts w:ascii="宋体" w:hAnsi="宋体" w:cs="宋体"/>
          <w:spacing w:val="-20"/>
          <w:kern w:val="0"/>
          <w:sz w:val="24"/>
          <w:szCs w:val="28"/>
        </w:rPr>
      </w:pPr>
    </w:p>
    <w:p>
      <w:pPr>
        <w:widowControl/>
        <w:spacing w:line="360" w:lineRule="auto"/>
        <w:jc w:val="left"/>
        <w:rPr>
          <w:rFonts w:ascii="宋体" w:hAnsi="宋体" w:cs="宋体"/>
          <w:spacing w:val="-20"/>
          <w:kern w:val="0"/>
          <w:sz w:val="24"/>
          <w:szCs w:val="28"/>
        </w:rPr>
      </w:pPr>
    </w:p>
    <w:p>
      <w:pPr>
        <w:widowControl/>
        <w:spacing w:line="360" w:lineRule="auto"/>
        <w:ind w:firstLine="400" w:firstLineChars="200"/>
        <w:jc w:val="left"/>
        <w:rPr>
          <w:rFonts w:hint="eastAsia" w:ascii="宋体" w:hAnsi="宋体" w:cs="宋体"/>
          <w:spacing w:val="-20"/>
          <w:kern w:val="0"/>
          <w:sz w:val="24"/>
          <w:szCs w:val="28"/>
        </w:rPr>
      </w:pPr>
    </w:p>
    <w:p>
      <w:pPr>
        <w:widowControl/>
        <w:spacing w:line="360" w:lineRule="auto"/>
        <w:ind w:firstLine="400" w:firstLineChars="200"/>
        <w:jc w:val="left"/>
        <w:rPr>
          <w:rFonts w:hint="eastAsia" w:ascii="宋体" w:hAnsi="宋体" w:cs="宋体"/>
          <w:spacing w:val="-20"/>
          <w:kern w:val="0"/>
          <w:sz w:val="24"/>
          <w:szCs w:val="28"/>
        </w:rPr>
      </w:pPr>
    </w:p>
    <w:p>
      <w:pPr>
        <w:widowControl/>
        <w:spacing w:line="360" w:lineRule="auto"/>
        <w:ind w:firstLine="400" w:firstLineChars="200"/>
        <w:jc w:val="left"/>
        <w:rPr>
          <w:rFonts w:hint="eastAsia" w:ascii="宋体" w:hAnsi="宋体" w:cs="宋体"/>
          <w:spacing w:val="-20"/>
          <w:kern w:val="0"/>
          <w:sz w:val="24"/>
          <w:szCs w:val="28"/>
        </w:rPr>
      </w:pPr>
    </w:p>
    <w:p>
      <w:pPr>
        <w:widowControl/>
        <w:spacing w:line="360" w:lineRule="auto"/>
        <w:ind w:firstLine="400" w:firstLineChars="200"/>
        <w:jc w:val="left"/>
        <w:rPr>
          <w:rFonts w:hint="eastAsia" w:ascii="宋体" w:hAnsi="宋体" w:eastAsia="宋体" w:cs="宋体"/>
          <w:spacing w:val="-20"/>
          <w:kern w:val="0"/>
          <w:sz w:val="24"/>
          <w:szCs w:val="28"/>
          <w:lang w:val="en-US" w:eastAsia="zh-CN"/>
        </w:rPr>
      </w:pPr>
      <w:r>
        <w:rPr>
          <w:rFonts w:ascii="宋体" w:hAnsi="宋体" w:cs="宋体"/>
          <w:spacing w:val="-20"/>
          <w:kern w:val="0"/>
          <w:sz w:val="24"/>
          <w:szCs w:val="28"/>
        </w:rPr>
        <w:drawing>
          <wp:anchor distT="0" distB="0" distL="114300" distR="114300" simplePos="0" relativeHeight="251660288" behindDoc="1" locked="0" layoutInCell="1" allowOverlap="1">
            <wp:simplePos x="0" y="0"/>
            <wp:positionH relativeFrom="column">
              <wp:posOffset>583565</wp:posOffset>
            </wp:positionH>
            <wp:positionV relativeFrom="paragraph">
              <wp:posOffset>170815</wp:posOffset>
            </wp:positionV>
            <wp:extent cx="1571625" cy="1571625"/>
            <wp:effectExtent l="19050" t="0" r="9525" b="0"/>
            <wp:wrapNone/>
            <wp:docPr id="3" name="图片 2" descr="成都天汇知识产权代理有限公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成都天汇知识产权代理有限公司.png"/>
                    <pic:cNvPicPr>
                      <a:picLocks noChangeAspect="1"/>
                    </pic:cNvPicPr>
                  </pic:nvPicPr>
                  <pic:blipFill>
                    <a:blip r:embed="rId9" cstate="print"/>
                    <a:stretch>
                      <a:fillRect/>
                    </a:stretch>
                  </pic:blipFill>
                  <pic:spPr>
                    <a:xfrm>
                      <a:off x="0" y="0"/>
                      <a:ext cx="1571625" cy="1571625"/>
                    </a:xfrm>
                    <a:prstGeom prst="rect">
                      <a:avLst/>
                    </a:prstGeom>
                  </pic:spPr>
                </pic:pic>
              </a:graphicData>
            </a:graphic>
          </wp:anchor>
        </w:drawing>
      </w:r>
      <w:r>
        <w:rPr>
          <w:rFonts w:hint="eastAsia" w:ascii="宋体" w:hAnsi="宋体" w:cs="宋体"/>
          <w:spacing w:val="-20"/>
          <w:kern w:val="0"/>
          <w:sz w:val="24"/>
          <w:szCs w:val="28"/>
          <w:lang w:val="en-US" w:eastAsia="zh-CN"/>
        </w:rPr>
        <w:t>乙方（盖章）；</w:t>
      </w:r>
    </w:p>
    <w:p>
      <w:pPr>
        <w:widowControl/>
        <w:spacing w:line="360" w:lineRule="auto"/>
        <w:ind w:firstLine="400" w:firstLineChars="200"/>
        <w:jc w:val="left"/>
        <w:rPr>
          <w:rFonts w:hint="eastAsia" w:ascii="宋体" w:hAnsi="宋体" w:cs="宋体"/>
          <w:spacing w:val="-20"/>
          <w:kern w:val="0"/>
          <w:sz w:val="24"/>
          <w:szCs w:val="28"/>
        </w:rPr>
      </w:pPr>
    </w:p>
    <w:p>
      <w:pPr>
        <w:widowControl/>
        <w:spacing w:line="360" w:lineRule="auto"/>
        <w:ind w:firstLine="400" w:firstLineChars="200"/>
        <w:jc w:val="left"/>
        <w:rPr>
          <w:rFonts w:ascii="宋体" w:hAnsi="宋体" w:cs="宋体"/>
          <w:spacing w:val="-20"/>
          <w:kern w:val="0"/>
          <w:sz w:val="24"/>
          <w:szCs w:val="28"/>
        </w:rPr>
      </w:pPr>
      <w:r>
        <w:rPr>
          <w:rFonts w:hint="eastAsia" w:ascii="宋体" w:hAnsi="宋体" w:cs="宋体"/>
          <w:spacing w:val="-20"/>
          <w:kern w:val="0"/>
          <w:sz w:val="24"/>
          <w:szCs w:val="28"/>
        </w:rPr>
        <w:t>代   表  人：</w:t>
      </w:r>
    </w:p>
    <w:p>
      <w:pPr>
        <w:widowControl/>
        <w:spacing w:line="360" w:lineRule="auto"/>
        <w:jc w:val="left"/>
        <w:rPr>
          <w:rFonts w:ascii="宋体" w:hAnsi="宋体" w:cs="宋体"/>
          <w:spacing w:val="-20"/>
          <w:kern w:val="0"/>
          <w:sz w:val="24"/>
          <w:szCs w:val="28"/>
        </w:rPr>
      </w:pPr>
    </w:p>
    <w:p>
      <w:pPr>
        <w:widowControl/>
        <w:spacing w:line="360" w:lineRule="auto"/>
        <w:ind w:left="1020" w:leftChars="200" w:hanging="600" w:hangingChars="300"/>
        <w:jc w:val="left"/>
        <w:rPr>
          <w:rFonts w:ascii="宋体" w:hAnsi="宋体" w:cs="宋体"/>
          <w:spacing w:val="-20"/>
          <w:kern w:val="0"/>
          <w:sz w:val="24"/>
          <w:szCs w:val="28"/>
        </w:rPr>
      </w:pPr>
      <w:r>
        <w:rPr>
          <w:rFonts w:hint="eastAsia" w:ascii="宋体" w:hAnsi="宋体" w:cs="宋体"/>
          <w:spacing w:val="-20"/>
          <w:kern w:val="0"/>
          <w:sz w:val="24"/>
          <w:szCs w:val="28"/>
        </w:rPr>
        <w:t>地址：</w:t>
      </w:r>
      <w:r>
        <w:rPr>
          <w:rFonts w:hint="eastAsia" w:ascii="宋体" w:hAnsi="宋体"/>
          <w:kern w:val="22"/>
          <w:sz w:val="24"/>
          <w:szCs w:val="28"/>
        </w:rPr>
        <w:t>成都市青羊区大墙西街33号鼓楼国际2505</w:t>
      </w:r>
    </w:p>
    <w:p>
      <w:pPr>
        <w:widowControl/>
        <w:spacing w:line="360" w:lineRule="auto"/>
        <w:ind w:firstLine="400" w:firstLineChars="200"/>
        <w:jc w:val="left"/>
        <w:rPr>
          <w:rFonts w:ascii="宋体" w:hAnsi="宋体" w:cs="宋体"/>
          <w:spacing w:val="-20"/>
          <w:kern w:val="0"/>
          <w:sz w:val="24"/>
          <w:szCs w:val="28"/>
        </w:rPr>
      </w:pPr>
      <w:r>
        <w:rPr>
          <w:rFonts w:hint="eastAsia" w:ascii="宋体" w:hAnsi="宋体" w:cs="宋体"/>
          <w:spacing w:val="-20"/>
          <w:kern w:val="0"/>
          <w:sz w:val="24"/>
          <w:szCs w:val="28"/>
        </w:rPr>
        <w:t>联系电话：</w:t>
      </w:r>
      <w:r>
        <w:rPr>
          <w:rFonts w:hint="eastAsia" w:ascii="宋体" w:hAnsi="宋体"/>
          <w:kern w:val="22"/>
          <w:sz w:val="24"/>
          <w:szCs w:val="28"/>
        </w:rPr>
        <w:t>028-87763797</w:t>
      </w:r>
    </w:p>
    <w:p>
      <w:pPr>
        <w:widowControl/>
        <w:spacing w:line="360" w:lineRule="auto"/>
        <w:jc w:val="left"/>
        <w:rPr>
          <w:rFonts w:hint="eastAsia" w:ascii="宋体" w:hAnsi="宋体" w:cs="宋体"/>
          <w:spacing w:val="-20"/>
          <w:kern w:val="0"/>
          <w:sz w:val="24"/>
          <w:szCs w:val="28"/>
        </w:rPr>
      </w:pPr>
    </w:p>
    <w:p>
      <w:pPr>
        <w:widowControl/>
        <w:spacing w:line="360" w:lineRule="auto"/>
        <w:jc w:val="left"/>
        <w:rPr>
          <w:rFonts w:ascii="宋体" w:hAnsi="宋体" w:cs="宋体"/>
          <w:spacing w:val="-20"/>
          <w:kern w:val="0"/>
          <w:sz w:val="24"/>
          <w:szCs w:val="28"/>
        </w:rPr>
      </w:pPr>
      <w:r>
        <w:rPr>
          <w:rFonts w:hint="eastAsia" w:ascii="宋体" w:hAnsi="宋体" w:cs="宋体"/>
          <w:spacing w:val="-20"/>
          <w:kern w:val="0"/>
          <w:sz w:val="24"/>
          <w:szCs w:val="28"/>
          <w:lang w:val="en-US" w:eastAsia="zh-CN"/>
        </w:rPr>
        <w:t xml:space="preserve">                   </w:t>
      </w:r>
      <w:r>
        <w:rPr>
          <w:rFonts w:hint="eastAsia" w:ascii="宋体" w:hAnsi="宋体" w:cs="宋体"/>
          <w:spacing w:val="-20"/>
          <w:kern w:val="0"/>
          <w:sz w:val="24"/>
          <w:szCs w:val="28"/>
        </w:rPr>
        <w:t>201</w:t>
      </w:r>
      <w:r>
        <w:rPr>
          <w:rFonts w:hint="eastAsia" w:ascii="宋体" w:hAnsi="宋体" w:cs="宋体"/>
          <w:spacing w:val="-20"/>
          <w:kern w:val="0"/>
          <w:sz w:val="24"/>
          <w:szCs w:val="28"/>
          <w:lang w:val="en-US" w:eastAsia="zh-CN"/>
        </w:rPr>
        <w:t>7</w:t>
      </w:r>
      <w:r>
        <w:rPr>
          <w:rFonts w:hint="eastAsia" w:ascii="宋体" w:hAnsi="宋体" w:cs="宋体"/>
          <w:spacing w:val="-20"/>
          <w:kern w:val="0"/>
          <w:sz w:val="24"/>
          <w:szCs w:val="28"/>
        </w:rPr>
        <w:t xml:space="preserve">  年   </w:t>
      </w:r>
      <w:r>
        <w:rPr>
          <w:rFonts w:hint="eastAsia" w:ascii="宋体" w:hAnsi="宋体" w:cs="宋体"/>
          <w:spacing w:val="-20"/>
          <w:kern w:val="0"/>
          <w:sz w:val="24"/>
          <w:szCs w:val="28"/>
          <w:lang w:val="en-US" w:eastAsia="zh-CN"/>
        </w:rPr>
        <w:t>5</w:t>
      </w:r>
      <w:r>
        <w:rPr>
          <w:rFonts w:hint="eastAsia" w:ascii="宋体" w:hAnsi="宋体" w:cs="宋体"/>
          <w:spacing w:val="-20"/>
          <w:kern w:val="0"/>
          <w:sz w:val="24"/>
          <w:szCs w:val="28"/>
        </w:rPr>
        <w:t xml:space="preserve">  月   </w:t>
      </w:r>
      <w:r>
        <w:rPr>
          <w:rFonts w:hint="eastAsia" w:ascii="宋体" w:hAnsi="宋体" w:cs="宋体"/>
          <w:spacing w:val="-20"/>
          <w:kern w:val="0"/>
          <w:sz w:val="24"/>
          <w:szCs w:val="28"/>
          <w:lang w:val="en-US" w:eastAsia="zh-CN"/>
        </w:rPr>
        <w:t>24</w:t>
      </w:r>
      <w:r>
        <w:rPr>
          <w:rFonts w:hint="eastAsia" w:ascii="宋体" w:hAnsi="宋体" w:cs="宋体"/>
          <w:spacing w:val="-20"/>
          <w:kern w:val="0"/>
          <w:sz w:val="24"/>
          <w:szCs w:val="28"/>
        </w:rPr>
        <w:t xml:space="preserve"> 日</w:t>
      </w:r>
    </w:p>
    <w:p>
      <w:pPr>
        <w:widowControl/>
        <w:spacing w:line="360" w:lineRule="auto"/>
        <w:ind w:firstLine="400" w:firstLineChars="200"/>
        <w:jc w:val="left"/>
        <w:rPr>
          <w:rFonts w:ascii="宋体" w:hAnsi="宋体" w:cs="宋体"/>
          <w:spacing w:val="-20"/>
          <w:kern w:val="0"/>
          <w:sz w:val="24"/>
          <w:szCs w:val="28"/>
        </w:rPr>
      </w:pPr>
    </w:p>
    <w:sectPr>
      <w:type w:val="continuous"/>
      <w:pgSz w:w="11906" w:h="16838"/>
      <w:pgMar w:top="1417" w:right="1274" w:bottom="1417" w:left="1276" w:header="851" w:footer="992" w:gutter="0"/>
      <w:cols w:space="284"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themeColor="accent2" w:themeShade="7F" w:sz="24" w:space="1"/>
      </w:pBdr>
      <w:tabs>
        <w:tab w:val="right" w:pos="9356"/>
        <w:tab w:val="clear" w:pos="4153"/>
        <w:tab w:val="clear" w:pos="8306"/>
      </w:tabs>
      <w:rPr>
        <w:rFonts w:asciiTheme="majorHAnsi" w:hAnsiTheme="majorHAnsi"/>
      </w:rPr>
    </w:pPr>
    <w:r>
      <w:rPr>
        <w:rFonts w:asciiTheme="majorHAnsi" w:hAnsiTheme="majorHAnsi"/>
        <w:sz w:val="20"/>
      </w:rPr>
      <w:t>天汇网网址：http://www.tianhuizhongguo.com/</w:t>
    </w:r>
    <w:r>
      <w:rPr>
        <w:rFonts w:asciiTheme="majorHAnsi" w:hAnsiTheme="majorHAnsi"/>
        <w:lang w:val="zh-CN"/>
      </w:rPr>
      <w:tab/>
    </w:r>
    <w:r>
      <w:rPr>
        <w:rFonts w:asciiTheme="majorHAnsi" w:hAnsiTheme="majorHAnsi"/>
        <w:lang w:val="zh-CN"/>
      </w:rPr>
      <w:t xml:space="preserve"> </w:t>
    </w:r>
    <w:r>
      <w:fldChar w:fldCharType="begin"/>
    </w:r>
    <w:r>
      <w:instrText xml:space="preserve"> PAGE   \* MERGEFORMAT </w:instrText>
    </w:r>
    <w:r>
      <w:fldChar w:fldCharType="separate"/>
    </w:r>
    <w:r>
      <w:rPr>
        <w:rFonts w:asciiTheme="majorHAnsi" w:hAnsiTheme="majorHAnsi"/>
        <w:lang w:val="zh-CN"/>
      </w:rPr>
      <w:t>4</w:t>
    </w:r>
    <w:r>
      <w:rPr>
        <w:rFonts w:asciiTheme="majorHAnsi" w:hAnsiTheme="majorHAnsi"/>
        <w:lang w:val="zh-CN"/>
      </w:rPr>
      <w:fldChar w:fldCharType="end"/>
    </w:r>
  </w:p>
  <w:p>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fldChar w:fldCharType="begin"/>
    </w:r>
    <w:r>
      <w:rPr>
        <w:rStyle w:val="7"/>
      </w:rPr>
      <w:instrText xml:space="preserve">PAGE  </w:instrText>
    </w:r>
    <w:r>
      <w:fldChar w:fldCharType="separate"/>
    </w:r>
    <w:r>
      <w:rPr>
        <w:rStyle w:val="7"/>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enter" w:pos="4678"/>
        <w:tab w:val="right" w:pos="9356"/>
        <w:tab w:val="clear" w:pos="4153"/>
        <w:tab w:val="clear" w:pos="8306"/>
      </w:tabs>
    </w:pPr>
    <w:r>
      <w:pict>
        <v:shape id="PowerPlusWaterMarkObject8947439" o:spid="_x0000_s2051" o:spt="136" type="#_x0000_t136" style="position:absolute;left:0pt;height:73.25pt;width:586.2pt;mso-position-horizontal:center;mso-position-horizontal-relative:margin;mso-position-vertical:center;mso-position-vertical-relative:margin;rotation:20643840f;z-index:-251652096;mso-width-relative:page;mso-height-relative:page;" fillcolor="#D8D8D8 [2732]" filled="t" stroked="f" coordsize="21600,21600" o:allowincell="f">
          <v:path/>
          <v:fill on="t" opacity="32768f" focussize="0,0"/>
          <v:stroke on="f"/>
          <v:imagedata o:title=""/>
          <o:lock v:ext="edit"/>
          <v:textpath on="t" fitshape="t" fitpath="t" trim="t" xscale="f" string="成都天汇知识产权" style="font-family:黑体;font-size:1pt;v-text-align:center;"/>
        </v:shape>
      </w:pic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8947438" o:spid="_x0000_s2050" o:spt="136" type="#_x0000_t136" style="position:absolute;left:0pt;height:73.25pt;width:586.2pt;mso-position-horizontal:center;mso-position-horizontal-relative:margin;mso-position-vertical:center;mso-position-vertical-relative:margin;rotation:20643840f;z-index:-251654144;mso-width-relative:page;mso-height-relative:page;" fillcolor="#D8D8D8 [2732]" filled="t" stroked="f" coordsize="21600,21600" o:allowincell="f">
          <v:path/>
          <v:fill on="t" opacity="32768f" focussize="0,0"/>
          <v:stroke on="f"/>
          <v:imagedata o:title=""/>
          <o:lock v:ext="edit"/>
          <v:textpath on="t" fitshape="t" fitpath="t" trim="t" xscale="f" string="成都天汇知识产权"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8947437" o:spid="_x0000_s2049" o:spt="136" type="#_x0000_t136" style="position:absolute;left:0pt;height:73.25pt;width:586.2pt;mso-position-horizontal:center;mso-position-horizontal-relative:margin;mso-position-vertical:center;mso-position-vertical-relative:margin;rotation:20643840f;z-index:-251656192;mso-width-relative:page;mso-height-relative:page;" fillcolor="#D8D8D8 [2732]" filled="t" stroked="f" coordsize="21600,21600" o:allowincell="f">
          <v:path/>
          <v:fill on="t" opacity="32768f" focussize="0,0"/>
          <v:stroke on="f"/>
          <v:imagedata o:title=""/>
          <o:lock v:ext="edit"/>
          <v:textpath on="t" fitshape="t" fitpath="t" trim="t" xscale="f" string="成都天汇知识产权" style="font-family:黑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D6"/>
    <w:rsid w:val="00032ADA"/>
    <w:rsid w:val="00090908"/>
    <w:rsid w:val="000976C0"/>
    <w:rsid w:val="000D7A71"/>
    <w:rsid w:val="00126BDD"/>
    <w:rsid w:val="001618CF"/>
    <w:rsid w:val="001A14BF"/>
    <w:rsid w:val="001E2318"/>
    <w:rsid w:val="00211FD8"/>
    <w:rsid w:val="00213EA4"/>
    <w:rsid w:val="00253CBC"/>
    <w:rsid w:val="002C4548"/>
    <w:rsid w:val="002C46AC"/>
    <w:rsid w:val="002D113F"/>
    <w:rsid w:val="002F0E5A"/>
    <w:rsid w:val="0031583F"/>
    <w:rsid w:val="003D4B09"/>
    <w:rsid w:val="003D6E91"/>
    <w:rsid w:val="003F15AE"/>
    <w:rsid w:val="003F6AD9"/>
    <w:rsid w:val="003F7D1B"/>
    <w:rsid w:val="00403F61"/>
    <w:rsid w:val="00415340"/>
    <w:rsid w:val="00430B67"/>
    <w:rsid w:val="00440F80"/>
    <w:rsid w:val="004905C0"/>
    <w:rsid w:val="004A6C43"/>
    <w:rsid w:val="004B634F"/>
    <w:rsid w:val="004B653B"/>
    <w:rsid w:val="004D2C0A"/>
    <w:rsid w:val="004E74A7"/>
    <w:rsid w:val="004F5DDE"/>
    <w:rsid w:val="00505C32"/>
    <w:rsid w:val="00506063"/>
    <w:rsid w:val="00525BCC"/>
    <w:rsid w:val="00536CDF"/>
    <w:rsid w:val="00580C2A"/>
    <w:rsid w:val="00581B46"/>
    <w:rsid w:val="005A407E"/>
    <w:rsid w:val="005B395F"/>
    <w:rsid w:val="005E7DBF"/>
    <w:rsid w:val="0060342B"/>
    <w:rsid w:val="00635F16"/>
    <w:rsid w:val="006430E6"/>
    <w:rsid w:val="00674AEF"/>
    <w:rsid w:val="006756C6"/>
    <w:rsid w:val="00677D73"/>
    <w:rsid w:val="00680B60"/>
    <w:rsid w:val="006A6D98"/>
    <w:rsid w:val="006B3233"/>
    <w:rsid w:val="006C234D"/>
    <w:rsid w:val="006C2615"/>
    <w:rsid w:val="006D481B"/>
    <w:rsid w:val="00726775"/>
    <w:rsid w:val="00767D1C"/>
    <w:rsid w:val="007D7F13"/>
    <w:rsid w:val="00806E49"/>
    <w:rsid w:val="0085123E"/>
    <w:rsid w:val="00871897"/>
    <w:rsid w:val="00875014"/>
    <w:rsid w:val="008A76DB"/>
    <w:rsid w:val="008C0563"/>
    <w:rsid w:val="008D42D6"/>
    <w:rsid w:val="008E01E1"/>
    <w:rsid w:val="008E0201"/>
    <w:rsid w:val="008F57BD"/>
    <w:rsid w:val="00915E33"/>
    <w:rsid w:val="00941556"/>
    <w:rsid w:val="00987520"/>
    <w:rsid w:val="00992064"/>
    <w:rsid w:val="0099619C"/>
    <w:rsid w:val="009B79F4"/>
    <w:rsid w:val="009C6621"/>
    <w:rsid w:val="009E5435"/>
    <w:rsid w:val="00A47E04"/>
    <w:rsid w:val="00A74548"/>
    <w:rsid w:val="00A81918"/>
    <w:rsid w:val="00AD569D"/>
    <w:rsid w:val="00B13B43"/>
    <w:rsid w:val="00B724D4"/>
    <w:rsid w:val="00BA00BE"/>
    <w:rsid w:val="00BA2E15"/>
    <w:rsid w:val="00BB5E98"/>
    <w:rsid w:val="00BE2FDF"/>
    <w:rsid w:val="00BE432B"/>
    <w:rsid w:val="00BE6C7B"/>
    <w:rsid w:val="00C47C5B"/>
    <w:rsid w:val="00C954B0"/>
    <w:rsid w:val="00CA63C1"/>
    <w:rsid w:val="00CC7194"/>
    <w:rsid w:val="00CD53E2"/>
    <w:rsid w:val="00D42A68"/>
    <w:rsid w:val="00D677AF"/>
    <w:rsid w:val="00DC2A09"/>
    <w:rsid w:val="00DD57AC"/>
    <w:rsid w:val="00DF4773"/>
    <w:rsid w:val="00E04DC8"/>
    <w:rsid w:val="00E0554B"/>
    <w:rsid w:val="00E402F7"/>
    <w:rsid w:val="00E42B02"/>
    <w:rsid w:val="00E5616C"/>
    <w:rsid w:val="00E923AD"/>
    <w:rsid w:val="00E96BE2"/>
    <w:rsid w:val="00EB186E"/>
    <w:rsid w:val="00ED5A72"/>
    <w:rsid w:val="00EE55F5"/>
    <w:rsid w:val="00EF36C7"/>
    <w:rsid w:val="00F10DDA"/>
    <w:rsid w:val="00F20558"/>
    <w:rsid w:val="00F24C0C"/>
    <w:rsid w:val="00F33C5F"/>
    <w:rsid w:val="00F34BFA"/>
    <w:rsid w:val="00F50CB1"/>
    <w:rsid w:val="00F52D8B"/>
    <w:rsid w:val="00F70DA5"/>
    <w:rsid w:val="00F96FC4"/>
    <w:rsid w:val="00FC2F97"/>
    <w:rsid w:val="022E2C35"/>
    <w:rsid w:val="05A350FD"/>
    <w:rsid w:val="2964212E"/>
    <w:rsid w:val="3DD06E00"/>
    <w:rsid w:val="5E5E18DF"/>
    <w:rsid w:val="695F7768"/>
    <w:rsid w:val="78880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widowControl/>
      <w:ind w:firstLine="566"/>
      <w:jc w:val="left"/>
    </w:pPr>
    <w:rPr>
      <w:rFonts w:ascii="Times New Roman" w:hAnsi="Times New Roman" w:eastAsia="楷体_GB2312"/>
      <w:kern w:val="0"/>
      <w:sz w:val="24"/>
      <w:szCs w:val="20"/>
    </w:rPr>
  </w:style>
  <w:style w:type="paragraph" w:styleId="3">
    <w:name w:val="Balloon Text"/>
    <w:basedOn w:val="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0"/>
    <w:rPr>
      <w:color w:val="0000FF" w:themeColor="hyperlink"/>
      <w:u w:val="single"/>
      <w14:textFill>
        <w14:solidFill>
          <w14:schemeClr w14:val="hlink"/>
        </w14:solidFill>
      </w14:textFill>
    </w:rPr>
  </w:style>
  <w:style w:type="paragraph" w:customStyle="1" w:styleId="10">
    <w:name w:val="无间隔1"/>
    <w:link w:val="13"/>
    <w:qFormat/>
    <w:uiPriority w:val="1"/>
    <w:rPr>
      <w:rFonts w:ascii="Calibri" w:hAnsi="Calibri" w:eastAsia="宋体" w:cs="Times New Roman"/>
      <w:sz w:val="22"/>
      <w:szCs w:val="22"/>
      <w:lang w:val="en-US" w:eastAsia="zh-CN" w:bidi="ar-SA"/>
    </w:r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 w:type="character" w:customStyle="1" w:styleId="13">
    <w:name w:val="无间隔 Char"/>
    <w:basedOn w:val="6"/>
    <w:link w:val="10"/>
    <w:qFormat/>
    <w:uiPriority w:val="1"/>
    <w:rPr>
      <w:rFonts w:cs="Times New Roman"/>
      <w:sz w:val="22"/>
      <w:szCs w:val="22"/>
      <w:lang w:val="en-US" w:eastAsia="zh-CN" w:bidi="ar-SA"/>
    </w:rPr>
  </w:style>
  <w:style w:type="character" w:customStyle="1" w:styleId="14">
    <w:name w:val="正文文本缩进 Char"/>
    <w:basedOn w:val="6"/>
    <w:link w:val="2"/>
    <w:qFormat/>
    <w:uiPriority w:val="0"/>
    <w:rPr>
      <w:rFonts w:ascii="Times New Roman" w:hAnsi="Times New Roman" w:eastAsia="楷体_GB2312"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345</Words>
  <Characters>1967</Characters>
  <Lines>16</Lines>
  <Paragraphs>4</Paragraphs>
  <ScaleCrop>false</ScaleCrop>
  <LinksUpToDate>false</LinksUpToDate>
  <CharactersWithSpaces>2308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2016-11-11T06:43:00Z</dcterms:created>
  <dc:creator>USER</dc:creator>
  <cp:lastModifiedBy>Administrator</cp:lastModifiedBy>
  <cp:lastPrinted>2016-05-12T03:10:00Z</cp:lastPrinted>
  <dcterms:modified xsi:type="dcterms:W3CDTF">2017-05-24T09:12:56Z</dcterms:modified>
  <dc:title>软件著作权登记委托代理合同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