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0439D4" w:rsidRPr="000439D4" w:rsidTr="00342BE8">
        <w:tc>
          <w:tcPr>
            <w:tcW w:w="8522" w:type="dxa"/>
            <w:tcBorders>
              <w:top w:val="nil"/>
              <w:left w:val="nil"/>
              <w:bottom w:val="single" w:sz="12" w:space="0" w:color="auto"/>
              <w:right w:val="nil"/>
            </w:tcBorders>
          </w:tcPr>
          <w:p w:rsidR="000439D4" w:rsidRPr="000439D4" w:rsidRDefault="000439D4" w:rsidP="00342BE8">
            <w:pPr>
              <w:jc w:val="center"/>
              <w:rPr>
                <w:rFonts w:ascii="宋体" w:hAnsi="宋体" w:cs="宋体"/>
                <w:b/>
                <w:color w:val="000000"/>
                <w:sz w:val="36"/>
              </w:rPr>
            </w:pPr>
            <w:r w:rsidRPr="000439D4">
              <w:rPr>
                <w:rFonts w:ascii="宋体" w:hAnsi="宋体" w:cs="宋体" w:hint="eastAsia"/>
                <w:b/>
                <w:color w:val="000000"/>
                <w:sz w:val="36"/>
              </w:rPr>
              <w:t>权 利 要 求 书</w:t>
            </w:r>
          </w:p>
        </w:tc>
      </w:tr>
    </w:tbl>
    <w:p w:rsidR="00EE01B1" w:rsidRDefault="00EE01B1" w:rsidP="000439D4">
      <w:pPr>
        <w:spacing w:line="360" w:lineRule="auto"/>
        <w:ind w:firstLineChars="200" w:firstLine="480"/>
        <w:rPr>
          <w:rFonts w:ascii="宋体" w:hAnsi="宋体" w:cs="宋体" w:hint="eastAsia"/>
          <w:color w:val="000000"/>
          <w:szCs w:val="22"/>
        </w:rPr>
      </w:pPr>
    </w:p>
    <w:p w:rsidR="000439D4" w:rsidRPr="000A7F51" w:rsidRDefault="000439D4" w:rsidP="000439D4">
      <w:pPr>
        <w:spacing w:line="360" w:lineRule="auto"/>
        <w:ind w:firstLineChars="200" w:firstLine="480"/>
        <w:rPr>
          <w:rFonts w:ascii="宋体" w:hAnsi="宋体" w:cs="宋体" w:hint="eastAsia"/>
          <w:color w:val="000000" w:themeColor="text1"/>
          <w:szCs w:val="22"/>
        </w:rPr>
      </w:pPr>
      <w:r w:rsidRPr="000439D4">
        <w:rPr>
          <w:rFonts w:ascii="宋体" w:hAnsi="宋体" w:cs="宋体"/>
          <w:color w:val="000000"/>
          <w:szCs w:val="22"/>
        </w:rPr>
        <w:t>1.一</w:t>
      </w:r>
      <w:r w:rsidRPr="000A7F51">
        <w:rPr>
          <w:rFonts w:ascii="宋体" w:hAnsi="宋体" w:cs="宋体"/>
          <w:color w:val="000000" w:themeColor="text1"/>
          <w:szCs w:val="22"/>
        </w:rPr>
        <w:t>种</w:t>
      </w:r>
      <w:r w:rsidRPr="000A7F51">
        <w:rPr>
          <w:rFonts w:ascii="宋体" w:hAnsi="宋体" w:cs="宋体" w:hint="eastAsia"/>
          <w:color w:val="000000" w:themeColor="text1"/>
          <w:szCs w:val="22"/>
        </w:rPr>
        <w:t>基于</w:t>
      </w:r>
      <w:r w:rsidRPr="000A7F51">
        <w:rPr>
          <w:rFonts w:ascii="宋体" w:hAnsi="宋体" w:cs="宋体"/>
          <w:color w:val="000000" w:themeColor="text1"/>
          <w:szCs w:val="22"/>
        </w:rPr>
        <w:t>物联网的广告管理及分发系统，其特征在于，包括多个用户终端、中央控制主机、物联网广告分发设备、多个物联网显示终端；</w:t>
      </w:r>
    </w:p>
    <w:p w:rsidR="000439D4" w:rsidRPr="000A7F51" w:rsidRDefault="000439D4" w:rsidP="000439D4">
      <w:pPr>
        <w:spacing w:line="360" w:lineRule="auto"/>
        <w:ind w:firstLineChars="200" w:firstLine="480"/>
        <w:rPr>
          <w:rFonts w:ascii="宋体" w:hAnsi="宋体" w:cs="宋体" w:hint="eastAsia"/>
          <w:color w:val="000000" w:themeColor="text1"/>
          <w:szCs w:val="22"/>
        </w:rPr>
      </w:pPr>
      <w:r w:rsidRPr="000A7F51">
        <w:rPr>
          <w:rFonts w:ascii="宋体" w:hAnsi="宋体" w:cs="宋体"/>
          <w:color w:val="000000" w:themeColor="text1"/>
          <w:szCs w:val="22"/>
        </w:rPr>
        <w:t>所述物联网显示终端包括处理器、存储器、I/O接口、显示屏、无线通讯模块、红外图像识别模块、GPS定位模块；</w:t>
      </w:r>
    </w:p>
    <w:p w:rsidR="000439D4" w:rsidRPr="000A7F51" w:rsidRDefault="000439D4" w:rsidP="000439D4">
      <w:pPr>
        <w:spacing w:line="360" w:lineRule="auto"/>
        <w:ind w:firstLineChars="200" w:firstLine="480"/>
        <w:rPr>
          <w:rFonts w:ascii="宋体" w:hAnsi="宋体" w:cs="宋体" w:hint="eastAsia"/>
          <w:color w:val="000000" w:themeColor="text1"/>
          <w:szCs w:val="22"/>
        </w:rPr>
      </w:pPr>
      <w:r w:rsidRPr="000A7F51">
        <w:rPr>
          <w:rFonts w:ascii="宋体" w:hAnsi="宋体" w:cs="宋体"/>
          <w:color w:val="000000" w:themeColor="text1"/>
          <w:szCs w:val="22"/>
        </w:rPr>
        <w:t>所述中央控制主机具有广告管理及分发管理系统和设备管理配置系统</w:t>
      </w:r>
      <w:r w:rsidRPr="000A7F51">
        <w:rPr>
          <w:rFonts w:ascii="宋体" w:hAnsi="宋体" w:cs="宋体" w:hint="eastAsia"/>
          <w:color w:val="000000" w:themeColor="text1"/>
          <w:szCs w:val="22"/>
        </w:rPr>
        <w:t>；</w:t>
      </w:r>
    </w:p>
    <w:p w:rsidR="000439D4" w:rsidRPr="000A7F51" w:rsidRDefault="000439D4" w:rsidP="000439D4">
      <w:pPr>
        <w:spacing w:line="360" w:lineRule="auto"/>
        <w:ind w:firstLineChars="200" w:firstLine="480"/>
        <w:rPr>
          <w:rFonts w:ascii="宋体" w:hAnsi="宋体" w:cs="宋体" w:hint="eastAsia"/>
          <w:color w:val="000000" w:themeColor="text1"/>
          <w:szCs w:val="22"/>
        </w:rPr>
      </w:pPr>
      <w:r w:rsidRPr="000A7F51">
        <w:rPr>
          <w:rFonts w:ascii="宋体" w:hAnsi="宋体" w:cs="宋体" w:hint="eastAsia"/>
          <w:color w:val="000000" w:themeColor="text1"/>
          <w:szCs w:val="22"/>
        </w:rPr>
        <w:t>所述</w:t>
      </w:r>
      <w:r w:rsidRPr="000A7F51">
        <w:rPr>
          <w:rFonts w:ascii="宋体" w:hAnsi="宋体" w:cs="宋体"/>
          <w:color w:val="000000" w:themeColor="text1"/>
          <w:szCs w:val="22"/>
        </w:rPr>
        <w:t>物联网广告分发设备具有无线通讯模块用于连接到多个物联网显示终端</w:t>
      </w:r>
      <w:r w:rsidRPr="000A7F51">
        <w:rPr>
          <w:rFonts w:ascii="宋体" w:hAnsi="宋体" w:cs="宋体" w:hint="eastAsia"/>
          <w:color w:val="000000" w:themeColor="text1"/>
          <w:szCs w:val="22"/>
        </w:rPr>
        <w:t>；</w:t>
      </w:r>
    </w:p>
    <w:p w:rsidR="000439D4" w:rsidRPr="000A7F51" w:rsidRDefault="000439D4" w:rsidP="000439D4">
      <w:pPr>
        <w:spacing w:line="360" w:lineRule="auto"/>
        <w:ind w:firstLineChars="200" w:firstLine="480"/>
        <w:rPr>
          <w:rFonts w:ascii="宋体" w:hAnsi="宋体" w:cs="宋体"/>
          <w:b/>
          <w:color w:val="000000" w:themeColor="text1"/>
          <w:sz w:val="36"/>
        </w:rPr>
      </w:pPr>
      <w:r w:rsidRPr="000A7F51">
        <w:rPr>
          <w:rFonts w:ascii="宋体" w:hAnsi="宋体" w:cs="宋体" w:hint="eastAsia"/>
          <w:color w:val="000000" w:themeColor="text1"/>
          <w:szCs w:val="22"/>
        </w:rPr>
        <w:t>所述</w:t>
      </w:r>
      <w:r w:rsidRPr="000A7F51">
        <w:rPr>
          <w:rFonts w:ascii="宋体" w:hAnsi="宋体" w:cs="宋体"/>
          <w:color w:val="000000" w:themeColor="text1"/>
          <w:szCs w:val="22"/>
        </w:rPr>
        <w:t>中央控制主机的设备管理配置系统可</w:t>
      </w:r>
      <w:bookmarkStart w:id="0" w:name="_GoBack"/>
      <w:bookmarkEnd w:id="0"/>
      <w:r w:rsidRPr="000A7F51">
        <w:rPr>
          <w:rFonts w:ascii="宋体" w:hAnsi="宋体" w:cs="宋体"/>
          <w:color w:val="000000" w:themeColor="text1"/>
          <w:szCs w:val="22"/>
        </w:rPr>
        <w:t>独立配置每个物联网显示终端或者广告分发设备的广告展示内容和广告投放距离。</w:t>
      </w:r>
    </w:p>
    <w:p w:rsidR="000439D4" w:rsidRPr="000A7F51" w:rsidRDefault="000439D4" w:rsidP="000439D4">
      <w:pPr>
        <w:spacing w:line="360" w:lineRule="auto"/>
        <w:ind w:firstLineChars="200" w:firstLine="480"/>
        <w:rPr>
          <w:rFonts w:ascii="宋体" w:hAnsi="宋体" w:cs="宋体"/>
          <w:color w:val="000000" w:themeColor="text1"/>
          <w:szCs w:val="22"/>
        </w:rPr>
      </w:pPr>
      <w:r w:rsidRPr="000A7F51">
        <w:rPr>
          <w:rFonts w:ascii="宋体" w:hAnsi="宋体" w:cs="宋体"/>
          <w:color w:val="000000" w:themeColor="text1"/>
          <w:szCs w:val="22"/>
        </w:rPr>
        <w:t>2.根据权利要求1所述的</w:t>
      </w:r>
      <w:r w:rsidRPr="000A7F51">
        <w:rPr>
          <w:rFonts w:ascii="宋体" w:hAnsi="宋体" w:cs="宋体" w:hint="eastAsia"/>
          <w:color w:val="000000" w:themeColor="text1"/>
          <w:szCs w:val="22"/>
        </w:rPr>
        <w:t>基于</w:t>
      </w:r>
      <w:r w:rsidRPr="000A7F51">
        <w:rPr>
          <w:rFonts w:ascii="宋体" w:hAnsi="宋体" w:cs="宋体"/>
          <w:color w:val="000000" w:themeColor="text1"/>
          <w:szCs w:val="22"/>
        </w:rPr>
        <w:t>物联网的广告管理及分发系统，其特征在于，所述广告管理及分发管理系统包括广告采集系统、广告管理及分发计划系统、广告管理及分发反馈系统；</w:t>
      </w:r>
    </w:p>
    <w:p w:rsidR="000439D4" w:rsidRPr="000439D4" w:rsidRDefault="000439D4" w:rsidP="000439D4">
      <w:pPr>
        <w:spacing w:line="360" w:lineRule="auto"/>
        <w:ind w:firstLineChars="200" w:firstLine="480"/>
        <w:rPr>
          <w:rFonts w:ascii="宋体" w:hAnsi="宋体" w:cs="宋体"/>
          <w:color w:val="000000"/>
          <w:szCs w:val="22"/>
        </w:rPr>
      </w:pPr>
      <w:r w:rsidRPr="000A7F51">
        <w:rPr>
          <w:rFonts w:ascii="宋体" w:hAnsi="宋体" w:cs="宋体"/>
          <w:color w:val="000000" w:themeColor="text1"/>
          <w:szCs w:val="22"/>
        </w:rPr>
        <w:t>用户终端可绑定多个物联网</w:t>
      </w:r>
      <w:r w:rsidRPr="000439D4">
        <w:rPr>
          <w:rFonts w:ascii="宋体" w:hAnsi="宋体" w:cs="宋体"/>
          <w:color w:val="000000"/>
          <w:szCs w:val="22"/>
        </w:rPr>
        <w:t>显示终端或者广告分发设备，多个物联网显示终端或者广告分发设备对应于不同的位</w:t>
      </w:r>
      <w:r w:rsidRPr="000439D4">
        <w:rPr>
          <w:rFonts w:ascii="宋体" w:hAnsi="宋体" w:cs="宋体" w:hint="eastAsia"/>
          <w:color w:val="000000"/>
          <w:szCs w:val="22"/>
        </w:rPr>
        <w:t>点</w:t>
      </w:r>
      <w:r w:rsidRPr="000439D4">
        <w:rPr>
          <w:rFonts w:ascii="宋体" w:hAnsi="宋体" w:cs="宋体"/>
          <w:color w:val="000000"/>
          <w:szCs w:val="22"/>
        </w:rPr>
        <w:t>、商圈、行业、城市，从而在用户终端实现终端按</w:t>
      </w:r>
      <w:r w:rsidRPr="000439D4">
        <w:rPr>
          <w:rFonts w:ascii="宋体" w:hAnsi="宋体" w:cs="宋体"/>
          <w:color w:val="000000"/>
          <w:szCs w:val="22"/>
        </w:rPr>
        <w:t>位</w:t>
      </w:r>
      <w:r w:rsidRPr="000439D4">
        <w:rPr>
          <w:rFonts w:ascii="宋体" w:hAnsi="宋体" w:cs="宋体" w:hint="eastAsia"/>
          <w:color w:val="000000"/>
          <w:szCs w:val="22"/>
        </w:rPr>
        <w:t>点</w:t>
      </w:r>
      <w:r w:rsidRPr="000439D4">
        <w:rPr>
          <w:rFonts w:ascii="宋体" w:hAnsi="宋体" w:cs="宋体"/>
          <w:color w:val="000000"/>
          <w:szCs w:val="22"/>
        </w:rPr>
        <w:t>、</w:t>
      </w:r>
      <w:proofErr w:type="gramStart"/>
      <w:r w:rsidRPr="000439D4">
        <w:rPr>
          <w:rFonts w:ascii="宋体" w:hAnsi="宋体" w:cs="宋体"/>
          <w:color w:val="000000"/>
          <w:szCs w:val="22"/>
        </w:rPr>
        <w:t>按商圈</w:t>
      </w:r>
      <w:proofErr w:type="gramEnd"/>
      <w:r w:rsidRPr="000439D4">
        <w:rPr>
          <w:rFonts w:ascii="宋体" w:hAnsi="宋体" w:cs="宋体"/>
          <w:color w:val="000000"/>
          <w:szCs w:val="22"/>
        </w:rPr>
        <w:t>、按距离范围、按行业</w:t>
      </w:r>
      <w:r w:rsidRPr="000439D4">
        <w:rPr>
          <w:rFonts w:ascii="宋体" w:hAnsi="宋体" w:cs="宋体" w:hint="eastAsia"/>
          <w:color w:val="000000"/>
          <w:szCs w:val="22"/>
        </w:rPr>
        <w:t>、</w:t>
      </w:r>
      <w:r w:rsidRPr="000439D4">
        <w:rPr>
          <w:rFonts w:ascii="宋体" w:hAnsi="宋体" w:cs="宋体"/>
          <w:color w:val="000000"/>
          <w:szCs w:val="22"/>
        </w:rPr>
        <w:t>按城市精准投放广告；</w:t>
      </w:r>
    </w:p>
    <w:p w:rsidR="000439D4" w:rsidRPr="000439D4" w:rsidRDefault="000439D4" w:rsidP="000439D4">
      <w:pPr>
        <w:spacing w:line="360" w:lineRule="auto"/>
        <w:ind w:firstLineChars="200" w:firstLine="480"/>
        <w:rPr>
          <w:rFonts w:ascii="宋体" w:hAnsi="宋体" w:cs="宋体"/>
          <w:color w:val="000000"/>
          <w:szCs w:val="22"/>
        </w:rPr>
      </w:pPr>
      <w:r w:rsidRPr="000439D4">
        <w:rPr>
          <w:rFonts w:ascii="宋体" w:hAnsi="宋体" w:cs="宋体"/>
          <w:color w:val="000000"/>
          <w:szCs w:val="22"/>
        </w:rPr>
        <w:t>所述用户终端可设置广告内容、投放需求</w:t>
      </w:r>
      <w:r w:rsidRPr="000439D4">
        <w:rPr>
          <w:rFonts w:ascii="宋体" w:hAnsi="宋体" w:cs="宋体" w:hint="eastAsia"/>
          <w:color w:val="000000"/>
          <w:szCs w:val="22"/>
        </w:rPr>
        <w:t>信息</w:t>
      </w:r>
      <w:r w:rsidRPr="000439D4">
        <w:rPr>
          <w:rFonts w:ascii="宋体" w:hAnsi="宋体" w:cs="宋体"/>
          <w:color w:val="000000"/>
          <w:szCs w:val="22"/>
        </w:rPr>
        <w:t>、支出预算</w:t>
      </w:r>
      <w:r w:rsidRPr="000439D4">
        <w:rPr>
          <w:rFonts w:ascii="宋体" w:hAnsi="宋体" w:cs="宋体" w:hint="eastAsia"/>
          <w:color w:val="000000"/>
          <w:szCs w:val="22"/>
        </w:rPr>
        <w:t>信息</w:t>
      </w:r>
      <w:r w:rsidRPr="000439D4">
        <w:rPr>
          <w:rFonts w:ascii="宋体" w:hAnsi="宋体" w:cs="宋体"/>
          <w:color w:val="000000"/>
          <w:szCs w:val="22"/>
        </w:rPr>
        <w:t>，并通过网络传输到中央控制主机的广告采集系统；</w:t>
      </w:r>
    </w:p>
    <w:p w:rsidR="000439D4" w:rsidRPr="000439D4" w:rsidRDefault="000439D4" w:rsidP="000439D4">
      <w:pPr>
        <w:spacing w:line="360" w:lineRule="auto"/>
        <w:ind w:firstLineChars="200" w:firstLine="480"/>
        <w:rPr>
          <w:rFonts w:ascii="宋体" w:hAnsi="宋体" w:cs="宋体"/>
          <w:color w:val="000000"/>
          <w:szCs w:val="22"/>
        </w:rPr>
      </w:pPr>
      <w:r w:rsidRPr="000439D4">
        <w:rPr>
          <w:rFonts w:ascii="宋体" w:hAnsi="宋体" w:cs="宋体"/>
          <w:color w:val="000000"/>
          <w:szCs w:val="22"/>
        </w:rPr>
        <w:t>所述广告采集系统收集汇总多个用户发布的广告内容、投放需求、支出预算</w:t>
      </w:r>
      <w:r w:rsidRPr="000439D4">
        <w:rPr>
          <w:rFonts w:ascii="宋体" w:hAnsi="宋体" w:cs="宋体" w:hint="eastAsia"/>
          <w:color w:val="000000"/>
          <w:szCs w:val="22"/>
        </w:rPr>
        <w:t>信息</w:t>
      </w:r>
      <w:r w:rsidRPr="000439D4">
        <w:rPr>
          <w:rFonts w:ascii="宋体" w:hAnsi="宋体" w:cs="宋体"/>
          <w:color w:val="000000"/>
          <w:szCs w:val="22"/>
        </w:rPr>
        <w:t>，并存储于中央控制主机上，等待后台管理者的调用。</w:t>
      </w:r>
    </w:p>
    <w:p w:rsidR="000439D4" w:rsidRPr="000439D4" w:rsidRDefault="000439D4" w:rsidP="000439D4">
      <w:pPr>
        <w:spacing w:line="360" w:lineRule="auto"/>
        <w:ind w:firstLineChars="200" w:firstLine="480"/>
        <w:rPr>
          <w:rFonts w:ascii="宋体" w:hAnsi="宋体" w:cs="宋体"/>
          <w:color w:val="000000"/>
          <w:szCs w:val="22"/>
        </w:rPr>
      </w:pPr>
      <w:r w:rsidRPr="000439D4">
        <w:rPr>
          <w:rFonts w:ascii="宋体" w:hAnsi="宋体" w:cs="宋体"/>
          <w:color w:val="000000"/>
          <w:szCs w:val="22"/>
        </w:rPr>
        <w:t>3.根据权利要求2所述的</w:t>
      </w:r>
      <w:r w:rsidRPr="000439D4">
        <w:rPr>
          <w:rFonts w:ascii="宋体" w:hAnsi="宋体" w:cs="宋体" w:hint="eastAsia"/>
          <w:color w:val="000000"/>
          <w:szCs w:val="22"/>
        </w:rPr>
        <w:t>基于</w:t>
      </w:r>
      <w:r w:rsidRPr="000439D4">
        <w:rPr>
          <w:rFonts w:ascii="宋体" w:hAnsi="宋体" w:cs="宋体"/>
          <w:color w:val="000000"/>
          <w:szCs w:val="22"/>
        </w:rPr>
        <w:t>物联网的广告管理及分发系统，其特征在于，所述广告管理及分发计划系统位于中央控制主机，后台管理者可根据用户的需求生成相应的发布计划，所述发布计划经用户确认后进行发布，所述发布计划包括广告内容、投放时段、时长、区域、终端或广告分发设备个数；所述发布计划优选可在后台对每个物联网显示终端或者广告分发设备的展示内容、时段、重复次数进行独立设置，也可对每个物联网显示终端或者广告分发设备每天或每周的展示内容、时段、重复次数进行统一设置，所述展示内容包括每个物联网显示终端或者广告分发设备同一时段的多个广告的顺序、时长。</w:t>
      </w:r>
    </w:p>
    <w:p w:rsidR="000439D4" w:rsidRPr="000439D4" w:rsidRDefault="000439D4" w:rsidP="000439D4">
      <w:pPr>
        <w:spacing w:line="360" w:lineRule="auto"/>
        <w:ind w:firstLineChars="200" w:firstLine="480"/>
        <w:rPr>
          <w:rFonts w:ascii="宋体" w:hAnsi="宋体" w:cs="宋体"/>
          <w:color w:val="000000"/>
          <w:szCs w:val="22"/>
        </w:rPr>
      </w:pPr>
      <w:r w:rsidRPr="000439D4">
        <w:rPr>
          <w:rFonts w:ascii="宋体" w:hAnsi="宋体" w:cs="宋体"/>
          <w:color w:val="000000"/>
          <w:szCs w:val="22"/>
        </w:rPr>
        <w:lastRenderedPageBreak/>
        <w:t>4.根据权利要求3所述的</w:t>
      </w:r>
      <w:r w:rsidRPr="000439D4">
        <w:rPr>
          <w:rFonts w:ascii="宋体" w:hAnsi="宋体" w:cs="宋体" w:hint="eastAsia"/>
          <w:color w:val="000000"/>
          <w:szCs w:val="22"/>
        </w:rPr>
        <w:t>基于</w:t>
      </w:r>
      <w:r w:rsidRPr="000439D4">
        <w:rPr>
          <w:rFonts w:ascii="宋体" w:hAnsi="宋体" w:cs="宋体"/>
          <w:color w:val="000000"/>
          <w:szCs w:val="22"/>
        </w:rPr>
        <w:t>物联网的广告管理及分发系统，其特征在于，物联网显示终端或者广告分发设备的广告管理及分发系统的广告管理及分发反馈系统通过大数据收集广告接收详情，让商家在用户终端可根据广告接收详情主动发布现金红包、优惠卡</w:t>
      </w:r>
      <w:proofErr w:type="gramStart"/>
      <w:r w:rsidRPr="000439D4">
        <w:rPr>
          <w:rFonts w:ascii="宋体" w:hAnsi="宋体" w:cs="宋体"/>
          <w:color w:val="000000"/>
          <w:szCs w:val="22"/>
        </w:rPr>
        <w:t>券</w:t>
      </w:r>
      <w:proofErr w:type="gramEnd"/>
      <w:r w:rsidRPr="000439D4">
        <w:rPr>
          <w:rFonts w:ascii="宋体" w:hAnsi="宋体" w:cs="宋体" w:hint="eastAsia"/>
          <w:color w:val="000000"/>
          <w:szCs w:val="22"/>
        </w:rPr>
        <w:t>或</w:t>
      </w:r>
      <w:r w:rsidRPr="000439D4">
        <w:rPr>
          <w:rFonts w:ascii="宋体" w:hAnsi="宋体" w:cs="宋体"/>
          <w:color w:val="000000"/>
          <w:szCs w:val="22"/>
        </w:rPr>
        <w:t>广告。</w:t>
      </w:r>
    </w:p>
    <w:p w:rsidR="000439D4" w:rsidRPr="000439D4" w:rsidRDefault="000439D4" w:rsidP="000439D4">
      <w:pPr>
        <w:spacing w:line="360" w:lineRule="auto"/>
        <w:ind w:firstLineChars="200" w:firstLine="480"/>
        <w:rPr>
          <w:rFonts w:ascii="宋体" w:hAnsi="宋体" w:cs="宋体"/>
          <w:color w:val="000000"/>
          <w:szCs w:val="22"/>
        </w:rPr>
      </w:pPr>
      <w:r w:rsidRPr="000439D4">
        <w:rPr>
          <w:rFonts w:ascii="宋体" w:hAnsi="宋体" w:cs="宋体"/>
          <w:color w:val="000000"/>
          <w:szCs w:val="22"/>
        </w:rPr>
        <w:t>5. 根据权利要求</w:t>
      </w:r>
      <w:r w:rsidRPr="000439D4">
        <w:rPr>
          <w:rFonts w:ascii="宋体" w:hAnsi="宋体" w:cs="宋体" w:hint="eastAsia"/>
          <w:color w:val="000000"/>
          <w:szCs w:val="22"/>
        </w:rPr>
        <w:t>4</w:t>
      </w:r>
      <w:r w:rsidRPr="000439D4">
        <w:rPr>
          <w:rFonts w:ascii="宋体" w:hAnsi="宋体" w:cs="宋体"/>
          <w:color w:val="000000"/>
          <w:szCs w:val="22"/>
        </w:rPr>
        <w:t>所述的</w:t>
      </w:r>
      <w:r w:rsidRPr="000439D4">
        <w:rPr>
          <w:rFonts w:ascii="宋体" w:hAnsi="宋体" w:cs="宋体" w:hint="eastAsia"/>
          <w:color w:val="000000"/>
          <w:szCs w:val="22"/>
        </w:rPr>
        <w:t>基于</w:t>
      </w:r>
      <w:r w:rsidRPr="000439D4">
        <w:rPr>
          <w:rFonts w:ascii="宋体" w:hAnsi="宋体" w:cs="宋体"/>
          <w:color w:val="000000"/>
          <w:szCs w:val="22"/>
        </w:rPr>
        <w:t>物联网的广告管理及分发系统，其特征在于，商家可通过用户终端获取广告管理及分发反馈系统分发的用户投放广告的投放数据或图表。</w:t>
      </w:r>
    </w:p>
    <w:p w:rsidR="000439D4" w:rsidRPr="000439D4" w:rsidRDefault="000439D4" w:rsidP="000439D4">
      <w:pPr>
        <w:spacing w:line="360" w:lineRule="auto"/>
        <w:ind w:firstLineChars="200" w:firstLine="480"/>
        <w:rPr>
          <w:rFonts w:ascii="宋体" w:hAnsi="宋体" w:cs="宋体" w:hint="eastAsia"/>
          <w:color w:val="000000"/>
          <w:szCs w:val="22"/>
        </w:rPr>
      </w:pPr>
    </w:p>
    <w:p w:rsidR="000439D4" w:rsidRPr="000439D4" w:rsidRDefault="000439D4" w:rsidP="000439D4">
      <w:pPr>
        <w:spacing w:line="360" w:lineRule="auto"/>
        <w:ind w:firstLineChars="200" w:firstLine="480"/>
        <w:rPr>
          <w:rFonts w:ascii="宋体" w:hAnsi="宋体" w:cs="宋体" w:hint="eastAsia"/>
          <w:color w:val="000000"/>
          <w:szCs w:val="22"/>
        </w:rPr>
      </w:pPr>
    </w:p>
    <w:p w:rsidR="000439D4" w:rsidRPr="000439D4" w:rsidRDefault="000439D4" w:rsidP="000439D4">
      <w:pPr>
        <w:spacing w:line="360" w:lineRule="auto"/>
        <w:ind w:firstLineChars="200" w:firstLine="480"/>
        <w:rPr>
          <w:rFonts w:ascii="宋体" w:hAnsi="宋体" w:cs="宋体" w:hint="eastAsia"/>
          <w:color w:val="000000"/>
          <w:szCs w:val="22"/>
        </w:rPr>
      </w:pPr>
    </w:p>
    <w:p w:rsidR="000439D4" w:rsidRPr="000439D4" w:rsidRDefault="000439D4" w:rsidP="000439D4">
      <w:pPr>
        <w:spacing w:line="360" w:lineRule="auto"/>
        <w:ind w:firstLineChars="200" w:firstLine="480"/>
        <w:rPr>
          <w:rFonts w:ascii="宋体" w:hAnsi="宋体" w:cs="宋体" w:hint="eastAsia"/>
          <w:color w:val="000000"/>
          <w:szCs w:val="22"/>
        </w:rPr>
      </w:pPr>
    </w:p>
    <w:p w:rsidR="000439D4" w:rsidRPr="000439D4" w:rsidRDefault="000439D4" w:rsidP="000439D4">
      <w:pPr>
        <w:spacing w:line="360" w:lineRule="auto"/>
        <w:ind w:firstLineChars="200" w:firstLine="480"/>
        <w:rPr>
          <w:rFonts w:ascii="宋体" w:hAnsi="宋体" w:cs="宋体" w:hint="eastAsia"/>
          <w:color w:val="000000"/>
          <w:szCs w:val="22"/>
        </w:rPr>
      </w:pPr>
    </w:p>
    <w:p w:rsidR="000439D4" w:rsidRPr="000439D4" w:rsidRDefault="000439D4" w:rsidP="000439D4">
      <w:pPr>
        <w:spacing w:line="360" w:lineRule="auto"/>
        <w:ind w:firstLineChars="200" w:firstLine="480"/>
        <w:rPr>
          <w:rFonts w:ascii="宋体" w:hAnsi="宋体" w:cs="宋体" w:hint="eastAsia"/>
          <w:color w:val="000000"/>
          <w:szCs w:val="22"/>
        </w:rPr>
      </w:pPr>
    </w:p>
    <w:p w:rsidR="000439D4" w:rsidRDefault="000439D4"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Default="00EE01B1" w:rsidP="000439D4">
      <w:pPr>
        <w:spacing w:line="360" w:lineRule="auto"/>
        <w:ind w:firstLineChars="200" w:firstLine="480"/>
        <w:rPr>
          <w:rFonts w:ascii="宋体" w:hAnsi="宋体" w:cs="宋体" w:hint="eastAsia"/>
          <w:color w:val="000000"/>
          <w:szCs w:val="22"/>
        </w:rPr>
      </w:pPr>
    </w:p>
    <w:p w:rsidR="00EE01B1" w:rsidRPr="000439D4" w:rsidRDefault="00EE01B1" w:rsidP="000439D4">
      <w:pPr>
        <w:spacing w:line="360" w:lineRule="auto"/>
        <w:ind w:firstLineChars="200" w:firstLine="480"/>
        <w:rPr>
          <w:rFonts w:ascii="宋体" w:hAnsi="宋体" w:cs="宋体" w:hint="eastAsia"/>
          <w:color w:val="000000"/>
          <w:szCs w:val="22"/>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0439D4" w:rsidRPr="000439D4" w:rsidTr="00342BE8">
        <w:tc>
          <w:tcPr>
            <w:tcW w:w="8522" w:type="dxa"/>
            <w:tcBorders>
              <w:top w:val="nil"/>
              <w:left w:val="nil"/>
              <w:bottom w:val="single" w:sz="12" w:space="0" w:color="auto"/>
              <w:right w:val="nil"/>
            </w:tcBorders>
          </w:tcPr>
          <w:p w:rsidR="000439D4" w:rsidRPr="000439D4" w:rsidRDefault="000439D4" w:rsidP="00342BE8">
            <w:pPr>
              <w:jc w:val="center"/>
              <w:rPr>
                <w:rFonts w:ascii="宋体" w:hAnsi="宋体" w:cs="宋体"/>
                <w:b/>
                <w:color w:val="000000"/>
                <w:sz w:val="36"/>
              </w:rPr>
            </w:pPr>
            <w:r w:rsidRPr="000439D4">
              <w:rPr>
                <w:rFonts w:ascii="宋体" w:hAnsi="宋体" w:cs="宋体" w:hint="eastAsia"/>
                <w:b/>
                <w:color w:val="000000"/>
                <w:sz w:val="36"/>
              </w:rPr>
              <w:lastRenderedPageBreak/>
              <w:t>说 明 书</w:t>
            </w:r>
          </w:p>
        </w:tc>
      </w:tr>
    </w:tbl>
    <w:p w:rsidR="000439D4" w:rsidRPr="000439D4" w:rsidRDefault="000439D4" w:rsidP="000439D4">
      <w:pPr>
        <w:spacing w:line="360" w:lineRule="auto"/>
        <w:ind w:firstLineChars="200" w:firstLine="562"/>
        <w:jc w:val="center"/>
        <w:rPr>
          <w:rFonts w:ascii="宋体" w:hAnsi="宋体" w:cs="宋体" w:hint="eastAsia"/>
          <w:b/>
          <w:color w:val="000000"/>
          <w:sz w:val="28"/>
          <w:szCs w:val="22"/>
        </w:rPr>
      </w:pPr>
    </w:p>
    <w:p w:rsidR="000439D4" w:rsidRPr="000439D4" w:rsidRDefault="000439D4" w:rsidP="000439D4">
      <w:pPr>
        <w:spacing w:line="360" w:lineRule="auto"/>
        <w:ind w:firstLineChars="200" w:firstLine="562"/>
        <w:jc w:val="center"/>
        <w:rPr>
          <w:rFonts w:ascii="宋体" w:hAnsi="宋体" w:cs="宋体"/>
          <w:color w:val="000000"/>
          <w:szCs w:val="22"/>
        </w:rPr>
      </w:pPr>
      <w:r w:rsidRPr="000439D4">
        <w:rPr>
          <w:rFonts w:ascii="宋体" w:hAnsi="宋体" w:cs="宋体"/>
          <w:b/>
          <w:color w:val="000000"/>
          <w:sz w:val="28"/>
          <w:szCs w:val="22"/>
        </w:rPr>
        <w:t>一种基于物联网的广告管理及分发系统</w:t>
      </w:r>
    </w:p>
    <w:p w:rsidR="000439D4" w:rsidRPr="000439D4" w:rsidRDefault="000439D4" w:rsidP="000439D4">
      <w:pPr>
        <w:spacing w:line="360" w:lineRule="auto"/>
        <w:ind w:firstLineChars="200" w:firstLine="482"/>
        <w:jc w:val="both"/>
        <w:rPr>
          <w:rFonts w:ascii="宋体" w:hAnsi="宋体" w:cs="宋体" w:hint="eastAsia"/>
          <w:b/>
          <w:color w:val="000000"/>
          <w:szCs w:val="22"/>
        </w:rPr>
      </w:pPr>
    </w:p>
    <w:p w:rsidR="000439D4" w:rsidRPr="000439D4" w:rsidRDefault="000439D4" w:rsidP="00DC2807">
      <w:pPr>
        <w:spacing w:line="360" w:lineRule="auto"/>
        <w:jc w:val="both"/>
        <w:rPr>
          <w:rFonts w:ascii="宋体" w:hAnsi="宋体" w:cs="宋体"/>
          <w:b/>
          <w:color w:val="000000"/>
          <w:sz w:val="28"/>
          <w:szCs w:val="22"/>
        </w:rPr>
      </w:pPr>
      <w:r w:rsidRPr="000439D4">
        <w:rPr>
          <w:rFonts w:ascii="宋体" w:hAnsi="宋体" w:cs="宋体"/>
          <w:b/>
          <w:color w:val="000000"/>
          <w:szCs w:val="22"/>
        </w:rPr>
        <w:t>技术领域</w:t>
      </w:r>
    </w:p>
    <w:p w:rsidR="000439D4" w:rsidRPr="000439D4" w:rsidRDefault="000439D4" w:rsidP="000439D4">
      <w:pPr>
        <w:spacing w:line="360" w:lineRule="auto"/>
        <w:ind w:firstLineChars="200" w:firstLine="480"/>
        <w:jc w:val="both"/>
        <w:rPr>
          <w:rFonts w:ascii="宋体" w:hAnsi="宋体" w:cs="宋体"/>
          <w:b/>
          <w:color w:val="000000"/>
          <w:szCs w:val="22"/>
        </w:rPr>
      </w:pPr>
      <w:r w:rsidRPr="000439D4">
        <w:rPr>
          <w:rFonts w:ascii="宋体" w:hAnsi="宋体" w:cs="宋体"/>
          <w:color w:val="000000"/>
          <w:szCs w:val="22"/>
        </w:rPr>
        <w:t>本发明涉及物联网技术，尤其涉及一种</w:t>
      </w:r>
      <w:r w:rsidR="00D853B5">
        <w:rPr>
          <w:rFonts w:ascii="宋体" w:hAnsi="宋体" w:cs="宋体" w:hint="eastAsia"/>
          <w:color w:val="000000"/>
          <w:szCs w:val="22"/>
        </w:rPr>
        <w:t>基于</w:t>
      </w:r>
      <w:r w:rsidRPr="000439D4">
        <w:rPr>
          <w:rFonts w:ascii="宋体" w:hAnsi="宋体" w:cs="宋体"/>
          <w:color w:val="000000"/>
          <w:szCs w:val="22"/>
        </w:rPr>
        <w:t>物联网的广告管理及分发系统。</w:t>
      </w:r>
    </w:p>
    <w:p w:rsidR="000439D4" w:rsidRPr="000439D4" w:rsidRDefault="000439D4" w:rsidP="00DC2807">
      <w:pPr>
        <w:spacing w:line="360" w:lineRule="auto"/>
        <w:jc w:val="both"/>
        <w:rPr>
          <w:rFonts w:ascii="宋体" w:hAnsi="宋体" w:cs="宋体"/>
          <w:b/>
          <w:color w:val="000000"/>
          <w:szCs w:val="22"/>
        </w:rPr>
      </w:pPr>
      <w:r w:rsidRPr="000439D4">
        <w:rPr>
          <w:rFonts w:ascii="宋体" w:hAnsi="宋体" w:cs="宋体"/>
          <w:b/>
          <w:color w:val="000000"/>
          <w:szCs w:val="22"/>
        </w:rPr>
        <w:t>技术背景</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目前，广告宣传多</w:t>
      </w:r>
      <w:r w:rsidRPr="000439D4">
        <w:rPr>
          <w:rFonts w:ascii="宋体" w:hAnsi="宋体" w:cs="宋体"/>
          <w:color w:val="000000"/>
          <w:szCs w:val="22"/>
        </w:rPr>
        <w:t>应用在</w:t>
      </w:r>
      <w:r w:rsidRPr="000439D4">
        <w:rPr>
          <w:rFonts w:ascii="宋体" w:hAnsi="宋体" w:cs="宋体" w:hint="eastAsia"/>
          <w:color w:val="000000"/>
          <w:szCs w:val="22"/>
        </w:rPr>
        <w:t>广场、步行街、车站、</w:t>
      </w:r>
      <w:r w:rsidRPr="000439D4">
        <w:rPr>
          <w:rFonts w:ascii="宋体" w:hAnsi="宋体" w:cs="宋体"/>
          <w:color w:val="000000"/>
          <w:szCs w:val="22"/>
        </w:rPr>
        <w:t>机场、商场、楼宇</w:t>
      </w:r>
      <w:r w:rsidRPr="000439D4">
        <w:rPr>
          <w:rFonts w:ascii="宋体" w:hAnsi="宋体" w:cs="宋体" w:hint="eastAsia"/>
          <w:color w:val="000000"/>
          <w:szCs w:val="22"/>
        </w:rPr>
        <w:t>外墙</w:t>
      </w:r>
      <w:r w:rsidRPr="000439D4">
        <w:rPr>
          <w:rFonts w:ascii="宋体" w:hAnsi="宋体" w:cs="宋体"/>
          <w:color w:val="000000"/>
          <w:szCs w:val="22"/>
        </w:rPr>
        <w:t>、休闲娱乐等</w:t>
      </w:r>
      <w:r w:rsidRPr="000439D4">
        <w:rPr>
          <w:rFonts w:ascii="宋体" w:hAnsi="宋体" w:cs="宋体" w:hint="eastAsia"/>
          <w:color w:val="000000"/>
          <w:szCs w:val="22"/>
        </w:rPr>
        <w:t>人流量大、</w:t>
      </w:r>
      <w:r w:rsidRPr="000439D4">
        <w:rPr>
          <w:rFonts w:ascii="宋体" w:hAnsi="宋体" w:cs="宋体"/>
          <w:color w:val="000000"/>
          <w:szCs w:val="22"/>
        </w:rPr>
        <w:t>适合</w:t>
      </w:r>
      <w:r w:rsidRPr="000439D4">
        <w:rPr>
          <w:rFonts w:ascii="宋体" w:hAnsi="宋体" w:cs="宋体" w:hint="eastAsia"/>
          <w:color w:val="000000"/>
          <w:szCs w:val="22"/>
        </w:rPr>
        <w:t>较大屏幕</w:t>
      </w:r>
      <w:r w:rsidRPr="000439D4">
        <w:rPr>
          <w:rFonts w:ascii="宋体" w:hAnsi="宋体" w:cs="宋体"/>
          <w:color w:val="000000"/>
          <w:szCs w:val="22"/>
        </w:rPr>
        <w:t>广告宣传的地方。随着</w:t>
      </w:r>
      <w:r w:rsidRPr="000439D4">
        <w:rPr>
          <w:rFonts w:ascii="宋体" w:hAnsi="宋体" w:cs="宋体" w:hint="eastAsia"/>
          <w:color w:val="000000"/>
          <w:szCs w:val="22"/>
        </w:rPr>
        <w:t>信息</w:t>
      </w:r>
      <w:r w:rsidRPr="000439D4">
        <w:rPr>
          <w:rFonts w:ascii="宋体" w:hAnsi="宋体" w:cs="宋体"/>
          <w:color w:val="000000"/>
          <w:szCs w:val="22"/>
        </w:rPr>
        <w:t>化技术的不断升级，广告宣传的效果以及如何提高广告的</w:t>
      </w:r>
      <w:r w:rsidRPr="000439D4">
        <w:rPr>
          <w:rFonts w:ascii="宋体" w:hAnsi="宋体" w:cs="宋体" w:hint="eastAsia"/>
          <w:color w:val="000000"/>
          <w:szCs w:val="22"/>
        </w:rPr>
        <w:t>投放</w:t>
      </w:r>
      <w:r w:rsidRPr="000439D4">
        <w:rPr>
          <w:rFonts w:ascii="宋体" w:hAnsi="宋体" w:cs="宋体"/>
          <w:color w:val="000000"/>
          <w:szCs w:val="22"/>
        </w:rPr>
        <w:t>效果是厂商和运营商最为关心的问题。</w:t>
      </w:r>
    </w:p>
    <w:p w:rsidR="000439D4" w:rsidRPr="000439D4" w:rsidRDefault="000439D4" w:rsidP="000439D4">
      <w:pPr>
        <w:spacing w:line="360" w:lineRule="auto"/>
        <w:ind w:firstLineChars="200" w:firstLine="480"/>
        <w:jc w:val="both"/>
        <w:rPr>
          <w:rFonts w:ascii="宋体" w:hAnsi="宋体" w:cs="宋体" w:hint="eastAsia"/>
          <w:color w:val="000000"/>
          <w:szCs w:val="22"/>
        </w:rPr>
      </w:pPr>
      <w:r w:rsidRPr="000439D4">
        <w:rPr>
          <w:rFonts w:ascii="宋体" w:hAnsi="宋体" w:cs="宋体"/>
          <w:color w:val="000000"/>
          <w:szCs w:val="22"/>
        </w:rPr>
        <w:t>传统的广告</w:t>
      </w:r>
      <w:r w:rsidRPr="000439D4">
        <w:rPr>
          <w:rFonts w:ascii="宋体" w:hAnsi="宋体" w:cs="宋体" w:hint="eastAsia"/>
          <w:color w:val="000000"/>
          <w:szCs w:val="22"/>
        </w:rPr>
        <w:t>投放方式投资大、成本高，且</w:t>
      </w:r>
      <w:r w:rsidRPr="000439D4">
        <w:rPr>
          <w:rFonts w:ascii="宋体" w:hAnsi="宋体" w:cs="宋体"/>
          <w:color w:val="000000"/>
          <w:szCs w:val="22"/>
        </w:rPr>
        <w:t>只能提供内容展示，而缺乏对显示内容的收视量、位置、时段等参数的管理，不具有数据管理功能，不能分析和优化广告内容，无法</w:t>
      </w:r>
      <w:r w:rsidRPr="000439D4">
        <w:rPr>
          <w:rFonts w:ascii="宋体" w:hAnsi="宋体" w:cs="宋体" w:hint="eastAsia"/>
          <w:color w:val="000000"/>
          <w:szCs w:val="22"/>
        </w:rPr>
        <w:t>根据大数据的管理和分析，</w:t>
      </w:r>
      <w:r w:rsidRPr="000439D4">
        <w:rPr>
          <w:rFonts w:ascii="宋体" w:hAnsi="宋体" w:cs="宋体"/>
          <w:color w:val="000000"/>
          <w:szCs w:val="22"/>
        </w:rPr>
        <w:t>满足</w:t>
      </w:r>
      <w:r w:rsidRPr="000439D4">
        <w:rPr>
          <w:rFonts w:ascii="宋体" w:hAnsi="宋体" w:cs="宋体" w:hint="eastAsia"/>
          <w:color w:val="000000"/>
          <w:szCs w:val="22"/>
        </w:rPr>
        <w:t>对</w:t>
      </w:r>
      <w:r w:rsidRPr="000439D4">
        <w:rPr>
          <w:rFonts w:ascii="宋体" w:hAnsi="宋体" w:cs="宋体"/>
          <w:color w:val="000000"/>
          <w:szCs w:val="22"/>
        </w:rPr>
        <w:t>不同群体</w:t>
      </w:r>
      <w:r w:rsidRPr="000439D4">
        <w:rPr>
          <w:rFonts w:ascii="宋体" w:hAnsi="宋体" w:cs="宋体" w:hint="eastAsia"/>
          <w:color w:val="000000"/>
          <w:szCs w:val="22"/>
        </w:rPr>
        <w:t>精准</w:t>
      </w:r>
      <w:r w:rsidRPr="000439D4">
        <w:rPr>
          <w:rFonts w:ascii="宋体" w:hAnsi="宋体" w:cs="宋体"/>
          <w:color w:val="000000"/>
          <w:szCs w:val="22"/>
        </w:rPr>
        <w:t>投放</w:t>
      </w:r>
      <w:r w:rsidRPr="000439D4">
        <w:rPr>
          <w:rFonts w:ascii="宋体" w:hAnsi="宋体" w:cs="宋体" w:hint="eastAsia"/>
          <w:color w:val="000000"/>
          <w:szCs w:val="22"/>
        </w:rPr>
        <w:t>广告的</w:t>
      </w:r>
      <w:r w:rsidRPr="000439D4">
        <w:rPr>
          <w:rFonts w:ascii="宋体" w:hAnsi="宋体" w:cs="宋体"/>
          <w:color w:val="000000"/>
          <w:szCs w:val="22"/>
        </w:rPr>
        <w:t>需求。</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同时，</w:t>
      </w:r>
      <w:r w:rsidRPr="000439D4">
        <w:rPr>
          <w:rFonts w:ascii="宋体" w:hAnsi="宋体" w:cs="宋体"/>
          <w:color w:val="000000"/>
          <w:szCs w:val="22"/>
        </w:rPr>
        <w:t>随着等离子、液晶等各类平板</w:t>
      </w:r>
      <w:r w:rsidRPr="000439D4">
        <w:rPr>
          <w:rFonts w:ascii="宋体" w:hAnsi="宋体" w:cs="宋体" w:hint="eastAsia"/>
          <w:color w:val="000000"/>
          <w:szCs w:val="22"/>
        </w:rPr>
        <w:t>小型</w:t>
      </w:r>
      <w:r w:rsidRPr="000439D4">
        <w:rPr>
          <w:rFonts w:ascii="宋体" w:hAnsi="宋体" w:cs="宋体"/>
          <w:color w:val="000000"/>
          <w:szCs w:val="22"/>
        </w:rPr>
        <w:t>显示设备的普及，利用</w:t>
      </w:r>
      <w:r w:rsidRPr="000439D4">
        <w:rPr>
          <w:rFonts w:ascii="宋体" w:hAnsi="宋体" w:cs="宋体" w:hint="eastAsia"/>
          <w:color w:val="000000"/>
          <w:szCs w:val="22"/>
        </w:rPr>
        <w:t>小</w:t>
      </w:r>
      <w:r w:rsidRPr="000439D4">
        <w:rPr>
          <w:rFonts w:ascii="宋体" w:hAnsi="宋体" w:cs="宋体"/>
          <w:color w:val="000000"/>
          <w:szCs w:val="22"/>
        </w:rPr>
        <w:t>屏幕</w:t>
      </w:r>
      <w:r w:rsidRPr="000439D4">
        <w:rPr>
          <w:rFonts w:ascii="宋体" w:hAnsi="宋体" w:cs="宋体" w:hint="eastAsia"/>
          <w:color w:val="000000"/>
          <w:szCs w:val="22"/>
        </w:rPr>
        <w:t>显示终端</w:t>
      </w:r>
      <w:r w:rsidRPr="000439D4">
        <w:rPr>
          <w:rFonts w:ascii="宋体" w:hAnsi="宋体" w:cs="宋体"/>
          <w:color w:val="000000"/>
          <w:szCs w:val="22"/>
        </w:rPr>
        <w:t>进行</w:t>
      </w:r>
      <w:r w:rsidRPr="000439D4">
        <w:rPr>
          <w:rFonts w:ascii="宋体" w:hAnsi="宋体" w:cs="宋体" w:hint="eastAsia"/>
          <w:color w:val="000000"/>
          <w:szCs w:val="22"/>
        </w:rPr>
        <w:t>广告、</w:t>
      </w:r>
      <w:r w:rsidRPr="000439D4">
        <w:rPr>
          <w:rFonts w:ascii="宋体" w:hAnsi="宋体" w:cs="宋体"/>
          <w:color w:val="000000"/>
          <w:szCs w:val="22"/>
        </w:rPr>
        <w:t>信息</w:t>
      </w:r>
      <w:r w:rsidRPr="000439D4">
        <w:rPr>
          <w:rFonts w:ascii="宋体" w:hAnsi="宋体" w:cs="宋体" w:hint="eastAsia"/>
          <w:color w:val="000000"/>
          <w:szCs w:val="22"/>
        </w:rPr>
        <w:t>、</w:t>
      </w:r>
      <w:r w:rsidRPr="000439D4">
        <w:rPr>
          <w:rFonts w:ascii="宋体" w:hAnsi="宋体" w:cs="宋体"/>
          <w:color w:val="000000"/>
          <w:szCs w:val="22"/>
        </w:rPr>
        <w:t>资讯的发布方式已经越来越多地被广泛</w:t>
      </w:r>
      <w:r w:rsidRPr="000439D4">
        <w:rPr>
          <w:rFonts w:ascii="宋体" w:hAnsi="宋体" w:cs="宋体" w:hint="eastAsia"/>
          <w:color w:val="000000"/>
          <w:szCs w:val="22"/>
        </w:rPr>
        <w:t>的</w:t>
      </w:r>
      <w:r w:rsidRPr="000439D4">
        <w:rPr>
          <w:rFonts w:ascii="宋体" w:hAnsi="宋体" w:cs="宋体"/>
          <w:color w:val="000000"/>
          <w:szCs w:val="22"/>
        </w:rPr>
        <w:t>应用于</w:t>
      </w:r>
      <w:r w:rsidRPr="000439D4">
        <w:rPr>
          <w:rFonts w:ascii="宋体" w:hAnsi="宋体" w:cs="宋体" w:hint="eastAsia"/>
          <w:color w:val="000000"/>
          <w:szCs w:val="22"/>
        </w:rPr>
        <w:t>餐饮娱乐、</w:t>
      </w:r>
      <w:r w:rsidRPr="000439D4">
        <w:rPr>
          <w:rFonts w:ascii="宋体" w:hAnsi="宋体" w:cs="宋体"/>
          <w:color w:val="000000"/>
          <w:szCs w:val="22"/>
        </w:rPr>
        <w:t>酒店服务、</w:t>
      </w:r>
      <w:r w:rsidRPr="000439D4">
        <w:rPr>
          <w:rFonts w:ascii="宋体" w:hAnsi="宋体" w:cs="宋体" w:hint="eastAsia"/>
          <w:color w:val="000000"/>
          <w:szCs w:val="22"/>
        </w:rPr>
        <w:t>商场</w:t>
      </w:r>
      <w:r w:rsidRPr="000439D4">
        <w:rPr>
          <w:rFonts w:ascii="宋体" w:hAnsi="宋体" w:cs="宋体"/>
          <w:color w:val="000000"/>
          <w:szCs w:val="22"/>
        </w:rPr>
        <w:t>零售</w:t>
      </w:r>
      <w:r w:rsidRPr="000439D4">
        <w:rPr>
          <w:rFonts w:ascii="宋体" w:hAnsi="宋体" w:cs="宋体" w:hint="eastAsia"/>
          <w:color w:val="000000"/>
          <w:szCs w:val="22"/>
        </w:rPr>
        <w:t>、</w:t>
      </w:r>
      <w:r w:rsidRPr="000439D4">
        <w:rPr>
          <w:rFonts w:ascii="宋体" w:hAnsi="宋体" w:cs="宋体"/>
          <w:color w:val="000000"/>
          <w:szCs w:val="22"/>
        </w:rPr>
        <w:t>公共服务、政府机关、教育行业、医疗系统</w:t>
      </w:r>
      <w:r w:rsidRPr="000439D4">
        <w:rPr>
          <w:rFonts w:ascii="宋体" w:hAnsi="宋体" w:cs="宋体" w:hint="eastAsia"/>
          <w:color w:val="000000"/>
          <w:szCs w:val="22"/>
        </w:rPr>
        <w:t>、</w:t>
      </w:r>
      <w:r w:rsidRPr="000439D4">
        <w:rPr>
          <w:rFonts w:ascii="宋体" w:hAnsi="宋体" w:cs="宋体"/>
          <w:color w:val="000000"/>
          <w:szCs w:val="22"/>
        </w:rPr>
        <w:t>展示厅等多种场合。</w:t>
      </w:r>
      <w:r w:rsidRPr="000439D4">
        <w:rPr>
          <w:rFonts w:ascii="宋体" w:hAnsi="宋体" w:cs="宋体" w:hint="eastAsia"/>
          <w:color w:val="000000"/>
          <w:szCs w:val="22"/>
        </w:rPr>
        <w:t>这种小型的显示终端，能够对所属人群、位点、商圈等精准的投放</w:t>
      </w:r>
      <w:r w:rsidRPr="000439D4">
        <w:rPr>
          <w:rFonts w:ascii="宋体" w:hAnsi="宋体" w:cs="宋体"/>
          <w:color w:val="000000"/>
          <w:szCs w:val="22"/>
        </w:rPr>
        <w:t>各类</w:t>
      </w:r>
      <w:r w:rsidRPr="000439D4">
        <w:rPr>
          <w:rFonts w:ascii="宋体" w:hAnsi="宋体" w:cs="宋体" w:hint="eastAsia"/>
          <w:color w:val="000000"/>
          <w:szCs w:val="22"/>
        </w:rPr>
        <w:t>广告或者资讯。</w:t>
      </w:r>
    </w:p>
    <w:p w:rsidR="000439D4" w:rsidRPr="000439D4" w:rsidRDefault="000439D4" w:rsidP="00DC2807">
      <w:pPr>
        <w:spacing w:line="360" w:lineRule="auto"/>
        <w:jc w:val="both"/>
        <w:rPr>
          <w:rFonts w:ascii="宋体" w:hAnsi="宋体" w:cs="宋体"/>
          <w:color w:val="000000"/>
          <w:szCs w:val="22"/>
        </w:rPr>
      </w:pPr>
      <w:r w:rsidRPr="000439D4">
        <w:rPr>
          <w:rFonts w:ascii="宋体" w:hAnsi="宋体" w:cs="宋体"/>
          <w:b/>
          <w:color w:val="000000"/>
          <w:szCs w:val="22"/>
        </w:rPr>
        <w:t>发明内容</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针对现有技术</w:t>
      </w:r>
      <w:r w:rsidRPr="000439D4">
        <w:rPr>
          <w:rFonts w:ascii="宋体" w:hAnsi="宋体" w:cs="宋体" w:hint="eastAsia"/>
          <w:color w:val="000000"/>
          <w:szCs w:val="22"/>
        </w:rPr>
        <w:t>的不足</w:t>
      </w:r>
      <w:r w:rsidRPr="000439D4">
        <w:rPr>
          <w:rFonts w:ascii="宋体" w:hAnsi="宋体" w:cs="宋体"/>
          <w:color w:val="000000"/>
          <w:szCs w:val="22"/>
        </w:rPr>
        <w:t>，本发明</w:t>
      </w:r>
      <w:r w:rsidRPr="000439D4">
        <w:rPr>
          <w:rFonts w:ascii="宋体" w:hAnsi="宋体" w:cs="宋体" w:hint="eastAsia"/>
          <w:color w:val="000000"/>
          <w:szCs w:val="22"/>
        </w:rPr>
        <w:t>的目的在于，</w:t>
      </w:r>
      <w:r w:rsidRPr="000439D4">
        <w:rPr>
          <w:rFonts w:ascii="宋体" w:hAnsi="宋体" w:cs="宋体"/>
          <w:color w:val="000000"/>
          <w:szCs w:val="22"/>
        </w:rPr>
        <w:t>提供一种物联网显示终端的广告管理及分发系统</w:t>
      </w:r>
      <w:r w:rsidRPr="000439D4">
        <w:rPr>
          <w:rFonts w:ascii="宋体" w:hAnsi="宋体" w:cs="宋体" w:hint="eastAsia"/>
          <w:color w:val="000000"/>
          <w:szCs w:val="22"/>
        </w:rPr>
        <w:t>，</w:t>
      </w:r>
      <w:r w:rsidRPr="000439D4">
        <w:rPr>
          <w:rFonts w:ascii="宋体" w:hAnsi="宋体" w:cs="宋体"/>
          <w:color w:val="000000"/>
          <w:szCs w:val="22"/>
        </w:rPr>
        <w:t>可以让广告主通过自己的终端，自主、自发的设计广告内容、投放数量、时间、区域、人群</w:t>
      </w:r>
      <w:r w:rsidRPr="000439D4">
        <w:rPr>
          <w:rFonts w:ascii="宋体" w:hAnsi="宋体" w:cs="宋体" w:hint="eastAsia"/>
          <w:color w:val="000000"/>
          <w:szCs w:val="22"/>
        </w:rPr>
        <w:t>、点位</w:t>
      </w:r>
      <w:r w:rsidRPr="000439D4">
        <w:rPr>
          <w:rFonts w:ascii="宋体" w:hAnsi="宋体" w:cs="宋体"/>
          <w:color w:val="000000"/>
          <w:szCs w:val="22"/>
        </w:rPr>
        <w:t>，实现广告主按</w:t>
      </w:r>
      <w:r w:rsidRPr="000439D4">
        <w:rPr>
          <w:rFonts w:ascii="宋体" w:hAnsi="宋体" w:cs="宋体" w:hint="eastAsia"/>
          <w:color w:val="000000"/>
          <w:szCs w:val="22"/>
        </w:rPr>
        <w:t>场景、人群</w:t>
      </w:r>
      <w:r w:rsidRPr="000439D4">
        <w:rPr>
          <w:rFonts w:ascii="宋体" w:hAnsi="宋体" w:cs="宋体"/>
          <w:color w:val="000000"/>
          <w:szCs w:val="22"/>
        </w:rPr>
        <w:t>、行业、</w:t>
      </w:r>
      <w:r w:rsidRPr="000439D4">
        <w:rPr>
          <w:rFonts w:ascii="宋体" w:hAnsi="宋体" w:cs="宋体" w:hint="eastAsia"/>
          <w:color w:val="000000"/>
          <w:szCs w:val="22"/>
        </w:rPr>
        <w:t>区域、</w:t>
      </w:r>
      <w:r w:rsidRPr="000439D4">
        <w:rPr>
          <w:rFonts w:ascii="宋体" w:hAnsi="宋体" w:cs="宋体"/>
          <w:color w:val="000000"/>
          <w:szCs w:val="22"/>
        </w:rPr>
        <w:t>距离、点位精准投放广告，同时广告主后台实现数据跟踪</w:t>
      </w:r>
      <w:r w:rsidRPr="000439D4">
        <w:rPr>
          <w:rFonts w:ascii="宋体" w:hAnsi="宋体" w:cs="宋体" w:hint="eastAsia"/>
          <w:color w:val="000000"/>
          <w:szCs w:val="22"/>
        </w:rPr>
        <w:t>，数据管理</w:t>
      </w:r>
      <w:r w:rsidRPr="000439D4">
        <w:rPr>
          <w:rFonts w:ascii="宋体" w:hAnsi="宋体" w:cs="宋体"/>
          <w:color w:val="000000"/>
          <w:szCs w:val="22"/>
        </w:rPr>
        <w:t>，增加广告</w:t>
      </w:r>
      <w:r w:rsidRPr="000439D4">
        <w:rPr>
          <w:rFonts w:ascii="宋体" w:hAnsi="宋体" w:cs="宋体" w:hint="eastAsia"/>
          <w:color w:val="000000"/>
          <w:szCs w:val="22"/>
        </w:rPr>
        <w:t>发布</w:t>
      </w:r>
      <w:r w:rsidRPr="000439D4">
        <w:rPr>
          <w:rFonts w:ascii="宋体" w:hAnsi="宋体" w:cs="宋体"/>
          <w:color w:val="000000"/>
          <w:szCs w:val="22"/>
        </w:rPr>
        <w:t>效果。</w:t>
      </w:r>
    </w:p>
    <w:p w:rsidR="000439D4" w:rsidRPr="000439D4" w:rsidRDefault="000439D4" w:rsidP="000439D4">
      <w:pPr>
        <w:spacing w:line="360" w:lineRule="auto"/>
        <w:ind w:firstLineChars="200" w:firstLine="480"/>
        <w:jc w:val="both"/>
        <w:rPr>
          <w:rFonts w:ascii="宋体" w:hAnsi="宋体" w:cs="宋体"/>
          <w:b/>
          <w:color w:val="000000"/>
          <w:szCs w:val="22"/>
        </w:rPr>
      </w:pPr>
      <w:r w:rsidRPr="000439D4">
        <w:rPr>
          <w:rFonts w:ascii="宋体" w:hAnsi="宋体" w:cs="宋体"/>
          <w:color w:val="000000"/>
          <w:szCs w:val="22"/>
        </w:rPr>
        <w:t>本发明提供一种</w:t>
      </w:r>
      <w:r w:rsidRPr="000439D4">
        <w:rPr>
          <w:rFonts w:ascii="宋体" w:hAnsi="宋体" w:cs="宋体" w:hint="eastAsia"/>
          <w:color w:val="000000"/>
          <w:szCs w:val="22"/>
        </w:rPr>
        <w:t>基于</w:t>
      </w:r>
      <w:r w:rsidRPr="000439D4">
        <w:rPr>
          <w:rFonts w:ascii="宋体" w:hAnsi="宋体" w:cs="宋体"/>
          <w:color w:val="000000"/>
          <w:szCs w:val="22"/>
        </w:rPr>
        <w:t>物联网</w:t>
      </w:r>
      <w:r w:rsidRPr="000439D4">
        <w:rPr>
          <w:rFonts w:ascii="宋体" w:hAnsi="宋体" w:cs="宋体" w:hint="eastAsia"/>
          <w:color w:val="000000"/>
          <w:szCs w:val="22"/>
        </w:rPr>
        <w:t>的</w:t>
      </w:r>
      <w:r w:rsidRPr="000439D4">
        <w:rPr>
          <w:rFonts w:ascii="宋体" w:hAnsi="宋体" w:cs="宋体"/>
          <w:color w:val="000000"/>
          <w:szCs w:val="22"/>
        </w:rPr>
        <w:t>广告管理及分发</w:t>
      </w:r>
      <w:r w:rsidRPr="000439D4">
        <w:rPr>
          <w:rFonts w:ascii="宋体" w:hAnsi="宋体" w:cs="宋体" w:hint="eastAsia"/>
          <w:color w:val="000000"/>
          <w:szCs w:val="22"/>
        </w:rPr>
        <w:t>系统</w:t>
      </w:r>
      <w:r w:rsidRPr="000439D4">
        <w:rPr>
          <w:rFonts w:ascii="宋体" w:hAnsi="宋体" w:cs="宋体"/>
          <w:color w:val="000000"/>
          <w:szCs w:val="22"/>
        </w:rPr>
        <w:t>，具体</w:t>
      </w:r>
      <w:r w:rsidRPr="000439D4">
        <w:rPr>
          <w:rFonts w:ascii="宋体" w:hAnsi="宋体" w:cs="宋体" w:hint="eastAsia"/>
          <w:color w:val="000000"/>
          <w:szCs w:val="22"/>
        </w:rPr>
        <w:t>方案</w:t>
      </w:r>
      <w:r w:rsidRPr="000439D4">
        <w:rPr>
          <w:rFonts w:ascii="宋体" w:hAnsi="宋体" w:cs="宋体"/>
          <w:color w:val="000000"/>
          <w:szCs w:val="22"/>
        </w:rPr>
        <w:t>如下：</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一种</w:t>
      </w:r>
      <w:r w:rsidRPr="000439D4">
        <w:rPr>
          <w:rFonts w:ascii="宋体" w:hAnsi="宋体" w:cs="宋体" w:hint="eastAsia"/>
          <w:color w:val="000000"/>
          <w:szCs w:val="22"/>
        </w:rPr>
        <w:t>基于</w:t>
      </w:r>
      <w:r w:rsidRPr="000439D4">
        <w:rPr>
          <w:rFonts w:ascii="宋体" w:hAnsi="宋体" w:cs="宋体"/>
          <w:color w:val="000000"/>
          <w:szCs w:val="22"/>
        </w:rPr>
        <w:t>物联网的广告管理及分发系统，包括多个用户终端、中央控制主机、物联网</w:t>
      </w:r>
      <w:r w:rsidRPr="000439D4">
        <w:rPr>
          <w:rFonts w:ascii="宋体" w:hAnsi="宋体" w:cs="宋体" w:hint="eastAsia"/>
          <w:color w:val="000000"/>
          <w:szCs w:val="22"/>
        </w:rPr>
        <w:t>广告</w:t>
      </w:r>
      <w:r w:rsidRPr="000439D4">
        <w:rPr>
          <w:rFonts w:ascii="宋体" w:hAnsi="宋体" w:cs="宋体"/>
          <w:color w:val="000000"/>
          <w:szCs w:val="22"/>
        </w:rPr>
        <w:t>分发设备、多个物联网显示终端；所述物联网显示终端包括处理器、</w:t>
      </w:r>
      <w:r w:rsidRPr="000439D4">
        <w:rPr>
          <w:rFonts w:ascii="宋体" w:hAnsi="宋体" w:cs="宋体"/>
          <w:color w:val="000000"/>
          <w:szCs w:val="22"/>
        </w:rPr>
        <w:lastRenderedPageBreak/>
        <w:t>存储器、I/O接口、显示屏、无线通讯模块、红外图像识别模块、GPS定位模块；所述中央控制主机具有</w:t>
      </w:r>
      <w:r w:rsidRPr="000439D4">
        <w:rPr>
          <w:rFonts w:ascii="宋体" w:hAnsi="宋体" w:cs="宋体" w:hint="eastAsia"/>
          <w:color w:val="000000"/>
          <w:szCs w:val="22"/>
        </w:rPr>
        <w:t>广告</w:t>
      </w:r>
      <w:r w:rsidRPr="000439D4">
        <w:rPr>
          <w:rFonts w:ascii="宋体" w:hAnsi="宋体" w:cs="宋体"/>
          <w:color w:val="000000"/>
          <w:szCs w:val="22"/>
        </w:rPr>
        <w:t>发布管理系统和设备管理配置系统，物联网</w:t>
      </w:r>
      <w:r w:rsidRPr="000439D4">
        <w:rPr>
          <w:rFonts w:ascii="宋体" w:hAnsi="宋体" w:cs="宋体" w:hint="eastAsia"/>
          <w:color w:val="000000"/>
          <w:szCs w:val="22"/>
        </w:rPr>
        <w:t>广告</w:t>
      </w:r>
      <w:r w:rsidRPr="000439D4">
        <w:rPr>
          <w:rFonts w:ascii="宋体" w:hAnsi="宋体" w:cs="宋体"/>
          <w:color w:val="000000"/>
          <w:szCs w:val="22"/>
        </w:rPr>
        <w:t>分发设备具有无线通讯模块用于连接到多个物联网显示终端，中央控制主机的设备管理配置系统可独立配置每个物联网</w:t>
      </w:r>
      <w:r w:rsidRPr="000439D4">
        <w:rPr>
          <w:rFonts w:ascii="宋体" w:hAnsi="宋体" w:cs="宋体" w:hint="eastAsia"/>
          <w:color w:val="000000"/>
          <w:szCs w:val="22"/>
        </w:rPr>
        <w:t>广告</w:t>
      </w:r>
      <w:r w:rsidRPr="000439D4">
        <w:rPr>
          <w:rFonts w:ascii="宋体" w:hAnsi="宋体" w:cs="宋体"/>
          <w:color w:val="000000"/>
          <w:szCs w:val="22"/>
        </w:rPr>
        <w:t>分发设备的广告发放内容，并实现对显示终端接收广告的控制；</w:t>
      </w:r>
      <w:r w:rsidRPr="000439D4">
        <w:rPr>
          <w:rFonts w:ascii="宋体" w:hAnsi="宋体" w:cs="宋体" w:hint="eastAsia"/>
          <w:color w:val="000000"/>
          <w:szCs w:val="22"/>
        </w:rPr>
        <w:t>广告</w:t>
      </w:r>
      <w:r w:rsidRPr="000439D4">
        <w:rPr>
          <w:rFonts w:ascii="宋体" w:hAnsi="宋体" w:cs="宋体"/>
          <w:color w:val="000000"/>
          <w:szCs w:val="22"/>
        </w:rPr>
        <w:t>分发设备绑定不同的城市、商圈、行业、距离、位置，用户终端通过选择不同的</w:t>
      </w:r>
      <w:r w:rsidRPr="000439D4">
        <w:rPr>
          <w:rFonts w:ascii="宋体" w:hAnsi="宋体" w:cs="宋体" w:hint="eastAsia"/>
          <w:color w:val="000000"/>
          <w:szCs w:val="22"/>
        </w:rPr>
        <w:t>广告</w:t>
      </w:r>
      <w:r w:rsidRPr="000439D4">
        <w:rPr>
          <w:rFonts w:ascii="宋体" w:hAnsi="宋体" w:cs="宋体"/>
          <w:color w:val="000000"/>
          <w:szCs w:val="22"/>
        </w:rPr>
        <w:t>分发设备，达到终端按城市、商圈、行业、距离、点位精准投放广告。</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所述广告管理及分发管理系统包括</w:t>
      </w:r>
      <w:r w:rsidRPr="000439D4">
        <w:rPr>
          <w:rFonts w:ascii="宋体" w:hAnsi="宋体" w:cs="宋体" w:hint="eastAsia"/>
          <w:color w:val="000000"/>
          <w:szCs w:val="22"/>
        </w:rPr>
        <w:t>广告</w:t>
      </w:r>
      <w:r w:rsidRPr="000439D4">
        <w:rPr>
          <w:rFonts w:ascii="宋体" w:hAnsi="宋体" w:cs="宋体"/>
          <w:color w:val="000000"/>
          <w:szCs w:val="22"/>
        </w:rPr>
        <w:t>采集系统、广告分发计划系统、广告分发反馈系统。</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用户终端应用本系统可绑定多个物联网</w:t>
      </w:r>
      <w:r w:rsidRPr="000439D4">
        <w:rPr>
          <w:rFonts w:ascii="宋体" w:hAnsi="宋体" w:cs="宋体" w:hint="eastAsia"/>
          <w:color w:val="000000"/>
          <w:szCs w:val="22"/>
        </w:rPr>
        <w:t>广告</w:t>
      </w:r>
      <w:r w:rsidRPr="000439D4">
        <w:rPr>
          <w:rFonts w:ascii="宋体" w:hAnsi="宋体" w:cs="宋体"/>
          <w:color w:val="000000"/>
          <w:szCs w:val="22"/>
        </w:rPr>
        <w:t>分发设备，多个物联网</w:t>
      </w:r>
      <w:r w:rsidRPr="000439D4">
        <w:rPr>
          <w:rFonts w:ascii="宋体" w:hAnsi="宋体" w:cs="宋体" w:hint="eastAsia"/>
          <w:color w:val="000000"/>
          <w:szCs w:val="22"/>
        </w:rPr>
        <w:t>广告</w:t>
      </w:r>
      <w:r w:rsidRPr="000439D4">
        <w:rPr>
          <w:rFonts w:ascii="宋体" w:hAnsi="宋体" w:cs="宋体"/>
          <w:color w:val="000000"/>
          <w:szCs w:val="22"/>
        </w:rPr>
        <w:t>分发设备对应于不同的位置、商圈、行业、城市；从而在用户终端实现按点位、</w:t>
      </w:r>
      <w:r w:rsidRPr="000439D4">
        <w:rPr>
          <w:rFonts w:ascii="宋体" w:hAnsi="宋体" w:cs="宋体" w:hint="eastAsia"/>
          <w:color w:val="000000"/>
          <w:szCs w:val="22"/>
        </w:rPr>
        <w:t>按人群、按区域、</w:t>
      </w:r>
      <w:r w:rsidRPr="000439D4">
        <w:rPr>
          <w:rFonts w:ascii="宋体" w:hAnsi="宋体" w:cs="宋体"/>
          <w:color w:val="000000"/>
          <w:szCs w:val="22"/>
        </w:rPr>
        <w:t>按距离范围、按行业、</w:t>
      </w:r>
      <w:proofErr w:type="gramStart"/>
      <w:r w:rsidRPr="000439D4">
        <w:rPr>
          <w:rFonts w:ascii="宋体" w:hAnsi="宋体" w:cs="宋体"/>
          <w:color w:val="000000"/>
          <w:szCs w:val="22"/>
        </w:rPr>
        <w:t>按商圈</w:t>
      </w:r>
      <w:proofErr w:type="gramEnd"/>
      <w:r w:rsidRPr="000439D4">
        <w:rPr>
          <w:rFonts w:ascii="宋体" w:hAnsi="宋体" w:cs="宋体"/>
          <w:color w:val="000000"/>
          <w:szCs w:val="22"/>
        </w:rPr>
        <w:t>、按城市精准投放</w:t>
      </w:r>
      <w:r w:rsidRPr="000439D4">
        <w:rPr>
          <w:rFonts w:ascii="宋体" w:hAnsi="宋体" w:cs="宋体" w:hint="eastAsia"/>
          <w:color w:val="000000"/>
          <w:szCs w:val="22"/>
        </w:rPr>
        <w:t>广告</w:t>
      </w:r>
      <w:r w:rsidRPr="000439D4">
        <w:rPr>
          <w:rFonts w:ascii="宋体" w:hAnsi="宋体" w:cs="宋体"/>
          <w:color w:val="000000"/>
          <w:szCs w:val="22"/>
        </w:rPr>
        <w:t>到显示终端。</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所述用户终端可设置广告内容、投放需求广告、支出预算</w:t>
      </w:r>
      <w:r w:rsidRPr="000439D4">
        <w:rPr>
          <w:rFonts w:ascii="宋体" w:hAnsi="宋体" w:cs="宋体" w:hint="eastAsia"/>
          <w:color w:val="000000"/>
          <w:szCs w:val="22"/>
        </w:rPr>
        <w:t>信息</w:t>
      </w:r>
      <w:r w:rsidRPr="000439D4">
        <w:rPr>
          <w:rFonts w:ascii="宋体" w:hAnsi="宋体" w:cs="宋体"/>
          <w:color w:val="000000"/>
          <w:szCs w:val="22"/>
        </w:rPr>
        <w:t>、通过选择不同的</w:t>
      </w:r>
      <w:r w:rsidRPr="000439D4">
        <w:rPr>
          <w:rFonts w:ascii="宋体" w:hAnsi="宋体" w:cs="宋体" w:hint="eastAsia"/>
          <w:color w:val="000000"/>
          <w:szCs w:val="22"/>
        </w:rPr>
        <w:t>广告</w:t>
      </w:r>
      <w:r w:rsidRPr="000439D4">
        <w:rPr>
          <w:rFonts w:ascii="宋体" w:hAnsi="宋体" w:cs="宋体"/>
          <w:color w:val="000000"/>
          <w:szCs w:val="22"/>
        </w:rPr>
        <w:t>分发设备，优选城市、距离范围、行业、商圈</w:t>
      </w:r>
      <w:r w:rsidRPr="000439D4">
        <w:rPr>
          <w:rFonts w:ascii="宋体" w:hAnsi="宋体" w:cs="宋体" w:hint="eastAsia"/>
          <w:color w:val="000000"/>
          <w:szCs w:val="22"/>
        </w:rPr>
        <w:t>、人群</w:t>
      </w:r>
      <w:r w:rsidRPr="000439D4">
        <w:rPr>
          <w:rFonts w:ascii="宋体" w:hAnsi="宋体" w:cs="宋体"/>
          <w:color w:val="000000"/>
          <w:szCs w:val="22"/>
        </w:rPr>
        <w:t>，并通过网络传输到中央控制主机的广告采集系统。</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所述广告采集系统收集汇总多个用户发布的广告内容、投放需求、支出预算</w:t>
      </w:r>
      <w:r w:rsidRPr="000439D4">
        <w:rPr>
          <w:rFonts w:ascii="宋体" w:hAnsi="宋体" w:cs="宋体" w:hint="eastAsia"/>
          <w:color w:val="000000"/>
          <w:szCs w:val="22"/>
        </w:rPr>
        <w:t>信息</w:t>
      </w:r>
      <w:r w:rsidRPr="000439D4">
        <w:rPr>
          <w:rFonts w:ascii="宋体" w:hAnsi="宋体" w:cs="宋体"/>
          <w:color w:val="000000"/>
          <w:szCs w:val="22"/>
        </w:rPr>
        <w:t>， 并存储于中央控制主机上，等待后台管理者的调用。</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进一步的，</w:t>
      </w:r>
      <w:r w:rsidRPr="000439D4">
        <w:rPr>
          <w:rFonts w:ascii="宋体" w:hAnsi="宋体" w:cs="宋体"/>
          <w:color w:val="000000"/>
          <w:szCs w:val="22"/>
        </w:rPr>
        <w:t>所述广告内容可以是文字、图片、声音或视频。</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进一步的，</w:t>
      </w:r>
      <w:r w:rsidRPr="000439D4">
        <w:rPr>
          <w:rFonts w:ascii="宋体" w:hAnsi="宋体" w:cs="宋体"/>
          <w:color w:val="000000"/>
          <w:szCs w:val="22"/>
        </w:rPr>
        <w:t>所述后台管理者，可以是人、计算机、应用程序等。</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所述广告管理及分发计划系统位于中央控制主机，后台管理者可根据用户的需求生成相应的发布计划，所述发布计划经用户确认后进行发布，所述发布计划包括广告内容、投放时段、时长、区域、广告分发设备个数；所述发布计划可对每个物联网广告分发设备的分发内容、时段、重复次数进行独立设置，也可对每个物联网显示终端每天或每周的展示内容、时段、重复次数进行统一设置，所述展示内容包括每个物联网显示终端同一时段的多个广告的顺序、时长。</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进一步的</w:t>
      </w:r>
      <w:r w:rsidRPr="000439D4">
        <w:rPr>
          <w:rFonts w:ascii="宋体" w:hAnsi="宋体" w:cs="宋体"/>
          <w:color w:val="000000"/>
          <w:szCs w:val="22"/>
        </w:rPr>
        <w:t>，物联网广告管理及分发系统的广告管理及分发反馈系统通过大数据收集广告接收详情，让商家在广告分发设备发放红包、卡券等广告，用户终端可主动接收现金红包、 优惠卡</w:t>
      </w:r>
      <w:proofErr w:type="gramStart"/>
      <w:r w:rsidRPr="000439D4">
        <w:rPr>
          <w:rFonts w:ascii="宋体" w:hAnsi="宋体" w:cs="宋体"/>
          <w:color w:val="000000"/>
          <w:szCs w:val="22"/>
        </w:rPr>
        <w:t>券</w:t>
      </w:r>
      <w:proofErr w:type="gramEnd"/>
      <w:r w:rsidRPr="000439D4">
        <w:rPr>
          <w:rFonts w:ascii="宋体" w:hAnsi="宋体" w:cs="宋体"/>
          <w:color w:val="000000"/>
          <w:szCs w:val="22"/>
        </w:rPr>
        <w:t>、生活服务等</w:t>
      </w:r>
      <w:r w:rsidRPr="000439D4">
        <w:rPr>
          <w:rFonts w:ascii="宋体" w:hAnsi="宋体" w:cs="宋体" w:hint="eastAsia"/>
          <w:color w:val="000000"/>
          <w:szCs w:val="22"/>
        </w:rPr>
        <w:t>信息</w:t>
      </w:r>
      <w:r w:rsidRPr="000439D4">
        <w:rPr>
          <w:rFonts w:ascii="宋体" w:hAnsi="宋体" w:cs="宋体"/>
          <w:color w:val="000000"/>
          <w:szCs w:val="22"/>
        </w:rPr>
        <w:t>，促使消费终端接收者主动收看广告，增强广告效果。</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lastRenderedPageBreak/>
        <w:t>在物联网显示终端主动接收广告之外的时段，可设置展示每个物联网显示终端特定的内容，或后台统一设置的内容。</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优选的</w:t>
      </w:r>
      <w:r w:rsidRPr="000439D4">
        <w:rPr>
          <w:rFonts w:ascii="宋体" w:hAnsi="宋体" w:cs="宋体"/>
          <w:color w:val="000000"/>
          <w:szCs w:val="22"/>
        </w:rPr>
        <w:t>，商家可通过用户终端获取广告管理及分发反馈系统分发的用户投放广告的投放数据或图表。</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优先的</w:t>
      </w:r>
      <w:r w:rsidRPr="000439D4">
        <w:rPr>
          <w:rFonts w:ascii="宋体" w:hAnsi="宋体" w:cs="宋体"/>
          <w:color w:val="000000"/>
          <w:szCs w:val="22"/>
        </w:rPr>
        <w:t>，后台管理者可根据广告管理及分发反馈系统的广告收看数据动态地调整不同广告内容的投放参数，从而达到物联网广告分发设备的资源利用最大化。</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优选的</w:t>
      </w:r>
      <w:r w:rsidRPr="000439D4">
        <w:rPr>
          <w:rFonts w:ascii="宋体" w:hAnsi="宋体" w:cs="宋体"/>
          <w:color w:val="000000"/>
          <w:szCs w:val="22"/>
        </w:rPr>
        <w:t>，中央控制主机对每个物联网广告分发设备有绝对的控制权，可以独立设置每个物联网广告分发设备的发布内容、参数和电源开关。</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进一步的</w:t>
      </w:r>
      <w:r w:rsidRPr="000439D4">
        <w:rPr>
          <w:rFonts w:ascii="宋体" w:hAnsi="宋体" w:cs="宋体"/>
          <w:color w:val="000000"/>
          <w:szCs w:val="22"/>
        </w:rPr>
        <w:t>，所述用户终端可以为手机、电脑、平板电脑或其他设备。</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进一步的</w:t>
      </w:r>
      <w:r w:rsidRPr="000439D4">
        <w:rPr>
          <w:rFonts w:ascii="宋体" w:hAnsi="宋体" w:cs="宋体"/>
          <w:color w:val="000000"/>
          <w:szCs w:val="22"/>
        </w:rPr>
        <w:t>，所述物联网显示终端可以是手机、电脑或平板电脑，也可以为液晶显示器、投影机、电视机或液晶屏。</w:t>
      </w:r>
    </w:p>
    <w:p w:rsidR="000439D4" w:rsidRPr="000439D4" w:rsidRDefault="000439D4" w:rsidP="000439D4">
      <w:pPr>
        <w:spacing w:line="360" w:lineRule="auto"/>
        <w:ind w:firstLineChars="200" w:firstLine="480"/>
        <w:jc w:val="both"/>
        <w:rPr>
          <w:rFonts w:ascii="宋体" w:hAnsi="宋体" w:cs="宋体" w:hint="eastAsia"/>
          <w:color w:val="000000"/>
          <w:szCs w:val="22"/>
        </w:rPr>
      </w:pPr>
      <w:r w:rsidRPr="000439D4">
        <w:rPr>
          <w:rFonts w:ascii="宋体" w:hAnsi="宋体" w:cs="宋体"/>
          <w:color w:val="000000"/>
          <w:szCs w:val="22"/>
        </w:rPr>
        <w:t>本发明通过广告管理及分发管理系统与广告分发设备的结合，可实现广告的精准投放和优化：首先，用户可实现自主设计广告内容、投放数量，选择按点位、行业、人群、商圈、城市投放广告，并且节约资源，提高广告投放效率</w:t>
      </w:r>
      <w:r w:rsidRPr="000439D4">
        <w:rPr>
          <w:rFonts w:ascii="宋体" w:hAnsi="宋体" w:cs="宋体" w:hint="eastAsia"/>
          <w:color w:val="000000"/>
          <w:szCs w:val="22"/>
        </w:rPr>
        <w:t>。</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本发明可统计广告的收视情况，实时获得广告与人的交互数据，便于对广告内容进行评估、反馈、优化，通过引导商家终端发放红包、有价卡券，使消费者主动接收广告，点击领取向商家平台引流；便于为用户节约成本，提高效率。</w:t>
      </w:r>
    </w:p>
    <w:p w:rsidR="000439D4" w:rsidRPr="000439D4" w:rsidRDefault="000439D4" w:rsidP="00DC2807">
      <w:pPr>
        <w:spacing w:line="360" w:lineRule="auto"/>
        <w:jc w:val="both"/>
        <w:rPr>
          <w:rFonts w:ascii="宋体" w:hAnsi="宋体" w:cs="宋体"/>
          <w:color w:val="000000"/>
          <w:szCs w:val="22"/>
        </w:rPr>
      </w:pPr>
      <w:r w:rsidRPr="000439D4">
        <w:rPr>
          <w:rFonts w:ascii="宋体" w:hAnsi="宋体" w:cs="宋体"/>
          <w:b/>
          <w:color w:val="000000"/>
          <w:szCs w:val="22"/>
        </w:rPr>
        <w:t>附图说明</w:t>
      </w:r>
    </w:p>
    <w:p w:rsidR="000439D4" w:rsidRPr="000439D4" w:rsidRDefault="000439D4" w:rsidP="000439D4">
      <w:pPr>
        <w:spacing w:line="360" w:lineRule="auto"/>
        <w:ind w:firstLineChars="200" w:firstLine="480"/>
        <w:jc w:val="both"/>
        <w:rPr>
          <w:rFonts w:ascii="宋体" w:hAnsi="宋体" w:cs="宋体"/>
          <w:b/>
          <w:color w:val="000000"/>
          <w:szCs w:val="22"/>
        </w:rPr>
      </w:pPr>
      <w:r w:rsidRPr="000439D4">
        <w:rPr>
          <w:rFonts w:ascii="宋体" w:hAnsi="宋体" w:cs="宋体"/>
          <w:color w:val="000000"/>
          <w:szCs w:val="22"/>
        </w:rPr>
        <w:t>图1为本发明</w:t>
      </w:r>
      <w:r w:rsidRPr="000439D4">
        <w:rPr>
          <w:rFonts w:ascii="宋体" w:hAnsi="宋体" w:cs="宋体" w:hint="eastAsia"/>
          <w:color w:val="000000"/>
          <w:szCs w:val="22"/>
        </w:rPr>
        <w:t>一种基于物联网的广告管理及分发系统</w:t>
      </w:r>
      <w:r w:rsidRPr="000439D4">
        <w:rPr>
          <w:rFonts w:ascii="宋体" w:hAnsi="宋体" w:cs="宋体"/>
          <w:color w:val="000000"/>
          <w:szCs w:val="22"/>
        </w:rPr>
        <w:t>的整体架构图；</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图2为本发明</w:t>
      </w:r>
      <w:r w:rsidRPr="000439D4">
        <w:rPr>
          <w:rFonts w:ascii="宋体" w:hAnsi="宋体" w:cs="宋体" w:hint="eastAsia"/>
          <w:color w:val="000000"/>
          <w:szCs w:val="22"/>
        </w:rPr>
        <w:t>一种基于物联网的广告管理及分发系统的</w:t>
      </w:r>
      <w:r w:rsidRPr="000439D4">
        <w:rPr>
          <w:rFonts w:ascii="宋体" w:hAnsi="宋体" w:cs="宋体"/>
          <w:color w:val="000000"/>
          <w:szCs w:val="22"/>
        </w:rPr>
        <w:t>物联网显示终端的结构示意图；</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图3为本发明</w:t>
      </w:r>
      <w:r w:rsidRPr="000439D4">
        <w:rPr>
          <w:rFonts w:ascii="宋体" w:hAnsi="宋体" w:cs="宋体" w:hint="eastAsia"/>
          <w:color w:val="000000"/>
          <w:szCs w:val="22"/>
        </w:rPr>
        <w:t>一种基于物联网的广告管理及分发系统的</w:t>
      </w:r>
      <w:r w:rsidRPr="000439D4">
        <w:rPr>
          <w:rFonts w:ascii="宋体" w:hAnsi="宋体" w:cs="宋体"/>
          <w:color w:val="000000"/>
          <w:szCs w:val="22"/>
        </w:rPr>
        <w:t>广告投放过程的数据传递示意图；</w:t>
      </w:r>
    </w:p>
    <w:p w:rsidR="000439D4" w:rsidRPr="000439D4" w:rsidRDefault="000439D4" w:rsidP="00DC2807">
      <w:pPr>
        <w:spacing w:line="360" w:lineRule="auto"/>
        <w:jc w:val="both"/>
        <w:rPr>
          <w:rFonts w:ascii="宋体" w:hAnsi="宋体" w:cs="宋体"/>
          <w:color w:val="000000"/>
          <w:szCs w:val="22"/>
        </w:rPr>
      </w:pPr>
      <w:r w:rsidRPr="000439D4">
        <w:rPr>
          <w:rFonts w:ascii="宋体" w:hAnsi="宋体" w:cs="宋体"/>
          <w:b/>
          <w:color w:val="000000"/>
          <w:szCs w:val="22"/>
        </w:rPr>
        <w:t>具体实施方式</w:t>
      </w:r>
    </w:p>
    <w:p w:rsidR="000439D4" w:rsidRPr="000439D4" w:rsidRDefault="000439D4" w:rsidP="000439D4">
      <w:pPr>
        <w:spacing w:line="360" w:lineRule="auto"/>
        <w:ind w:firstLineChars="200" w:firstLine="480"/>
        <w:jc w:val="both"/>
        <w:rPr>
          <w:rFonts w:ascii="宋体" w:hAnsi="宋体" w:cs="宋体" w:hint="eastAsia"/>
          <w:color w:val="000000"/>
          <w:szCs w:val="22"/>
        </w:rPr>
      </w:pPr>
      <w:r w:rsidRPr="000439D4">
        <w:rPr>
          <w:rFonts w:ascii="宋体" w:hAnsi="宋体" w:cs="宋体"/>
          <w:color w:val="000000"/>
          <w:szCs w:val="22"/>
        </w:rPr>
        <w:t>结合说明书附图说明本发明的具体实施方式。</w:t>
      </w:r>
    </w:p>
    <w:p w:rsidR="000439D4" w:rsidRPr="000439D4" w:rsidRDefault="000439D4" w:rsidP="000439D4">
      <w:pPr>
        <w:spacing w:line="360" w:lineRule="auto"/>
        <w:ind w:firstLineChars="200" w:firstLine="480"/>
        <w:jc w:val="both"/>
        <w:rPr>
          <w:rFonts w:ascii="宋体" w:hAnsi="宋体" w:cs="宋体"/>
          <w:b/>
          <w:color w:val="000000"/>
          <w:szCs w:val="22"/>
        </w:rPr>
      </w:pPr>
      <w:r w:rsidRPr="000439D4">
        <w:rPr>
          <w:rFonts w:ascii="宋体" w:hAnsi="宋体" w:cs="宋体"/>
          <w:color w:val="000000"/>
          <w:szCs w:val="22"/>
        </w:rPr>
        <w:t>在此需要说明的是，对于这些实施</w:t>
      </w:r>
      <w:proofErr w:type="gramStart"/>
      <w:r w:rsidRPr="000439D4">
        <w:rPr>
          <w:rFonts w:ascii="宋体" w:hAnsi="宋体" w:cs="宋体"/>
          <w:color w:val="000000"/>
          <w:szCs w:val="22"/>
        </w:rPr>
        <w:t>例方式</w:t>
      </w:r>
      <w:proofErr w:type="gramEnd"/>
      <w:r w:rsidRPr="000439D4">
        <w:rPr>
          <w:rFonts w:ascii="宋体" w:hAnsi="宋体" w:cs="宋体"/>
          <w:color w:val="000000"/>
          <w:szCs w:val="22"/>
        </w:rPr>
        <w:t>的说明用于帮助理解本发明，但并不构成对本发明的限定。</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如图1-</w:t>
      </w:r>
      <w:r w:rsidRPr="000439D4">
        <w:rPr>
          <w:rFonts w:ascii="宋体" w:hAnsi="宋体" w:cs="宋体" w:hint="eastAsia"/>
          <w:color w:val="000000"/>
          <w:szCs w:val="22"/>
        </w:rPr>
        <w:t>2</w:t>
      </w:r>
      <w:r w:rsidRPr="000439D4">
        <w:rPr>
          <w:rFonts w:ascii="宋体" w:hAnsi="宋体" w:cs="宋体"/>
          <w:color w:val="000000"/>
          <w:szCs w:val="22"/>
        </w:rPr>
        <w:t>所示，一种</w:t>
      </w:r>
      <w:r w:rsidRPr="000439D4">
        <w:rPr>
          <w:rFonts w:ascii="宋体" w:hAnsi="宋体" w:cs="宋体" w:hint="eastAsia"/>
          <w:color w:val="000000"/>
          <w:szCs w:val="22"/>
        </w:rPr>
        <w:t>基于</w:t>
      </w:r>
      <w:r w:rsidRPr="000439D4">
        <w:rPr>
          <w:rFonts w:ascii="宋体" w:hAnsi="宋体" w:cs="宋体"/>
          <w:color w:val="000000"/>
          <w:szCs w:val="22"/>
        </w:rPr>
        <w:t>物联网的广告管理及分发系统，包括多个用户终端、中央控制主机、物联网广告分发设备、多个物联网显示终端；所述物联网显示终</w:t>
      </w:r>
      <w:r w:rsidRPr="000439D4">
        <w:rPr>
          <w:rFonts w:ascii="宋体" w:hAnsi="宋体" w:cs="宋体"/>
          <w:color w:val="000000"/>
          <w:szCs w:val="22"/>
        </w:rPr>
        <w:lastRenderedPageBreak/>
        <w:t>端包括处理器、存储器、I/O接口、显示屏、无线通讯模块、红外图像识别模块、GPS定位模块；所述中央控制主 机具有广告管理及分发管理系统和设备管理配置系统，物联网广告分发设备具有无线通讯模块用于连接到多个物联网显示终端，中央控制主机的设备管理配置系统可独立配置每个物联网广告分发设备的广告展示内容和广告投放距离。</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如图3所示，所述广告管理及分发管理系统包括广告采集系统、广告管理及分发计划系统、广告发布反馈系统。</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用户终端应用本</w:t>
      </w:r>
      <w:proofErr w:type="gramStart"/>
      <w:r w:rsidRPr="000439D4">
        <w:rPr>
          <w:rFonts w:ascii="宋体" w:hAnsi="宋体" w:cs="宋体"/>
          <w:color w:val="000000"/>
          <w:szCs w:val="22"/>
        </w:rPr>
        <w:t>系统电</w:t>
      </w:r>
      <w:proofErr w:type="gramEnd"/>
      <w:r w:rsidRPr="000439D4">
        <w:rPr>
          <w:rFonts w:ascii="宋体" w:hAnsi="宋体" w:cs="宋体"/>
          <w:color w:val="000000"/>
          <w:szCs w:val="22"/>
        </w:rPr>
        <w:t>商平台后台可绑定多个物联网广告分发设备，多个物联网 广告分发设备对应于不同的位置、商圈、行业、城市，从而在用户终端选择不同的广告分发 设备实现终端按城市、</w:t>
      </w:r>
      <w:proofErr w:type="gramStart"/>
      <w:r w:rsidRPr="000439D4">
        <w:rPr>
          <w:rFonts w:ascii="宋体" w:hAnsi="宋体" w:cs="宋体"/>
          <w:color w:val="000000"/>
          <w:szCs w:val="22"/>
        </w:rPr>
        <w:t>按商圈</w:t>
      </w:r>
      <w:proofErr w:type="gramEnd"/>
      <w:r w:rsidRPr="000439D4">
        <w:rPr>
          <w:rFonts w:ascii="宋体" w:hAnsi="宋体" w:cs="宋体"/>
          <w:color w:val="000000"/>
          <w:szCs w:val="22"/>
        </w:rPr>
        <w:t>、按行业、按距离范围、按位置精准投放广告。</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所述用户终端可设置广告内容、投放需求广告、支出预算信息、优选城市、商圈、行业、距离范围，并通过网络传输到中央控制主机的广告采集系统；</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所述广告采集系统收集汇总多个用户发布的广告内容、投放需求、支出预算</w:t>
      </w:r>
      <w:r w:rsidRPr="000439D4">
        <w:rPr>
          <w:rFonts w:ascii="宋体" w:hAnsi="宋体" w:cs="宋体" w:hint="eastAsia"/>
          <w:color w:val="000000"/>
          <w:szCs w:val="22"/>
        </w:rPr>
        <w:t>信息</w:t>
      </w:r>
      <w:r w:rsidRPr="000439D4">
        <w:rPr>
          <w:rFonts w:ascii="宋体" w:hAnsi="宋体" w:cs="宋体"/>
          <w:color w:val="000000"/>
          <w:szCs w:val="22"/>
        </w:rPr>
        <w:t>，并存储于中央控制主机上，等待后台管理者的调用。</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在物联网显示终端主动接收广告之外的时段，可设置展示每个物联网显示终端特定的内容，或后台统一设置的内容。</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本发明用户终端应用后台可绑定多个物联网广告分发设备，多个</w:t>
      </w:r>
      <w:proofErr w:type="gramStart"/>
      <w:r w:rsidRPr="000439D4">
        <w:rPr>
          <w:rFonts w:ascii="宋体" w:hAnsi="宋体" w:cs="宋体"/>
          <w:color w:val="000000"/>
          <w:szCs w:val="22"/>
        </w:rPr>
        <w:t>物联广告</w:t>
      </w:r>
      <w:proofErr w:type="gramEnd"/>
      <w:r w:rsidRPr="000439D4">
        <w:rPr>
          <w:rFonts w:ascii="宋体" w:hAnsi="宋体" w:cs="宋体"/>
          <w:color w:val="000000"/>
          <w:szCs w:val="22"/>
        </w:rPr>
        <w:t>分发设备对应于不同的位置、商圈、行业、城市；从而在用户终端实现终端按按城市、</w:t>
      </w:r>
      <w:proofErr w:type="gramStart"/>
      <w:r w:rsidRPr="000439D4">
        <w:rPr>
          <w:rFonts w:ascii="宋体" w:hAnsi="宋体" w:cs="宋体"/>
          <w:color w:val="000000"/>
          <w:szCs w:val="22"/>
        </w:rPr>
        <w:t>按商圈</w:t>
      </w:r>
      <w:proofErr w:type="gramEnd"/>
      <w:r w:rsidRPr="000439D4">
        <w:rPr>
          <w:rFonts w:ascii="宋体" w:hAnsi="宋体" w:cs="宋体"/>
          <w:color w:val="000000"/>
          <w:szCs w:val="22"/>
        </w:rPr>
        <w:t>、按行业、按距离范围、按位置精准投放广告。</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所述广告管理及分发反馈系统，实时地汇总多个物联网显示终端的投放数据；通过后台数据收集管理系统，收集每个广告显示期间的观看人数和观看时长，并通过通讯模块，将电源状态、终端编号、位置广告、广告编号、观看人数、观看时长广告传送到中央控制主机，中央控制主机将数据进行存储记录，中央控制主机的广告管理及分发反馈系统统计一定周期内的投放数据，并以图表形式显示给后台管理者。</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t>商家可通过用户终端获取广告管理及分发反馈系统分发的用户投放广告的投放数据或图表。</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color w:val="000000"/>
          <w:szCs w:val="22"/>
        </w:rPr>
        <w:lastRenderedPageBreak/>
        <w:t>在一个实施例中，物联网显示终端的广告管理及分发系统的广告管理及分发反馈系统通过大数 据收集广告接收详情，让商家在用户终端可根据需要主动选择不同的物联网广告分发设备 发布现金红包、优惠卡</w:t>
      </w:r>
      <w:proofErr w:type="gramStart"/>
      <w:r w:rsidRPr="000439D4">
        <w:rPr>
          <w:rFonts w:ascii="宋体" w:hAnsi="宋体" w:cs="宋体"/>
          <w:color w:val="000000"/>
          <w:szCs w:val="22"/>
        </w:rPr>
        <w:t>券</w:t>
      </w:r>
      <w:proofErr w:type="gramEnd"/>
      <w:r w:rsidRPr="000439D4">
        <w:rPr>
          <w:rFonts w:ascii="宋体" w:hAnsi="宋体" w:cs="宋体"/>
          <w:color w:val="000000"/>
          <w:szCs w:val="22"/>
        </w:rPr>
        <w:t>，等广告，促使消费终端接收者主动收看广告，增强广告效果。</w:t>
      </w:r>
    </w:p>
    <w:p w:rsidR="000439D4" w:rsidRPr="000439D4" w:rsidRDefault="000439D4" w:rsidP="000439D4">
      <w:pPr>
        <w:spacing w:line="360" w:lineRule="auto"/>
        <w:ind w:firstLineChars="200" w:firstLine="480"/>
        <w:jc w:val="both"/>
        <w:rPr>
          <w:rFonts w:ascii="宋体" w:hAnsi="宋体" w:cs="宋体"/>
          <w:color w:val="000000"/>
          <w:szCs w:val="22"/>
        </w:rPr>
      </w:pPr>
      <w:r w:rsidRPr="000439D4">
        <w:rPr>
          <w:rFonts w:ascii="宋体" w:hAnsi="宋体" w:cs="宋体" w:hint="eastAsia"/>
          <w:color w:val="000000"/>
          <w:szCs w:val="22"/>
        </w:rPr>
        <w:t>上述说明示出并描述了本发明的优选实施例，但如前所述，应当理解发明并非局限于本文所披露的形式，不应看作是对其他实施例的排除，而可用于各种其他组合、修改和环境，并能够在本文所述发明构想范围内，通过上述教导或相关领域的技术或知识进行改动。而本领域人员所进行的改动和变化不脱离发明的精神和范围，则都应在发明所附权利要求的保护范围内。</w:t>
      </w:r>
      <w:r w:rsidRPr="000439D4">
        <w:rPr>
          <w:rFonts w:ascii="宋体" w:hAnsi="宋体" w:cs="宋体"/>
          <w:color w:val="000000"/>
          <w:szCs w:val="22"/>
        </w:rPr>
        <w:br w:type="page"/>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0439D4" w:rsidRPr="000439D4" w:rsidTr="00342BE8">
        <w:tc>
          <w:tcPr>
            <w:tcW w:w="8522" w:type="dxa"/>
            <w:tcBorders>
              <w:top w:val="nil"/>
              <w:left w:val="nil"/>
              <w:bottom w:val="single" w:sz="12" w:space="0" w:color="auto"/>
              <w:right w:val="nil"/>
            </w:tcBorders>
          </w:tcPr>
          <w:p w:rsidR="000439D4" w:rsidRPr="000439D4" w:rsidRDefault="000439D4" w:rsidP="00342BE8">
            <w:pPr>
              <w:jc w:val="center"/>
              <w:rPr>
                <w:rFonts w:ascii="宋体" w:hAnsi="宋体" w:cs="宋体"/>
                <w:b/>
                <w:color w:val="000000"/>
                <w:sz w:val="36"/>
                <w:szCs w:val="32"/>
              </w:rPr>
            </w:pPr>
            <w:r w:rsidRPr="000439D4">
              <w:rPr>
                <w:rFonts w:ascii="宋体" w:hAnsi="宋体" w:cs="宋体" w:hint="eastAsia"/>
                <w:b/>
                <w:color w:val="000000"/>
                <w:sz w:val="36"/>
                <w:szCs w:val="32"/>
              </w:rPr>
              <w:lastRenderedPageBreak/>
              <w:t>说 明 书 附 图</w:t>
            </w:r>
          </w:p>
        </w:tc>
      </w:tr>
    </w:tbl>
    <w:p w:rsidR="000439D4" w:rsidRDefault="000439D4" w:rsidP="000439D4">
      <w:pPr>
        <w:jc w:val="center"/>
        <w:rPr>
          <w:rFonts w:ascii="宋体" w:hAnsi="宋体" w:cs="宋体" w:hint="eastAsia"/>
          <w:b/>
          <w:noProof/>
          <w:color w:val="000000"/>
          <w:sz w:val="28"/>
          <w:szCs w:val="22"/>
        </w:rPr>
      </w:pPr>
    </w:p>
    <w:p w:rsidR="00C03EDA" w:rsidRPr="000439D4" w:rsidRDefault="003F1EA1" w:rsidP="000439D4">
      <w:pPr>
        <w:jc w:val="center"/>
        <w:rPr>
          <w:rFonts w:ascii="宋体" w:hAnsi="宋体" w:cs="宋体"/>
          <w:b/>
          <w:color w:val="000000"/>
          <w:sz w:val="28"/>
          <w:szCs w:val="22"/>
        </w:rPr>
      </w:pPr>
      <w:r>
        <w:rPr>
          <w:rFonts w:ascii="宋体" w:hAnsi="宋体" w:cs="宋体"/>
          <w:b/>
          <w:noProof/>
          <w:color w:val="000000"/>
          <w:sz w:val="28"/>
          <w:szCs w:val="22"/>
        </w:rPr>
        <w:drawing>
          <wp:inline distT="0" distB="0" distL="0" distR="0">
            <wp:extent cx="5267698" cy="2027582"/>
            <wp:effectExtent l="0" t="0" r="9525" b="0"/>
            <wp:docPr id="21" name="图片 21" descr="C:\Users\Administrato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esktop\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2030127"/>
                    </a:xfrm>
                    <a:prstGeom prst="rect">
                      <a:avLst/>
                    </a:prstGeom>
                    <a:noFill/>
                    <a:ln>
                      <a:noFill/>
                    </a:ln>
                  </pic:spPr>
                </pic:pic>
              </a:graphicData>
            </a:graphic>
          </wp:inline>
        </w:drawing>
      </w:r>
    </w:p>
    <w:p w:rsidR="000439D4" w:rsidRDefault="000439D4" w:rsidP="000439D4">
      <w:pPr>
        <w:jc w:val="center"/>
        <w:rPr>
          <w:rFonts w:ascii="宋体" w:hAnsi="宋体" w:cs="宋体" w:hint="eastAsia"/>
          <w:b/>
          <w:color w:val="000000"/>
          <w:sz w:val="28"/>
          <w:szCs w:val="22"/>
        </w:rPr>
      </w:pPr>
      <w:r w:rsidRPr="000439D4">
        <w:rPr>
          <w:rFonts w:ascii="宋体" w:hAnsi="宋体" w:cs="宋体"/>
          <w:b/>
          <w:color w:val="000000"/>
          <w:sz w:val="28"/>
          <w:szCs w:val="22"/>
        </w:rPr>
        <w:t>图1</w:t>
      </w:r>
    </w:p>
    <w:p w:rsidR="00F8784B" w:rsidRDefault="00F8784B" w:rsidP="000439D4">
      <w:pPr>
        <w:jc w:val="center"/>
        <w:rPr>
          <w:rFonts w:ascii="宋体" w:hAnsi="宋体" w:cs="宋体" w:hint="eastAsia"/>
          <w:b/>
          <w:color w:val="000000"/>
          <w:sz w:val="28"/>
          <w:szCs w:val="22"/>
        </w:rPr>
      </w:pPr>
    </w:p>
    <w:p w:rsidR="00F8784B" w:rsidRDefault="00F8784B" w:rsidP="000439D4">
      <w:pPr>
        <w:jc w:val="center"/>
        <w:rPr>
          <w:rFonts w:ascii="宋体" w:hAnsi="宋体" w:cs="宋体" w:hint="eastAsia"/>
          <w:b/>
          <w:color w:val="000000"/>
          <w:sz w:val="28"/>
          <w:szCs w:val="22"/>
        </w:rPr>
      </w:pPr>
      <w:r>
        <w:rPr>
          <w:noProof/>
        </w:rPr>
        <w:drawing>
          <wp:inline distT="0" distB="0" distL="0" distR="0" wp14:anchorId="24C1B7A3" wp14:editId="6491BBB8">
            <wp:extent cx="5274310" cy="2712851"/>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2712851"/>
                    </a:xfrm>
                    <a:prstGeom prst="rect">
                      <a:avLst/>
                    </a:prstGeom>
                  </pic:spPr>
                </pic:pic>
              </a:graphicData>
            </a:graphic>
          </wp:inline>
        </w:drawing>
      </w:r>
    </w:p>
    <w:p w:rsidR="00F8784B" w:rsidRDefault="00F8784B" w:rsidP="00F8784B">
      <w:pPr>
        <w:jc w:val="center"/>
        <w:rPr>
          <w:rFonts w:ascii="宋体" w:hAnsi="宋体" w:cs="宋体" w:hint="eastAsia"/>
          <w:b/>
          <w:color w:val="000000"/>
          <w:sz w:val="28"/>
          <w:szCs w:val="22"/>
        </w:rPr>
      </w:pPr>
      <w:r w:rsidRPr="000439D4">
        <w:rPr>
          <w:rFonts w:ascii="宋体" w:hAnsi="宋体" w:cs="宋体"/>
          <w:b/>
          <w:color w:val="000000"/>
          <w:sz w:val="28"/>
          <w:szCs w:val="22"/>
        </w:rPr>
        <w:t>图</w:t>
      </w:r>
      <w:r>
        <w:rPr>
          <w:rFonts w:ascii="宋体" w:hAnsi="宋体" w:cs="宋体" w:hint="eastAsia"/>
          <w:b/>
          <w:color w:val="000000"/>
          <w:sz w:val="28"/>
          <w:szCs w:val="22"/>
        </w:rPr>
        <w:t>2</w:t>
      </w:r>
    </w:p>
    <w:p w:rsidR="00F8784B" w:rsidRDefault="00F8784B" w:rsidP="000439D4">
      <w:pPr>
        <w:jc w:val="center"/>
        <w:rPr>
          <w:rFonts w:ascii="宋体" w:hAnsi="宋体" w:cs="宋体" w:hint="eastAsia"/>
          <w:b/>
          <w:color w:val="000000"/>
          <w:sz w:val="28"/>
          <w:szCs w:val="22"/>
        </w:rPr>
      </w:pPr>
    </w:p>
    <w:p w:rsidR="00F8784B" w:rsidRDefault="00D853B5" w:rsidP="000439D4">
      <w:pPr>
        <w:jc w:val="center"/>
        <w:rPr>
          <w:rFonts w:ascii="宋体" w:hAnsi="宋体" w:cs="宋体" w:hint="eastAsia"/>
          <w:b/>
          <w:color w:val="000000"/>
          <w:sz w:val="28"/>
          <w:szCs w:val="22"/>
        </w:rPr>
      </w:pPr>
      <w:r>
        <w:rPr>
          <w:rFonts w:ascii="宋体" w:hAnsi="宋体" w:cs="宋体"/>
          <w:b/>
          <w:noProof/>
          <w:color w:val="000000"/>
          <w:sz w:val="28"/>
          <w:szCs w:val="22"/>
        </w:rPr>
        <w:lastRenderedPageBreak/>
        <w:drawing>
          <wp:inline distT="0" distB="0" distL="0" distR="0">
            <wp:extent cx="4890402" cy="2584174"/>
            <wp:effectExtent l="0" t="0" r="5715" b="6985"/>
            <wp:docPr id="26" name="图片 26" descr="C:\Users\Administrator\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Desktop\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5441" cy="2581552"/>
                    </a:xfrm>
                    <a:prstGeom prst="rect">
                      <a:avLst/>
                    </a:prstGeom>
                    <a:noFill/>
                    <a:ln>
                      <a:noFill/>
                    </a:ln>
                  </pic:spPr>
                </pic:pic>
              </a:graphicData>
            </a:graphic>
          </wp:inline>
        </w:drawing>
      </w:r>
    </w:p>
    <w:p w:rsidR="00F8784B" w:rsidRDefault="00D853B5" w:rsidP="00D853B5">
      <w:pPr>
        <w:jc w:val="center"/>
        <w:rPr>
          <w:rFonts w:ascii="宋体" w:hAnsi="宋体" w:cs="宋体" w:hint="eastAsia"/>
          <w:b/>
          <w:color w:val="000000"/>
          <w:sz w:val="28"/>
          <w:szCs w:val="22"/>
        </w:rPr>
      </w:pPr>
      <w:r w:rsidRPr="000439D4">
        <w:rPr>
          <w:rFonts w:ascii="宋体" w:hAnsi="宋体" w:cs="宋体"/>
          <w:b/>
          <w:color w:val="000000"/>
          <w:sz w:val="28"/>
          <w:szCs w:val="22"/>
        </w:rPr>
        <w:t>图</w:t>
      </w:r>
      <w:r>
        <w:rPr>
          <w:rFonts w:ascii="宋体" w:hAnsi="宋体" w:cs="宋体" w:hint="eastAsia"/>
          <w:b/>
          <w:color w:val="000000"/>
          <w:sz w:val="28"/>
          <w:szCs w:val="22"/>
        </w:rPr>
        <w:t>3</w:t>
      </w:r>
    </w:p>
    <w:p w:rsidR="00F8784B" w:rsidRDefault="00F8784B"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Default="00D853B5" w:rsidP="000439D4">
      <w:pPr>
        <w:jc w:val="center"/>
        <w:rPr>
          <w:rFonts w:ascii="宋体" w:hAnsi="宋体" w:cs="宋体" w:hint="eastAsia"/>
          <w:b/>
          <w:color w:val="000000"/>
          <w:sz w:val="28"/>
          <w:szCs w:val="22"/>
        </w:rPr>
      </w:pPr>
    </w:p>
    <w:p w:rsidR="00D853B5" w:rsidRPr="00D853B5" w:rsidRDefault="00D853B5" w:rsidP="00D853B5">
      <w:pPr>
        <w:jc w:val="center"/>
        <w:rPr>
          <w:rFonts w:ascii="宋体" w:hAnsi="宋体" w:cs="宋体" w:hint="eastAsia"/>
          <w:b/>
          <w:color w:val="000000"/>
          <w:sz w:val="36"/>
          <w:szCs w:val="32"/>
        </w:rPr>
      </w:pPr>
      <w:r w:rsidRPr="00D853B5">
        <w:rPr>
          <w:rFonts w:ascii="宋体" w:hAnsi="宋体" w:cs="宋体" w:hint="eastAsia"/>
          <w:b/>
          <w:color w:val="000000"/>
          <w:sz w:val="36"/>
          <w:szCs w:val="32"/>
        </w:rPr>
        <w:lastRenderedPageBreak/>
        <w:t>说</w:t>
      </w:r>
      <w:r>
        <w:rPr>
          <w:rFonts w:ascii="宋体" w:hAnsi="宋体" w:cs="宋体" w:hint="eastAsia"/>
          <w:b/>
          <w:color w:val="000000"/>
          <w:sz w:val="36"/>
          <w:szCs w:val="32"/>
        </w:rPr>
        <w:t xml:space="preserve"> </w:t>
      </w:r>
      <w:r w:rsidRPr="00D853B5">
        <w:rPr>
          <w:rFonts w:ascii="宋体" w:hAnsi="宋体" w:cs="宋体" w:hint="eastAsia"/>
          <w:b/>
          <w:color w:val="000000"/>
          <w:sz w:val="36"/>
          <w:szCs w:val="32"/>
        </w:rPr>
        <w:t>明</w:t>
      </w:r>
      <w:r>
        <w:rPr>
          <w:rFonts w:ascii="宋体" w:hAnsi="宋体" w:cs="宋体" w:hint="eastAsia"/>
          <w:b/>
          <w:color w:val="000000"/>
          <w:sz w:val="36"/>
          <w:szCs w:val="32"/>
        </w:rPr>
        <w:t xml:space="preserve"> </w:t>
      </w:r>
      <w:r w:rsidRPr="00D853B5">
        <w:rPr>
          <w:rFonts w:ascii="宋体" w:hAnsi="宋体" w:cs="宋体" w:hint="eastAsia"/>
          <w:b/>
          <w:color w:val="000000"/>
          <w:sz w:val="36"/>
          <w:szCs w:val="32"/>
        </w:rPr>
        <w:t>书</w:t>
      </w:r>
      <w:r>
        <w:rPr>
          <w:rFonts w:ascii="宋体" w:hAnsi="宋体" w:cs="宋体" w:hint="eastAsia"/>
          <w:b/>
          <w:color w:val="000000"/>
          <w:sz w:val="36"/>
          <w:szCs w:val="32"/>
        </w:rPr>
        <w:t xml:space="preserve"> </w:t>
      </w:r>
      <w:r w:rsidRPr="00D853B5">
        <w:rPr>
          <w:rFonts w:ascii="宋体" w:hAnsi="宋体" w:cs="宋体" w:hint="eastAsia"/>
          <w:b/>
          <w:color w:val="000000"/>
          <w:sz w:val="36"/>
          <w:szCs w:val="32"/>
        </w:rPr>
        <w:t>摘</w:t>
      </w:r>
      <w:r>
        <w:rPr>
          <w:rFonts w:ascii="宋体" w:hAnsi="宋体" w:cs="宋体" w:hint="eastAsia"/>
          <w:b/>
          <w:color w:val="000000"/>
          <w:sz w:val="36"/>
          <w:szCs w:val="32"/>
        </w:rPr>
        <w:t xml:space="preserve"> </w:t>
      </w:r>
      <w:r w:rsidRPr="00D853B5">
        <w:rPr>
          <w:rFonts w:ascii="宋体" w:hAnsi="宋体" w:cs="宋体" w:hint="eastAsia"/>
          <w:b/>
          <w:color w:val="000000"/>
          <w:sz w:val="36"/>
          <w:szCs w:val="32"/>
        </w:rPr>
        <w:t>要</w:t>
      </w:r>
    </w:p>
    <w:p w:rsidR="000439D4" w:rsidRPr="000439D4" w:rsidRDefault="00D853B5" w:rsidP="000439D4">
      <w:pPr>
        <w:jc w:val="center"/>
        <w:rPr>
          <w:rFonts w:ascii="宋体" w:hAnsi="宋体" w:cs="宋体" w:hint="eastAsia"/>
          <w:b/>
          <w:color w:val="000000"/>
          <w:sz w:val="28"/>
          <w:szCs w:val="22"/>
        </w:rPr>
      </w:pPr>
      <w:r>
        <w:rPr>
          <w:rFonts w:ascii="宋体" w:hAnsi="宋体" w:cs="宋体" w:hint="eastAsia"/>
          <w:b/>
          <w:noProof/>
          <w:color w:val="000000"/>
          <w:sz w:val="28"/>
          <w:szCs w:val="22"/>
        </w:rPr>
        <mc:AlternateContent>
          <mc:Choice Requires="wps">
            <w:drawing>
              <wp:anchor distT="0" distB="0" distL="114300" distR="114300" simplePos="0" relativeHeight="251659264" behindDoc="0" locked="0" layoutInCell="1" allowOverlap="1">
                <wp:simplePos x="0" y="0"/>
                <wp:positionH relativeFrom="column">
                  <wp:posOffset>9938</wp:posOffset>
                </wp:positionH>
                <wp:positionV relativeFrom="paragraph">
                  <wp:posOffset>87464</wp:posOffset>
                </wp:positionV>
                <wp:extent cx="5271715" cy="7952"/>
                <wp:effectExtent l="0" t="0" r="24765" b="30480"/>
                <wp:wrapNone/>
                <wp:docPr id="27" name="直接连接符 27"/>
                <wp:cNvGraphicFramePr/>
                <a:graphic xmlns:a="http://schemas.openxmlformats.org/drawingml/2006/main">
                  <a:graphicData uri="http://schemas.microsoft.com/office/word/2010/wordprocessingShape">
                    <wps:wsp>
                      <wps:cNvCnPr/>
                      <wps:spPr>
                        <a:xfrm>
                          <a:off x="0" y="0"/>
                          <a:ext cx="5271715" cy="7952"/>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7"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8pt,6.9pt" to="415.9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" strokecolor="black [3213]" strokeweight="1.5pt"/>
            </w:pict>
          </mc:Fallback>
        </mc:AlternateContent>
      </w:r>
    </w:p>
    <w:p w:rsidR="00F33013" w:rsidRPr="000439D4" w:rsidRDefault="000439D4" w:rsidP="00D853B5">
      <w:pPr>
        <w:ind w:firstLineChars="200" w:firstLine="480"/>
        <w:rPr>
          <w:rFonts w:hint="eastAsia"/>
          <w:sz w:val="22"/>
        </w:rPr>
      </w:pPr>
      <w:r w:rsidRPr="000439D4">
        <w:rPr>
          <w:rFonts w:ascii="宋体" w:hAnsi="宋体" w:cs="宋体" w:hint="eastAsia"/>
          <w:color w:val="000000"/>
          <w:szCs w:val="22"/>
        </w:rPr>
        <w:t>本发明涉及</w:t>
      </w:r>
      <w:r w:rsidR="00D853B5" w:rsidRPr="000439D4">
        <w:rPr>
          <w:rFonts w:ascii="宋体" w:hAnsi="宋体" w:cs="宋体"/>
          <w:color w:val="000000"/>
          <w:szCs w:val="22"/>
        </w:rPr>
        <w:t>一种</w:t>
      </w:r>
      <w:r w:rsidR="00D853B5">
        <w:rPr>
          <w:rFonts w:ascii="宋体" w:hAnsi="宋体" w:cs="宋体" w:hint="eastAsia"/>
          <w:color w:val="000000"/>
          <w:szCs w:val="22"/>
        </w:rPr>
        <w:t>基于</w:t>
      </w:r>
      <w:r w:rsidR="00D853B5" w:rsidRPr="000439D4">
        <w:rPr>
          <w:rFonts w:ascii="宋体" w:hAnsi="宋体" w:cs="宋体"/>
          <w:color w:val="000000"/>
          <w:szCs w:val="22"/>
        </w:rPr>
        <w:t>物联网的广告管理及分发</w:t>
      </w:r>
      <w:r w:rsidR="00D853B5">
        <w:rPr>
          <w:rFonts w:ascii="宋体" w:hAnsi="宋体" w:cs="宋体"/>
          <w:color w:val="000000"/>
          <w:szCs w:val="22"/>
        </w:rPr>
        <w:t>系统</w:t>
      </w:r>
      <w:r w:rsidRPr="000439D4">
        <w:rPr>
          <w:rFonts w:ascii="宋体" w:hAnsi="宋体" w:cs="宋体" w:hint="eastAsia"/>
          <w:color w:val="000000"/>
          <w:szCs w:val="22"/>
        </w:rPr>
        <w:t>。包括多个用户终端、中央控制主机、物联网广告分发设备、多个物联网显示终端；中央控制主机具有广告管理及分发管理系统和设备管理配置系统，物联网广告分发设备具有无线通讯模块用于连接到多个物联网显示终端，中央控制主机的设备管理配置系统可独立配置每个物联网广告分发设备的广告展示内容和广告投放</w:t>
      </w:r>
      <w:r w:rsidR="00D853B5">
        <w:rPr>
          <w:rFonts w:ascii="宋体" w:hAnsi="宋体" w:cs="宋体" w:hint="eastAsia"/>
          <w:color w:val="000000"/>
          <w:szCs w:val="22"/>
        </w:rPr>
        <w:t>参数</w:t>
      </w:r>
      <w:r w:rsidRPr="000439D4">
        <w:rPr>
          <w:rFonts w:ascii="宋体" w:hAnsi="宋体" w:cs="宋体" w:hint="eastAsia"/>
          <w:color w:val="000000"/>
          <w:szCs w:val="22"/>
        </w:rPr>
        <w:t>。本发明使广告主通过自己的终端，自主、自发的设计广告投放相关参数，实现广告的精确管理和</w:t>
      </w:r>
      <w:r w:rsidR="00D853B5">
        <w:rPr>
          <w:rFonts w:ascii="宋体" w:hAnsi="宋体" w:cs="宋体" w:hint="eastAsia"/>
          <w:color w:val="000000"/>
          <w:szCs w:val="22"/>
        </w:rPr>
        <w:t>广告</w:t>
      </w:r>
      <w:r w:rsidRPr="000439D4">
        <w:rPr>
          <w:rFonts w:ascii="宋体" w:hAnsi="宋体" w:cs="宋体" w:hint="eastAsia"/>
          <w:color w:val="000000"/>
          <w:szCs w:val="22"/>
        </w:rPr>
        <w:t>分发。</w:t>
      </w:r>
    </w:p>
    <w:p w:rsidR="005D1FCD" w:rsidRPr="00D853B5" w:rsidRDefault="005D1FCD">
      <w:pPr>
        <w:rPr>
          <w:sz w:val="22"/>
        </w:rPr>
      </w:pPr>
    </w:p>
    <w:sectPr w:rsidR="005D1FCD" w:rsidRPr="00D853B5">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0F8" w:rsidRDefault="002770F8" w:rsidP="000439D4">
      <w:r>
        <w:separator/>
      </w:r>
    </w:p>
  </w:endnote>
  <w:endnote w:type="continuationSeparator" w:id="0">
    <w:p w:rsidR="002770F8" w:rsidRDefault="002770F8" w:rsidP="0004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56071"/>
      <w:docPartObj>
        <w:docPartGallery w:val="Page Numbers (Bottom of Page)"/>
        <w:docPartUnique/>
      </w:docPartObj>
    </w:sdtPr>
    <w:sdtContent>
      <w:p w:rsidR="000439D4" w:rsidRDefault="000439D4">
        <w:pPr>
          <w:pStyle w:val="a4"/>
          <w:jc w:val="center"/>
        </w:pPr>
        <w:r>
          <w:fldChar w:fldCharType="begin"/>
        </w:r>
        <w:r>
          <w:instrText>PAGE   \* MERGEFORMAT</w:instrText>
        </w:r>
        <w:r>
          <w:fldChar w:fldCharType="separate"/>
        </w:r>
        <w:r w:rsidR="000A7F51" w:rsidRPr="000A7F51">
          <w:rPr>
            <w:noProof/>
            <w:lang w:val="zh-CN"/>
          </w:rPr>
          <w:t>1</w:t>
        </w:r>
        <w:r>
          <w:fldChar w:fldCharType="end"/>
        </w:r>
      </w:p>
    </w:sdtContent>
  </w:sdt>
  <w:p w:rsidR="000439D4" w:rsidRDefault="000439D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0F8" w:rsidRDefault="002770F8" w:rsidP="000439D4">
      <w:r>
        <w:separator/>
      </w:r>
    </w:p>
  </w:footnote>
  <w:footnote w:type="continuationSeparator" w:id="0">
    <w:p w:rsidR="002770F8" w:rsidRDefault="002770F8" w:rsidP="000439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FCD"/>
    <w:rsid w:val="000439D4"/>
    <w:rsid w:val="000A7F51"/>
    <w:rsid w:val="002770F8"/>
    <w:rsid w:val="00394D44"/>
    <w:rsid w:val="003F1EA1"/>
    <w:rsid w:val="005D1FCD"/>
    <w:rsid w:val="005D4837"/>
    <w:rsid w:val="0075407C"/>
    <w:rsid w:val="00C03EDA"/>
    <w:rsid w:val="00D853B5"/>
    <w:rsid w:val="00DC2807"/>
    <w:rsid w:val="00EE01B1"/>
    <w:rsid w:val="00F87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9D4"/>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39D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0439D4"/>
    <w:rPr>
      <w:sz w:val="18"/>
      <w:szCs w:val="18"/>
    </w:rPr>
  </w:style>
  <w:style w:type="paragraph" w:styleId="a4">
    <w:name w:val="footer"/>
    <w:basedOn w:val="a"/>
    <w:link w:val="Char0"/>
    <w:uiPriority w:val="99"/>
    <w:unhideWhenUsed/>
    <w:rsid w:val="000439D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0439D4"/>
    <w:rPr>
      <w:sz w:val="18"/>
      <w:szCs w:val="18"/>
    </w:rPr>
  </w:style>
  <w:style w:type="paragraph" w:styleId="a5">
    <w:name w:val="Balloon Text"/>
    <w:basedOn w:val="a"/>
    <w:link w:val="Char1"/>
    <w:uiPriority w:val="99"/>
    <w:semiHidden/>
    <w:unhideWhenUsed/>
    <w:rsid w:val="000439D4"/>
    <w:rPr>
      <w:sz w:val="18"/>
      <w:szCs w:val="18"/>
    </w:rPr>
  </w:style>
  <w:style w:type="character" w:customStyle="1" w:styleId="Char1">
    <w:name w:val="批注框文本 Char"/>
    <w:basedOn w:val="a0"/>
    <w:link w:val="a5"/>
    <w:uiPriority w:val="99"/>
    <w:semiHidden/>
    <w:rsid w:val="000439D4"/>
    <w:rPr>
      <w:rFonts w:ascii="Times New Roman" w:eastAsia="宋体"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9D4"/>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39D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0439D4"/>
    <w:rPr>
      <w:sz w:val="18"/>
      <w:szCs w:val="18"/>
    </w:rPr>
  </w:style>
  <w:style w:type="paragraph" w:styleId="a4">
    <w:name w:val="footer"/>
    <w:basedOn w:val="a"/>
    <w:link w:val="Char0"/>
    <w:uiPriority w:val="99"/>
    <w:unhideWhenUsed/>
    <w:rsid w:val="000439D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0439D4"/>
    <w:rPr>
      <w:sz w:val="18"/>
      <w:szCs w:val="18"/>
    </w:rPr>
  </w:style>
  <w:style w:type="paragraph" w:styleId="a5">
    <w:name w:val="Balloon Text"/>
    <w:basedOn w:val="a"/>
    <w:link w:val="Char1"/>
    <w:uiPriority w:val="99"/>
    <w:semiHidden/>
    <w:unhideWhenUsed/>
    <w:rsid w:val="000439D4"/>
    <w:rPr>
      <w:sz w:val="18"/>
      <w:szCs w:val="18"/>
    </w:rPr>
  </w:style>
  <w:style w:type="character" w:customStyle="1" w:styleId="Char1">
    <w:name w:val="批注框文本 Char"/>
    <w:basedOn w:val="a0"/>
    <w:link w:val="a5"/>
    <w:uiPriority w:val="99"/>
    <w:semiHidden/>
    <w:rsid w:val="000439D4"/>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10</Pages>
  <Words>707</Words>
  <Characters>4036</Characters>
  <Application>Microsoft Office Word</Application>
  <DocSecurity>0</DocSecurity>
  <Lines>33</Lines>
  <Paragraphs>9</Paragraphs>
  <ScaleCrop>false</ScaleCrop>
  <Company>微软中国</Company>
  <LinksUpToDate>false</LinksUpToDate>
  <CharactersWithSpaces>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2019-06-10T06:03:00Z</dcterms:created>
  <dcterms:modified xsi:type="dcterms:W3CDTF">2019-06-10T10:22:00Z</dcterms:modified>
</cp:coreProperties>
</file>