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864" w:rsidRPr="007767B3" w:rsidRDefault="006B55DF" w:rsidP="0085371E">
      <w:pPr>
        <w:snapToGrid w:val="0"/>
        <w:spacing w:line="360" w:lineRule="auto"/>
        <w:ind w:firstLine="555"/>
        <w:rPr>
          <w:sz w:val="28"/>
          <w:szCs w:val="28"/>
        </w:rPr>
      </w:pPr>
      <w:r w:rsidRPr="007767B3">
        <w:rPr>
          <w:rFonts w:hAnsi="宋体"/>
          <w:bCs/>
          <w:color w:val="000000"/>
          <w:sz w:val="28"/>
          <w:szCs w:val="28"/>
        </w:rPr>
        <w:t>本</w:t>
      </w:r>
      <w:r w:rsidR="007D18D0" w:rsidRPr="007767B3">
        <w:rPr>
          <w:rFonts w:hAnsi="宋体"/>
          <w:bCs/>
          <w:color w:val="000000"/>
          <w:sz w:val="28"/>
          <w:szCs w:val="28"/>
        </w:rPr>
        <w:t>发明</w:t>
      </w:r>
      <w:r w:rsidR="00FF49EE" w:rsidRPr="007767B3">
        <w:rPr>
          <w:rFonts w:hAnsi="宋体"/>
          <w:bCs/>
          <w:color w:val="000000"/>
          <w:sz w:val="28"/>
          <w:szCs w:val="28"/>
        </w:rPr>
        <w:t>提供</w:t>
      </w:r>
      <w:r w:rsidR="00FF49EE" w:rsidRPr="007767B3">
        <w:rPr>
          <w:sz w:val="28"/>
          <w:szCs w:val="28"/>
        </w:rPr>
        <w:t>一种</w:t>
      </w:r>
      <w:r w:rsidR="00B07CA1" w:rsidRPr="007767B3">
        <w:rPr>
          <w:sz w:val="28"/>
          <w:szCs w:val="28"/>
        </w:rPr>
        <w:t>物联网数据的处理方法和系统</w:t>
      </w:r>
      <w:r w:rsidR="00FF49EE" w:rsidRPr="007767B3">
        <w:rPr>
          <w:sz w:val="28"/>
          <w:szCs w:val="28"/>
        </w:rPr>
        <w:t>，</w:t>
      </w:r>
      <w:r w:rsidR="00D03864" w:rsidRPr="007767B3">
        <w:rPr>
          <w:sz w:val="28"/>
          <w:szCs w:val="28"/>
        </w:rPr>
        <w:t>所述方法</w:t>
      </w:r>
      <w:r w:rsidR="00FF49EE" w:rsidRPr="007767B3">
        <w:rPr>
          <w:sz w:val="28"/>
          <w:szCs w:val="28"/>
        </w:rPr>
        <w:t>包括以下步骤：</w:t>
      </w:r>
      <w:r w:rsidR="0085371E" w:rsidRPr="007767B3">
        <w:rPr>
          <w:rFonts w:hint="eastAsia"/>
          <w:sz w:val="28"/>
          <w:szCs w:val="36"/>
        </w:rPr>
        <w:t>物联网网关设备接收物联网环境中至少一个边缘设备产生的数据流量，并将数据流量划分为正常数据和关键数据；判断接收到的数据流量是否为关键数据；如果接收到的数据流量为关键数据，则物联网网关设备指定一个边缘设备的计算资源来处理所述关键数据；否则，判断所述接收到的数据是否为正常数据；如果是，则物联网网关设备指定一个云服务器来处理所述正常数据，否则，保存所述数据流量并返回将数据流量划分为正常数据和关键数据步骤。</w:t>
      </w:r>
      <w:r w:rsidR="001A20C3" w:rsidRPr="007767B3">
        <w:rPr>
          <w:rFonts w:hAnsi="宋体"/>
          <w:sz w:val="28"/>
          <w:szCs w:val="28"/>
        </w:rPr>
        <w:t>本发明</w:t>
      </w:r>
      <w:r w:rsidR="001A20C3" w:rsidRPr="007767B3">
        <w:rPr>
          <w:rFonts w:hint="eastAsia"/>
          <w:bCs/>
          <w:sz w:val="28"/>
          <w:szCs w:val="28"/>
        </w:rPr>
        <w:t>通过在</w:t>
      </w:r>
      <w:proofErr w:type="gramStart"/>
      <w:r w:rsidR="001A20C3" w:rsidRPr="007767B3">
        <w:rPr>
          <w:rFonts w:hint="eastAsia"/>
          <w:bCs/>
          <w:sz w:val="28"/>
          <w:szCs w:val="28"/>
        </w:rPr>
        <w:t>边缘级处理</w:t>
      </w:r>
      <w:proofErr w:type="gramEnd"/>
      <w:r w:rsidR="001A20C3" w:rsidRPr="007767B3">
        <w:rPr>
          <w:rFonts w:hint="eastAsia"/>
          <w:bCs/>
          <w:sz w:val="28"/>
          <w:szCs w:val="28"/>
        </w:rPr>
        <w:t>关键数据，避免了数据在传输过程中的丢失、也确保延迟最小化并且响应时间更快且更有效。</w:t>
      </w:r>
    </w:p>
    <w:p w:rsidR="00D03864" w:rsidRPr="007767B3" w:rsidRDefault="00D03864" w:rsidP="00C4796F">
      <w:pPr>
        <w:snapToGrid w:val="0"/>
        <w:spacing w:line="360" w:lineRule="auto"/>
        <w:ind w:firstLineChars="200" w:firstLine="560"/>
        <w:rPr>
          <w:sz w:val="28"/>
          <w:szCs w:val="28"/>
        </w:rPr>
      </w:pPr>
    </w:p>
    <w:p w:rsidR="00003AA5" w:rsidRPr="007767B3" w:rsidRDefault="00003AA5" w:rsidP="00C4796F">
      <w:pPr>
        <w:snapToGrid w:val="0"/>
        <w:spacing w:line="360" w:lineRule="auto"/>
        <w:ind w:firstLineChars="200" w:firstLine="560"/>
        <w:rPr>
          <w:sz w:val="28"/>
          <w:szCs w:val="36"/>
        </w:rPr>
      </w:pPr>
    </w:p>
    <w:p w:rsidR="00832EDF" w:rsidRPr="007767B3" w:rsidRDefault="00832EDF" w:rsidP="00442CA2">
      <w:pPr>
        <w:rPr>
          <w:sz w:val="28"/>
          <w:szCs w:val="28"/>
        </w:rPr>
        <w:sectPr w:rsidR="00832EDF" w:rsidRPr="007767B3" w:rsidSect="001111A9">
          <w:headerReference w:type="default" r:id="rId9"/>
          <w:footerReference w:type="even" r:id="rId10"/>
          <w:footerReference w:type="default" r:id="rId11"/>
          <w:headerReference w:type="first" r:id="rId12"/>
          <w:footerReference w:type="first" r:id="rId13"/>
          <w:type w:val="evenPage"/>
          <w:pgSz w:w="11906" w:h="16838" w:code="9"/>
          <w:pgMar w:top="1418" w:right="851" w:bottom="851" w:left="1418" w:header="851" w:footer="992" w:gutter="0"/>
          <w:cols w:space="425"/>
          <w:titlePg/>
          <w:docGrid w:type="lines" w:linePitch="312"/>
        </w:sectPr>
      </w:pPr>
    </w:p>
    <w:p w:rsidR="00832EDF" w:rsidRPr="007767B3" w:rsidRDefault="00832EDF" w:rsidP="00442CA2">
      <w:pPr>
        <w:rPr>
          <w:sz w:val="28"/>
          <w:szCs w:val="28"/>
        </w:rPr>
      </w:pPr>
    </w:p>
    <w:p w:rsidR="00832EDF" w:rsidRPr="007767B3" w:rsidRDefault="00D03864" w:rsidP="00FF5918">
      <w:pPr>
        <w:jc w:val="center"/>
        <w:rPr>
          <w:sz w:val="28"/>
          <w:szCs w:val="28"/>
        </w:rPr>
      </w:pPr>
      <w:r w:rsidRPr="007767B3">
        <w:rPr>
          <w:noProof/>
        </w:rPr>
        <w:drawing>
          <wp:inline distT="0" distB="0" distL="0" distR="0" wp14:anchorId="2A757FF2" wp14:editId="78BA2A45">
            <wp:extent cx="3959525" cy="4209690"/>
            <wp:effectExtent l="19050" t="0" r="2875" b="0"/>
            <wp:docPr id="31" name="图片 2" descr="C:\Users\Administrator\Desktop\新建文件夹\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新建文件夹\2.png"/>
                    <pic:cNvPicPr>
                      <a:picLocks noChangeAspect="1" noChangeArrowheads="1"/>
                    </pic:cNvPicPr>
                  </pic:nvPicPr>
                  <pic:blipFill>
                    <a:blip r:embed="rId14" cstate="print">
                      <a:extLst>
                        <a:ext uri="{28A0092B-C50C-407E-A947-70E740481C1C}">
                          <a14:useLocalDpi xmlns:a14="http://schemas.microsoft.com/office/drawing/2010/main" val="0"/>
                        </a:ext>
                      </a:extLst>
                    </a:blip>
                    <a:srcRect t="4501"/>
                    <a:stretch>
                      <a:fillRect/>
                    </a:stretch>
                  </pic:blipFill>
                  <pic:spPr bwMode="auto">
                    <a:xfrm>
                      <a:off x="0" y="0"/>
                      <a:ext cx="3959525" cy="4209690"/>
                    </a:xfrm>
                    <a:prstGeom prst="rect">
                      <a:avLst/>
                    </a:prstGeom>
                    <a:noFill/>
                    <a:ln>
                      <a:noFill/>
                    </a:ln>
                  </pic:spPr>
                </pic:pic>
              </a:graphicData>
            </a:graphic>
          </wp:inline>
        </w:drawing>
      </w:r>
    </w:p>
    <w:p w:rsidR="006D3E0C" w:rsidRPr="007767B3" w:rsidRDefault="006D3E0C" w:rsidP="00FF5918">
      <w:pPr>
        <w:jc w:val="center"/>
        <w:rPr>
          <w:sz w:val="28"/>
          <w:szCs w:val="28"/>
        </w:rPr>
      </w:pPr>
    </w:p>
    <w:p w:rsidR="006D3E0C" w:rsidRPr="007767B3" w:rsidRDefault="006D3E0C" w:rsidP="00FF5918">
      <w:pPr>
        <w:jc w:val="center"/>
        <w:rPr>
          <w:sz w:val="28"/>
          <w:szCs w:val="28"/>
        </w:rPr>
        <w:sectPr w:rsidR="006D3E0C" w:rsidRPr="007767B3" w:rsidSect="001111A9">
          <w:headerReference w:type="first" r:id="rId15"/>
          <w:type w:val="oddPage"/>
          <w:pgSz w:w="11906" w:h="16838" w:code="9"/>
          <w:pgMar w:top="1418" w:right="851" w:bottom="851" w:left="1418" w:header="851" w:footer="992" w:gutter="0"/>
          <w:cols w:space="425"/>
          <w:titlePg/>
          <w:docGrid w:type="lines" w:linePitch="312"/>
        </w:sectPr>
      </w:pPr>
    </w:p>
    <w:p w:rsidR="00FF49EE" w:rsidRPr="007767B3" w:rsidRDefault="00FF49EE" w:rsidP="00FF49EE">
      <w:pPr>
        <w:snapToGrid w:val="0"/>
        <w:spacing w:line="360" w:lineRule="auto"/>
        <w:rPr>
          <w:sz w:val="28"/>
          <w:szCs w:val="28"/>
        </w:rPr>
      </w:pPr>
      <w:r w:rsidRPr="007767B3">
        <w:rPr>
          <w:sz w:val="28"/>
          <w:szCs w:val="28"/>
        </w:rPr>
        <w:lastRenderedPageBreak/>
        <w:t>1</w:t>
      </w:r>
      <w:r w:rsidRPr="007767B3">
        <w:rPr>
          <w:sz w:val="28"/>
          <w:szCs w:val="28"/>
        </w:rPr>
        <w:t>．</w:t>
      </w:r>
      <w:r w:rsidR="00F23D8E" w:rsidRPr="007767B3">
        <w:rPr>
          <w:sz w:val="28"/>
          <w:szCs w:val="28"/>
        </w:rPr>
        <w:t>一种</w:t>
      </w:r>
      <w:r w:rsidR="00B07CA1" w:rsidRPr="007767B3">
        <w:rPr>
          <w:sz w:val="28"/>
          <w:szCs w:val="28"/>
        </w:rPr>
        <w:t>物联网数据的处理方法</w:t>
      </w:r>
      <w:r w:rsidR="00AD41AA" w:rsidRPr="007767B3">
        <w:rPr>
          <w:sz w:val="28"/>
          <w:szCs w:val="28"/>
        </w:rPr>
        <w:t>，其特征在于</w:t>
      </w:r>
      <w:r w:rsidR="002526A9" w:rsidRPr="007767B3">
        <w:rPr>
          <w:sz w:val="28"/>
          <w:szCs w:val="28"/>
        </w:rPr>
        <w:t>，</w:t>
      </w:r>
      <w:r w:rsidRPr="007767B3">
        <w:rPr>
          <w:sz w:val="28"/>
          <w:szCs w:val="28"/>
        </w:rPr>
        <w:t>包括以下步骤：</w:t>
      </w:r>
    </w:p>
    <w:p w:rsidR="00127189" w:rsidRPr="007767B3" w:rsidRDefault="00127189" w:rsidP="00127189">
      <w:pPr>
        <w:snapToGrid w:val="0"/>
        <w:spacing w:line="360" w:lineRule="auto"/>
        <w:ind w:firstLine="555"/>
        <w:rPr>
          <w:sz w:val="28"/>
          <w:szCs w:val="36"/>
        </w:rPr>
      </w:pPr>
      <w:r w:rsidRPr="007767B3">
        <w:rPr>
          <w:rFonts w:hint="eastAsia"/>
          <w:sz w:val="28"/>
          <w:szCs w:val="36"/>
        </w:rPr>
        <w:t>物联网网关设备接收物联网环境中至少一个边缘设备产生的数据流量</w:t>
      </w:r>
      <w:r w:rsidR="00345C4C" w:rsidRPr="007767B3">
        <w:rPr>
          <w:rFonts w:hint="eastAsia"/>
          <w:sz w:val="28"/>
          <w:szCs w:val="36"/>
        </w:rPr>
        <w:t>，并将数据流量划分为正常数据和关键数据</w:t>
      </w:r>
      <w:r w:rsidRPr="007767B3">
        <w:rPr>
          <w:rFonts w:hint="eastAsia"/>
          <w:sz w:val="28"/>
          <w:szCs w:val="36"/>
        </w:rPr>
        <w:t>；</w:t>
      </w:r>
    </w:p>
    <w:p w:rsidR="00127189" w:rsidRPr="007767B3" w:rsidRDefault="00127189" w:rsidP="00127189">
      <w:pPr>
        <w:snapToGrid w:val="0"/>
        <w:spacing w:line="360" w:lineRule="auto"/>
        <w:ind w:firstLine="555"/>
        <w:rPr>
          <w:sz w:val="28"/>
          <w:szCs w:val="36"/>
        </w:rPr>
      </w:pPr>
      <w:r w:rsidRPr="007767B3">
        <w:rPr>
          <w:rFonts w:hint="eastAsia"/>
          <w:sz w:val="28"/>
          <w:szCs w:val="36"/>
        </w:rPr>
        <w:t>判断接收到的数据流量</w:t>
      </w:r>
      <w:r w:rsidR="00345C4C" w:rsidRPr="007767B3">
        <w:rPr>
          <w:rFonts w:hint="eastAsia"/>
          <w:sz w:val="28"/>
          <w:szCs w:val="36"/>
        </w:rPr>
        <w:t>是否</w:t>
      </w:r>
      <w:r w:rsidRPr="007767B3">
        <w:rPr>
          <w:rFonts w:hint="eastAsia"/>
          <w:sz w:val="28"/>
          <w:szCs w:val="36"/>
        </w:rPr>
        <w:t>为关键数据；</w:t>
      </w:r>
    </w:p>
    <w:p w:rsidR="00127189" w:rsidRPr="007767B3" w:rsidRDefault="00127189" w:rsidP="00127189">
      <w:pPr>
        <w:snapToGrid w:val="0"/>
        <w:spacing w:line="360" w:lineRule="auto"/>
        <w:ind w:firstLine="555"/>
        <w:rPr>
          <w:sz w:val="28"/>
          <w:szCs w:val="36"/>
        </w:rPr>
      </w:pPr>
      <w:r w:rsidRPr="007767B3">
        <w:rPr>
          <w:rFonts w:hint="eastAsia"/>
          <w:sz w:val="28"/>
          <w:szCs w:val="36"/>
        </w:rPr>
        <w:t>如果接收到的数据流量为关键数据，则</w:t>
      </w:r>
      <w:r w:rsidR="00345C4C" w:rsidRPr="007767B3">
        <w:rPr>
          <w:rFonts w:hint="eastAsia"/>
          <w:sz w:val="28"/>
          <w:szCs w:val="36"/>
        </w:rPr>
        <w:t>物联网网关设备指定一个边缘设备的计算资源来处理所述关键数据</w:t>
      </w:r>
      <w:r w:rsidRPr="007767B3">
        <w:rPr>
          <w:rFonts w:hint="eastAsia"/>
          <w:sz w:val="28"/>
          <w:szCs w:val="36"/>
        </w:rPr>
        <w:t>；</w:t>
      </w:r>
    </w:p>
    <w:p w:rsidR="001A20C3" w:rsidRPr="007767B3" w:rsidRDefault="00345C4C" w:rsidP="00127189">
      <w:pPr>
        <w:snapToGrid w:val="0"/>
        <w:spacing w:line="360" w:lineRule="auto"/>
        <w:ind w:firstLine="555"/>
        <w:rPr>
          <w:sz w:val="28"/>
          <w:szCs w:val="36"/>
        </w:rPr>
      </w:pPr>
      <w:r w:rsidRPr="007767B3">
        <w:rPr>
          <w:rFonts w:hint="eastAsia"/>
          <w:sz w:val="28"/>
          <w:szCs w:val="36"/>
        </w:rPr>
        <w:t>否则，判断所述接收到的数据是否为正常数据；如果是，则物联网网关设备指定一个云服务器来处理所述正常数据</w:t>
      </w:r>
      <w:r w:rsidR="0050669B" w:rsidRPr="007767B3">
        <w:rPr>
          <w:rFonts w:hint="eastAsia"/>
          <w:sz w:val="28"/>
          <w:szCs w:val="36"/>
        </w:rPr>
        <w:t>，否则，</w:t>
      </w:r>
      <w:r w:rsidR="00825C6C" w:rsidRPr="007767B3">
        <w:rPr>
          <w:rFonts w:hint="eastAsia"/>
          <w:sz w:val="28"/>
          <w:szCs w:val="36"/>
        </w:rPr>
        <w:t>保存所述数据流量并</w:t>
      </w:r>
      <w:r w:rsidR="00F351E6" w:rsidRPr="007767B3">
        <w:rPr>
          <w:rFonts w:hint="eastAsia"/>
          <w:sz w:val="28"/>
          <w:szCs w:val="36"/>
        </w:rPr>
        <w:t>返回将数据流量划分为正常数据和关键数据步骤。</w:t>
      </w:r>
    </w:p>
    <w:p w:rsidR="00A078A9" w:rsidRPr="007767B3" w:rsidRDefault="00711DEA" w:rsidP="00F3555B">
      <w:pPr>
        <w:snapToGrid w:val="0"/>
        <w:spacing w:line="360" w:lineRule="auto"/>
        <w:rPr>
          <w:sz w:val="28"/>
          <w:szCs w:val="36"/>
        </w:rPr>
      </w:pPr>
      <w:r w:rsidRPr="007767B3">
        <w:rPr>
          <w:sz w:val="28"/>
          <w:szCs w:val="28"/>
        </w:rPr>
        <w:t>2</w:t>
      </w:r>
      <w:r w:rsidR="00A766CE" w:rsidRPr="007767B3">
        <w:rPr>
          <w:sz w:val="28"/>
          <w:szCs w:val="28"/>
        </w:rPr>
        <w:t>．根据权利要求</w:t>
      </w:r>
      <w:r w:rsidR="00A766CE" w:rsidRPr="007767B3">
        <w:rPr>
          <w:sz w:val="28"/>
          <w:szCs w:val="28"/>
        </w:rPr>
        <w:t>1</w:t>
      </w:r>
      <w:r w:rsidR="00A766CE" w:rsidRPr="007767B3">
        <w:rPr>
          <w:sz w:val="28"/>
          <w:szCs w:val="28"/>
        </w:rPr>
        <w:t>所述的</w:t>
      </w:r>
      <w:r w:rsidR="00F23D8E" w:rsidRPr="007767B3">
        <w:rPr>
          <w:sz w:val="28"/>
          <w:szCs w:val="28"/>
        </w:rPr>
        <w:t>一种</w:t>
      </w:r>
      <w:r w:rsidR="00B07CA1" w:rsidRPr="007767B3">
        <w:rPr>
          <w:sz w:val="28"/>
          <w:szCs w:val="28"/>
        </w:rPr>
        <w:t>物联网数据的处理方法</w:t>
      </w:r>
      <w:r w:rsidR="00A766CE" w:rsidRPr="007767B3">
        <w:rPr>
          <w:sz w:val="28"/>
          <w:szCs w:val="28"/>
        </w:rPr>
        <w:t>，其特征在于，</w:t>
      </w:r>
      <w:r w:rsidR="005A6A12" w:rsidRPr="007767B3">
        <w:rPr>
          <w:sz w:val="28"/>
          <w:szCs w:val="28"/>
        </w:rPr>
        <w:t>所述</w:t>
      </w:r>
      <w:r w:rsidR="00345C4C" w:rsidRPr="007767B3">
        <w:rPr>
          <w:rFonts w:hint="eastAsia"/>
          <w:sz w:val="28"/>
          <w:szCs w:val="36"/>
        </w:rPr>
        <w:t>将数据流量划分为正常数据和关键数据</w:t>
      </w:r>
      <w:r w:rsidR="00F3555B" w:rsidRPr="007767B3">
        <w:rPr>
          <w:rFonts w:hint="eastAsia"/>
          <w:sz w:val="28"/>
          <w:szCs w:val="36"/>
        </w:rPr>
        <w:t>，包括以下步骤：</w:t>
      </w:r>
    </w:p>
    <w:p w:rsidR="0050669B" w:rsidRPr="007767B3" w:rsidRDefault="0050669B" w:rsidP="0050669B">
      <w:pPr>
        <w:snapToGrid w:val="0"/>
        <w:spacing w:line="360" w:lineRule="auto"/>
        <w:ind w:firstLine="555"/>
        <w:rPr>
          <w:sz w:val="28"/>
          <w:szCs w:val="28"/>
        </w:rPr>
      </w:pPr>
      <w:r w:rsidRPr="007767B3">
        <w:rPr>
          <w:rFonts w:hint="eastAsia"/>
          <w:sz w:val="28"/>
          <w:szCs w:val="28"/>
        </w:rPr>
        <w:t>将接收到的数据流量与时间</w:t>
      </w:r>
      <w:r w:rsidR="00975E38" w:rsidRPr="007767B3">
        <w:rPr>
          <w:rFonts w:hint="eastAsia"/>
          <w:sz w:val="28"/>
          <w:szCs w:val="28"/>
        </w:rPr>
        <w:t>关键性</w:t>
      </w:r>
      <w:r w:rsidRPr="007767B3">
        <w:rPr>
          <w:rFonts w:hint="eastAsia"/>
          <w:sz w:val="28"/>
          <w:szCs w:val="28"/>
        </w:rPr>
        <w:t>属性相关的训练数据进行比较，确定接收到的数据流量的时间临界级别</w:t>
      </w:r>
      <w:r w:rsidR="00C87D52" w:rsidRPr="007767B3">
        <w:rPr>
          <w:rFonts w:hint="eastAsia"/>
          <w:sz w:val="28"/>
          <w:szCs w:val="28"/>
        </w:rPr>
        <w:t>，根据所述时间临界级别将所述数据流量划分为第一正常数据和第一关键数据</w:t>
      </w:r>
      <w:r w:rsidRPr="007767B3">
        <w:rPr>
          <w:rFonts w:hint="eastAsia"/>
          <w:sz w:val="28"/>
          <w:szCs w:val="28"/>
        </w:rPr>
        <w:t>；</w:t>
      </w:r>
    </w:p>
    <w:p w:rsidR="0050669B" w:rsidRPr="007767B3" w:rsidRDefault="004D24AD" w:rsidP="0050669B">
      <w:pPr>
        <w:snapToGrid w:val="0"/>
        <w:spacing w:line="360" w:lineRule="auto"/>
        <w:ind w:firstLine="555"/>
        <w:rPr>
          <w:sz w:val="28"/>
          <w:szCs w:val="28"/>
        </w:rPr>
      </w:pPr>
      <w:r w:rsidRPr="007767B3">
        <w:rPr>
          <w:sz w:val="28"/>
          <w:szCs w:val="28"/>
        </w:rPr>
        <w:t>将</w:t>
      </w:r>
      <w:r w:rsidR="00C87D52" w:rsidRPr="007767B3">
        <w:rPr>
          <w:rFonts w:hint="eastAsia"/>
          <w:sz w:val="28"/>
          <w:szCs w:val="28"/>
        </w:rPr>
        <w:t>所述第一</w:t>
      </w:r>
      <w:r w:rsidR="00C87D52" w:rsidRPr="007767B3">
        <w:rPr>
          <w:sz w:val="28"/>
          <w:szCs w:val="28"/>
        </w:rPr>
        <w:t>正常数据</w:t>
      </w:r>
      <w:r w:rsidRPr="007767B3">
        <w:rPr>
          <w:sz w:val="28"/>
          <w:szCs w:val="28"/>
        </w:rPr>
        <w:t>与机密性属性相关的训练数据</w:t>
      </w:r>
      <w:r w:rsidRPr="007767B3">
        <w:rPr>
          <w:rFonts w:hint="eastAsia"/>
          <w:sz w:val="28"/>
          <w:szCs w:val="28"/>
        </w:rPr>
        <w:t>进行比较，确定接收到的</w:t>
      </w:r>
      <w:r w:rsidR="00505870" w:rsidRPr="007767B3">
        <w:rPr>
          <w:rFonts w:hint="eastAsia"/>
          <w:sz w:val="28"/>
          <w:szCs w:val="28"/>
        </w:rPr>
        <w:t>数据流量的机密</w:t>
      </w:r>
      <w:r w:rsidRPr="007767B3">
        <w:rPr>
          <w:rFonts w:hint="eastAsia"/>
          <w:sz w:val="28"/>
          <w:szCs w:val="28"/>
        </w:rPr>
        <w:t>级别</w:t>
      </w:r>
      <w:r w:rsidR="00C87D52" w:rsidRPr="007767B3">
        <w:rPr>
          <w:rFonts w:hint="eastAsia"/>
          <w:sz w:val="28"/>
          <w:szCs w:val="28"/>
        </w:rPr>
        <w:t>，根据所述机密级别将所述第一正常数据划分为第二正常数据和第二关键数据</w:t>
      </w:r>
      <w:r w:rsidRPr="007767B3">
        <w:rPr>
          <w:rFonts w:hint="eastAsia"/>
          <w:sz w:val="28"/>
          <w:szCs w:val="28"/>
        </w:rPr>
        <w:t>；</w:t>
      </w:r>
    </w:p>
    <w:p w:rsidR="004D24AD" w:rsidRPr="007767B3" w:rsidRDefault="00C87D52" w:rsidP="0050669B">
      <w:pPr>
        <w:snapToGrid w:val="0"/>
        <w:spacing w:line="360" w:lineRule="auto"/>
        <w:ind w:firstLine="555"/>
        <w:rPr>
          <w:sz w:val="28"/>
          <w:szCs w:val="28"/>
        </w:rPr>
      </w:pPr>
      <w:r w:rsidRPr="007767B3">
        <w:rPr>
          <w:rFonts w:hint="eastAsia"/>
          <w:sz w:val="28"/>
          <w:szCs w:val="28"/>
        </w:rPr>
        <w:t>将所述第二正常数据划分为正常数据，将所述第一关键数据和所述第二关键数据合并为关键数据</w:t>
      </w:r>
      <w:r w:rsidR="00505870" w:rsidRPr="007767B3">
        <w:rPr>
          <w:rFonts w:hint="eastAsia"/>
          <w:sz w:val="28"/>
          <w:szCs w:val="28"/>
        </w:rPr>
        <w:t>。</w:t>
      </w:r>
    </w:p>
    <w:p w:rsidR="0050669B" w:rsidRPr="007767B3" w:rsidRDefault="0050669B" w:rsidP="0050669B">
      <w:pPr>
        <w:snapToGrid w:val="0"/>
        <w:spacing w:line="360" w:lineRule="auto"/>
        <w:rPr>
          <w:sz w:val="28"/>
          <w:szCs w:val="28"/>
        </w:rPr>
      </w:pPr>
      <w:r w:rsidRPr="007767B3">
        <w:rPr>
          <w:rFonts w:hint="eastAsia"/>
          <w:sz w:val="28"/>
          <w:szCs w:val="28"/>
        </w:rPr>
        <w:t>3</w:t>
      </w:r>
      <w:r w:rsidRPr="007767B3">
        <w:rPr>
          <w:sz w:val="28"/>
          <w:szCs w:val="28"/>
        </w:rPr>
        <w:t>．根据权利要求</w:t>
      </w:r>
      <w:r w:rsidRPr="007767B3">
        <w:rPr>
          <w:rFonts w:hint="eastAsia"/>
          <w:sz w:val="28"/>
          <w:szCs w:val="28"/>
        </w:rPr>
        <w:t>2</w:t>
      </w:r>
      <w:r w:rsidRPr="007767B3">
        <w:rPr>
          <w:sz w:val="28"/>
          <w:szCs w:val="28"/>
        </w:rPr>
        <w:t>所述的一种物联网数据的处理方法，其特征在于，所述</w:t>
      </w:r>
      <w:r w:rsidRPr="007767B3">
        <w:rPr>
          <w:rFonts w:hint="eastAsia"/>
          <w:sz w:val="28"/>
          <w:szCs w:val="28"/>
        </w:rPr>
        <w:t>时间</w:t>
      </w:r>
      <w:r w:rsidR="00975E38" w:rsidRPr="007767B3">
        <w:rPr>
          <w:rFonts w:hint="eastAsia"/>
          <w:sz w:val="28"/>
          <w:szCs w:val="28"/>
        </w:rPr>
        <w:t>关键性</w:t>
      </w:r>
      <w:r w:rsidRPr="007767B3">
        <w:rPr>
          <w:rFonts w:hint="eastAsia"/>
          <w:sz w:val="28"/>
          <w:szCs w:val="28"/>
        </w:rPr>
        <w:t>属性是基于一个或多个领域知识、</w:t>
      </w:r>
      <w:r w:rsidR="00AE41C5" w:rsidRPr="007767B3">
        <w:rPr>
          <w:rFonts w:hint="eastAsia"/>
          <w:sz w:val="28"/>
          <w:szCs w:val="28"/>
        </w:rPr>
        <w:t>特定于</w:t>
      </w:r>
      <w:r w:rsidRPr="007767B3">
        <w:rPr>
          <w:rFonts w:hint="eastAsia"/>
          <w:sz w:val="28"/>
          <w:szCs w:val="28"/>
        </w:rPr>
        <w:t>应用程序</w:t>
      </w:r>
      <w:r w:rsidR="00AE41C5" w:rsidRPr="007767B3">
        <w:rPr>
          <w:rFonts w:hint="eastAsia"/>
          <w:sz w:val="28"/>
          <w:szCs w:val="28"/>
        </w:rPr>
        <w:t>的</w:t>
      </w:r>
      <w:r w:rsidRPr="007767B3">
        <w:rPr>
          <w:rFonts w:hint="eastAsia"/>
          <w:sz w:val="28"/>
          <w:szCs w:val="28"/>
        </w:rPr>
        <w:t>特性、服务质量属性和现有网络资源能力中的一种或若干种；所述</w:t>
      </w:r>
      <w:r w:rsidR="004D24AD" w:rsidRPr="007767B3">
        <w:rPr>
          <w:rFonts w:hint="eastAsia"/>
          <w:sz w:val="28"/>
          <w:szCs w:val="28"/>
        </w:rPr>
        <w:t>与时间临界属性相关的</w:t>
      </w:r>
      <w:r w:rsidRPr="007767B3">
        <w:rPr>
          <w:rFonts w:hint="eastAsia"/>
          <w:sz w:val="28"/>
          <w:szCs w:val="28"/>
        </w:rPr>
        <w:t>训练数据包括</w:t>
      </w:r>
      <w:r w:rsidR="004D24AD" w:rsidRPr="007767B3">
        <w:rPr>
          <w:rFonts w:hint="eastAsia"/>
          <w:sz w:val="28"/>
          <w:szCs w:val="28"/>
        </w:rPr>
        <w:t>与应用程序属性相关的数据、与</w:t>
      </w:r>
      <w:r w:rsidR="00AE41C5" w:rsidRPr="007767B3">
        <w:rPr>
          <w:rFonts w:hint="eastAsia"/>
          <w:sz w:val="28"/>
          <w:szCs w:val="28"/>
        </w:rPr>
        <w:t>顺序</w:t>
      </w:r>
      <w:r w:rsidR="004D24AD" w:rsidRPr="007767B3">
        <w:rPr>
          <w:rFonts w:hint="eastAsia"/>
          <w:sz w:val="28"/>
          <w:szCs w:val="28"/>
        </w:rPr>
        <w:t>数据流</w:t>
      </w:r>
      <w:r w:rsidR="00AE41C5" w:rsidRPr="007767B3">
        <w:rPr>
          <w:rFonts w:hint="eastAsia"/>
          <w:sz w:val="28"/>
          <w:szCs w:val="28"/>
        </w:rPr>
        <w:t>量</w:t>
      </w:r>
      <w:r w:rsidR="004D24AD" w:rsidRPr="007767B3">
        <w:rPr>
          <w:rFonts w:hint="eastAsia"/>
          <w:sz w:val="28"/>
          <w:szCs w:val="28"/>
        </w:rPr>
        <w:t>相关的数据</w:t>
      </w:r>
      <w:r w:rsidR="00AE41C5" w:rsidRPr="007767B3">
        <w:rPr>
          <w:rFonts w:hint="eastAsia"/>
          <w:sz w:val="28"/>
          <w:szCs w:val="28"/>
        </w:rPr>
        <w:t>和共同识别特征的数据包数据</w:t>
      </w:r>
      <w:r w:rsidR="004D24AD" w:rsidRPr="007767B3">
        <w:rPr>
          <w:rFonts w:hint="eastAsia"/>
          <w:sz w:val="28"/>
          <w:szCs w:val="28"/>
        </w:rPr>
        <w:t>中的一种或若干种</w:t>
      </w:r>
      <w:r w:rsidRPr="007767B3">
        <w:rPr>
          <w:rFonts w:hint="eastAsia"/>
          <w:sz w:val="28"/>
          <w:szCs w:val="28"/>
        </w:rPr>
        <w:t>。</w:t>
      </w:r>
    </w:p>
    <w:p w:rsidR="004D24AD" w:rsidRPr="007767B3" w:rsidRDefault="004D24AD" w:rsidP="0050669B">
      <w:pPr>
        <w:snapToGrid w:val="0"/>
        <w:spacing w:line="360" w:lineRule="auto"/>
        <w:rPr>
          <w:sz w:val="28"/>
          <w:szCs w:val="36"/>
        </w:rPr>
      </w:pPr>
      <w:r w:rsidRPr="007767B3">
        <w:rPr>
          <w:rFonts w:hint="eastAsia"/>
          <w:sz w:val="28"/>
          <w:szCs w:val="28"/>
        </w:rPr>
        <w:t>4</w:t>
      </w:r>
      <w:r w:rsidRPr="007767B3">
        <w:rPr>
          <w:sz w:val="28"/>
          <w:szCs w:val="28"/>
        </w:rPr>
        <w:t>．根据权利要求</w:t>
      </w:r>
      <w:r w:rsidRPr="007767B3">
        <w:rPr>
          <w:rFonts w:hint="eastAsia"/>
          <w:sz w:val="28"/>
          <w:szCs w:val="28"/>
        </w:rPr>
        <w:t>2</w:t>
      </w:r>
      <w:r w:rsidRPr="007767B3">
        <w:rPr>
          <w:sz w:val="28"/>
          <w:szCs w:val="28"/>
        </w:rPr>
        <w:t>所述的一种物联网数据的处理方法，其特征在于，所述机密性属性是基于一种或多种应用程序类型</w:t>
      </w:r>
      <w:r w:rsidRPr="007767B3">
        <w:rPr>
          <w:rFonts w:hint="eastAsia"/>
          <w:sz w:val="28"/>
          <w:szCs w:val="28"/>
        </w:rPr>
        <w:t>、</w:t>
      </w:r>
      <w:r w:rsidRPr="007767B3">
        <w:rPr>
          <w:sz w:val="28"/>
          <w:szCs w:val="28"/>
        </w:rPr>
        <w:t>部署考虑因素</w:t>
      </w:r>
      <w:r w:rsidRPr="007767B3">
        <w:rPr>
          <w:rFonts w:hint="eastAsia"/>
          <w:sz w:val="28"/>
          <w:szCs w:val="28"/>
        </w:rPr>
        <w:t>、</w:t>
      </w:r>
      <w:r w:rsidRPr="007767B3">
        <w:rPr>
          <w:sz w:val="28"/>
          <w:szCs w:val="28"/>
        </w:rPr>
        <w:t>法律限制</w:t>
      </w:r>
      <w:r w:rsidRPr="007767B3">
        <w:rPr>
          <w:rFonts w:hint="eastAsia"/>
          <w:sz w:val="28"/>
          <w:szCs w:val="28"/>
        </w:rPr>
        <w:t>、</w:t>
      </w:r>
      <w:r w:rsidRPr="007767B3">
        <w:rPr>
          <w:sz w:val="28"/>
          <w:szCs w:val="28"/>
        </w:rPr>
        <w:t>财务数据</w:t>
      </w:r>
      <w:r w:rsidRPr="007767B3">
        <w:rPr>
          <w:sz w:val="28"/>
          <w:szCs w:val="28"/>
        </w:rPr>
        <w:lastRenderedPageBreak/>
        <w:t>保护需求</w:t>
      </w:r>
      <w:r w:rsidRPr="007767B3">
        <w:rPr>
          <w:rFonts w:hint="eastAsia"/>
          <w:sz w:val="28"/>
          <w:szCs w:val="28"/>
        </w:rPr>
        <w:t>、数据隐私需求、监管政策中的一种或若干种；所述</w:t>
      </w:r>
      <w:r w:rsidRPr="007767B3">
        <w:rPr>
          <w:sz w:val="28"/>
          <w:szCs w:val="28"/>
        </w:rPr>
        <w:t>与机密性属性相关的训练数据包括与序列数据流相关的数据</w:t>
      </w:r>
      <w:r w:rsidR="000122F7" w:rsidRPr="007767B3">
        <w:rPr>
          <w:rFonts w:hint="eastAsia"/>
          <w:sz w:val="28"/>
          <w:szCs w:val="28"/>
        </w:rPr>
        <w:t>或</w:t>
      </w:r>
      <w:r w:rsidRPr="007767B3">
        <w:rPr>
          <w:rFonts w:hint="eastAsia"/>
          <w:sz w:val="28"/>
          <w:szCs w:val="28"/>
        </w:rPr>
        <w:t>具有某种共同识别特征的分组数据</w:t>
      </w:r>
      <w:r w:rsidR="000122F7" w:rsidRPr="007767B3">
        <w:rPr>
          <w:rFonts w:hint="eastAsia"/>
          <w:sz w:val="28"/>
          <w:szCs w:val="28"/>
        </w:rPr>
        <w:t>。</w:t>
      </w:r>
    </w:p>
    <w:p w:rsidR="00A766CE" w:rsidRPr="007767B3" w:rsidRDefault="004D24AD" w:rsidP="000A5560">
      <w:pPr>
        <w:snapToGrid w:val="0"/>
        <w:spacing w:line="360" w:lineRule="auto"/>
        <w:rPr>
          <w:sz w:val="28"/>
          <w:szCs w:val="36"/>
        </w:rPr>
      </w:pPr>
      <w:r w:rsidRPr="007767B3">
        <w:rPr>
          <w:rFonts w:hint="eastAsia"/>
          <w:sz w:val="28"/>
          <w:szCs w:val="28"/>
        </w:rPr>
        <w:t>5</w:t>
      </w:r>
      <w:r w:rsidR="00617236" w:rsidRPr="007767B3">
        <w:rPr>
          <w:sz w:val="28"/>
          <w:szCs w:val="28"/>
        </w:rPr>
        <w:t>．根据权利要求</w:t>
      </w:r>
      <w:r w:rsidR="00345C4C" w:rsidRPr="007767B3">
        <w:rPr>
          <w:rFonts w:hint="eastAsia"/>
          <w:sz w:val="28"/>
          <w:szCs w:val="28"/>
        </w:rPr>
        <w:t>1</w:t>
      </w:r>
      <w:r w:rsidR="00617236" w:rsidRPr="007767B3">
        <w:rPr>
          <w:sz w:val="28"/>
          <w:szCs w:val="28"/>
        </w:rPr>
        <w:t>所述的</w:t>
      </w:r>
      <w:r w:rsidR="00F23D8E" w:rsidRPr="007767B3">
        <w:rPr>
          <w:sz w:val="28"/>
          <w:szCs w:val="28"/>
        </w:rPr>
        <w:t>一种</w:t>
      </w:r>
      <w:r w:rsidR="00B07CA1" w:rsidRPr="007767B3">
        <w:rPr>
          <w:sz w:val="28"/>
          <w:szCs w:val="28"/>
        </w:rPr>
        <w:t>物联网数据的处理方法</w:t>
      </w:r>
      <w:r w:rsidR="00617236" w:rsidRPr="007767B3">
        <w:rPr>
          <w:sz w:val="28"/>
          <w:szCs w:val="28"/>
        </w:rPr>
        <w:t>，其特征在于，所述</w:t>
      </w:r>
      <w:r w:rsidR="0050669B" w:rsidRPr="007767B3">
        <w:rPr>
          <w:rFonts w:hint="eastAsia"/>
          <w:sz w:val="28"/>
          <w:szCs w:val="36"/>
        </w:rPr>
        <w:t>物联网网关设备指定一个边缘设备的计算资源来处理所述</w:t>
      </w:r>
      <w:r w:rsidR="00345C4C" w:rsidRPr="007767B3">
        <w:rPr>
          <w:rFonts w:hint="eastAsia"/>
          <w:sz w:val="28"/>
          <w:szCs w:val="36"/>
        </w:rPr>
        <w:t>关键数据，包括以下步骤：</w:t>
      </w:r>
    </w:p>
    <w:p w:rsidR="00345C4C" w:rsidRPr="007767B3" w:rsidRDefault="00505870" w:rsidP="00B71618">
      <w:pPr>
        <w:snapToGrid w:val="0"/>
        <w:spacing w:line="360" w:lineRule="auto"/>
        <w:ind w:firstLine="555"/>
        <w:rPr>
          <w:sz w:val="28"/>
          <w:szCs w:val="28"/>
        </w:rPr>
      </w:pPr>
      <w:r w:rsidRPr="007767B3">
        <w:rPr>
          <w:rFonts w:hint="eastAsia"/>
          <w:sz w:val="28"/>
          <w:szCs w:val="28"/>
        </w:rPr>
        <w:t>将本地布置的边缘设备的计算资源指定到物联网网关设备</w:t>
      </w:r>
      <w:r w:rsidR="00B71618" w:rsidRPr="007767B3">
        <w:rPr>
          <w:rFonts w:hint="eastAsia"/>
          <w:sz w:val="28"/>
          <w:szCs w:val="28"/>
        </w:rPr>
        <w:t>；</w:t>
      </w:r>
    </w:p>
    <w:p w:rsidR="00B71618" w:rsidRPr="007767B3" w:rsidRDefault="00B71618" w:rsidP="00B71618">
      <w:pPr>
        <w:snapToGrid w:val="0"/>
        <w:spacing w:line="360" w:lineRule="auto"/>
        <w:ind w:firstLine="555"/>
        <w:rPr>
          <w:sz w:val="28"/>
          <w:szCs w:val="28"/>
        </w:rPr>
      </w:pPr>
      <w:r w:rsidRPr="007767B3">
        <w:rPr>
          <w:rFonts w:hint="eastAsia"/>
          <w:sz w:val="28"/>
          <w:szCs w:val="28"/>
        </w:rPr>
        <w:t>创建一个容器实例，</w:t>
      </w:r>
      <w:r w:rsidR="00611238" w:rsidRPr="007767B3">
        <w:rPr>
          <w:rFonts w:hint="eastAsia"/>
          <w:sz w:val="28"/>
          <w:szCs w:val="28"/>
        </w:rPr>
        <w:t>所述容器实例</w:t>
      </w:r>
      <w:r w:rsidRPr="007767B3">
        <w:rPr>
          <w:rFonts w:hint="eastAsia"/>
          <w:sz w:val="28"/>
          <w:szCs w:val="28"/>
        </w:rPr>
        <w:t>用于使用容器协调器分析和处理关键数据；</w:t>
      </w:r>
    </w:p>
    <w:p w:rsidR="00B71618" w:rsidRPr="007767B3" w:rsidRDefault="00611238" w:rsidP="00B71618">
      <w:pPr>
        <w:snapToGrid w:val="0"/>
        <w:spacing w:line="360" w:lineRule="auto"/>
        <w:ind w:firstLine="555"/>
        <w:rPr>
          <w:sz w:val="28"/>
          <w:szCs w:val="28"/>
        </w:rPr>
      </w:pPr>
      <w:r w:rsidRPr="007767B3">
        <w:rPr>
          <w:rFonts w:hint="eastAsia"/>
          <w:sz w:val="28"/>
          <w:szCs w:val="28"/>
        </w:rPr>
        <w:t>所述</w:t>
      </w:r>
      <w:r w:rsidR="00B71618" w:rsidRPr="007767B3">
        <w:rPr>
          <w:rFonts w:hint="eastAsia"/>
          <w:sz w:val="28"/>
          <w:szCs w:val="28"/>
        </w:rPr>
        <w:t>容器协调器从物联网网关设备接收关于接收到的数据流量的输入；</w:t>
      </w:r>
    </w:p>
    <w:p w:rsidR="00505870" w:rsidRPr="007767B3" w:rsidRDefault="00B71618" w:rsidP="00B71618">
      <w:pPr>
        <w:snapToGrid w:val="0"/>
        <w:spacing w:line="360" w:lineRule="auto"/>
        <w:ind w:firstLine="555"/>
        <w:rPr>
          <w:sz w:val="28"/>
          <w:szCs w:val="28"/>
        </w:rPr>
      </w:pPr>
      <w:r w:rsidRPr="007767B3">
        <w:rPr>
          <w:rFonts w:hint="eastAsia"/>
          <w:sz w:val="28"/>
          <w:szCs w:val="28"/>
        </w:rPr>
        <w:t>根据与接收到的关键数据相关的负载因子，伸缩至少一个容器实例来处理所述关键数据。</w:t>
      </w:r>
    </w:p>
    <w:p w:rsidR="00C51517" w:rsidRPr="007767B3" w:rsidRDefault="004D24AD" w:rsidP="000528D6">
      <w:pPr>
        <w:snapToGrid w:val="0"/>
        <w:spacing w:line="360" w:lineRule="auto"/>
        <w:rPr>
          <w:sz w:val="28"/>
          <w:szCs w:val="36"/>
        </w:rPr>
      </w:pPr>
      <w:r w:rsidRPr="007767B3">
        <w:rPr>
          <w:rFonts w:hint="eastAsia"/>
          <w:sz w:val="28"/>
          <w:szCs w:val="28"/>
        </w:rPr>
        <w:t>6</w:t>
      </w:r>
      <w:r w:rsidR="00F66C9C" w:rsidRPr="007767B3">
        <w:rPr>
          <w:sz w:val="28"/>
          <w:szCs w:val="28"/>
        </w:rPr>
        <w:t>．</w:t>
      </w:r>
      <w:r w:rsidR="00606B29" w:rsidRPr="007767B3">
        <w:rPr>
          <w:sz w:val="28"/>
          <w:szCs w:val="28"/>
        </w:rPr>
        <w:t>根据权利要求</w:t>
      </w:r>
      <w:r w:rsidR="00A766CE" w:rsidRPr="007767B3">
        <w:rPr>
          <w:sz w:val="28"/>
          <w:szCs w:val="28"/>
        </w:rPr>
        <w:t>1</w:t>
      </w:r>
      <w:r w:rsidR="00606B29" w:rsidRPr="007767B3">
        <w:rPr>
          <w:sz w:val="28"/>
          <w:szCs w:val="28"/>
        </w:rPr>
        <w:t>所述的</w:t>
      </w:r>
      <w:r w:rsidR="00F23D8E" w:rsidRPr="007767B3">
        <w:rPr>
          <w:sz w:val="28"/>
          <w:szCs w:val="28"/>
        </w:rPr>
        <w:t>一种</w:t>
      </w:r>
      <w:r w:rsidR="00B07CA1" w:rsidRPr="007767B3">
        <w:rPr>
          <w:sz w:val="28"/>
          <w:szCs w:val="28"/>
        </w:rPr>
        <w:t>物联网数据的处理方法</w:t>
      </w:r>
      <w:r w:rsidR="00606B29" w:rsidRPr="007767B3">
        <w:rPr>
          <w:sz w:val="28"/>
          <w:szCs w:val="28"/>
        </w:rPr>
        <w:t>，其特征在于</w:t>
      </w:r>
      <w:r w:rsidR="000E36F3" w:rsidRPr="007767B3">
        <w:rPr>
          <w:sz w:val="28"/>
          <w:szCs w:val="28"/>
        </w:rPr>
        <w:t>，</w:t>
      </w:r>
      <w:bookmarkStart w:id="0" w:name="OLE_LINK3"/>
      <w:bookmarkStart w:id="1" w:name="OLE_LINK4"/>
      <w:r w:rsidR="00F9526A" w:rsidRPr="007767B3">
        <w:rPr>
          <w:sz w:val="28"/>
          <w:szCs w:val="28"/>
        </w:rPr>
        <w:t>所述</w:t>
      </w:r>
      <w:r w:rsidR="0050669B" w:rsidRPr="007767B3">
        <w:rPr>
          <w:rFonts w:hint="eastAsia"/>
          <w:sz w:val="28"/>
          <w:szCs w:val="36"/>
        </w:rPr>
        <w:t>物联网网关设备指定一个云服务器来处理所述正常数据，包括以下步骤：</w:t>
      </w:r>
    </w:p>
    <w:p w:rsidR="00B71618" w:rsidRPr="007767B3" w:rsidRDefault="00B71618" w:rsidP="00B71618">
      <w:pPr>
        <w:widowControl/>
        <w:snapToGrid w:val="0"/>
        <w:spacing w:line="360" w:lineRule="auto"/>
        <w:ind w:firstLineChars="250" w:firstLine="700"/>
        <w:rPr>
          <w:sz w:val="28"/>
          <w:szCs w:val="28"/>
        </w:rPr>
      </w:pPr>
      <w:r w:rsidRPr="007767B3">
        <w:rPr>
          <w:rFonts w:hint="eastAsia"/>
          <w:sz w:val="28"/>
          <w:szCs w:val="28"/>
        </w:rPr>
        <w:t>物联网网关设备</w:t>
      </w:r>
      <w:r w:rsidR="00505870" w:rsidRPr="007767B3">
        <w:rPr>
          <w:rFonts w:hint="eastAsia"/>
          <w:sz w:val="28"/>
          <w:szCs w:val="28"/>
        </w:rPr>
        <w:t>指定</w:t>
      </w:r>
      <w:r w:rsidRPr="007767B3">
        <w:rPr>
          <w:rFonts w:hint="eastAsia"/>
          <w:sz w:val="28"/>
          <w:szCs w:val="28"/>
        </w:rPr>
        <w:t>一个云服务器的</w:t>
      </w:r>
      <w:r w:rsidR="00505870" w:rsidRPr="007767B3">
        <w:rPr>
          <w:rFonts w:hint="eastAsia"/>
          <w:sz w:val="28"/>
          <w:szCs w:val="28"/>
        </w:rPr>
        <w:t>计算资源，用于分析和处理与正常数据相关的任务</w:t>
      </w:r>
      <w:r w:rsidRPr="007767B3">
        <w:rPr>
          <w:rFonts w:hint="eastAsia"/>
          <w:sz w:val="28"/>
          <w:szCs w:val="28"/>
        </w:rPr>
        <w:t>；</w:t>
      </w:r>
    </w:p>
    <w:p w:rsidR="00B71618" w:rsidRPr="007767B3" w:rsidRDefault="00505870" w:rsidP="00B71618">
      <w:pPr>
        <w:widowControl/>
        <w:snapToGrid w:val="0"/>
        <w:spacing w:line="360" w:lineRule="auto"/>
        <w:ind w:firstLineChars="250" w:firstLine="700"/>
        <w:rPr>
          <w:sz w:val="28"/>
          <w:szCs w:val="28"/>
        </w:rPr>
      </w:pPr>
      <w:r w:rsidRPr="007767B3">
        <w:rPr>
          <w:rFonts w:hint="eastAsia"/>
          <w:sz w:val="28"/>
          <w:szCs w:val="28"/>
        </w:rPr>
        <w:t>物联网网关设备随后自动将接收数据流量的正常数据部分转移到指定的</w:t>
      </w:r>
      <w:r w:rsidR="00B71618" w:rsidRPr="007767B3">
        <w:rPr>
          <w:rFonts w:hint="eastAsia"/>
          <w:sz w:val="28"/>
          <w:szCs w:val="28"/>
        </w:rPr>
        <w:t>云服务器；</w:t>
      </w:r>
    </w:p>
    <w:p w:rsidR="00F3555B" w:rsidRPr="007767B3" w:rsidRDefault="00B71618" w:rsidP="00B71618">
      <w:pPr>
        <w:widowControl/>
        <w:snapToGrid w:val="0"/>
        <w:spacing w:line="360" w:lineRule="auto"/>
        <w:ind w:firstLineChars="250" w:firstLine="700"/>
        <w:rPr>
          <w:sz w:val="28"/>
          <w:szCs w:val="36"/>
        </w:rPr>
      </w:pPr>
      <w:r w:rsidRPr="007767B3">
        <w:rPr>
          <w:rFonts w:hint="eastAsia"/>
          <w:sz w:val="28"/>
          <w:szCs w:val="28"/>
        </w:rPr>
        <w:t>所述云服务器处理所述正常数据。</w:t>
      </w:r>
    </w:p>
    <w:bookmarkEnd w:id="0"/>
    <w:bookmarkEnd w:id="1"/>
    <w:p w:rsidR="00841305" w:rsidRPr="007767B3" w:rsidRDefault="00617236" w:rsidP="00F3555B">
      <w:pPr>
        <w:snapToGrid w:val="0"/>
        <w:spacing w:line="360" w:lineRule="auto"/>
        <w:rPr>
          <w:sz w:val="28"/>
          <w:szCs w:val="28"/>
        </w:rPr>
      </w:pPr>
      <w:r w:rsidRPr="007767B3">
        <w:rPr>
          <w:sz w:val="28"/>
          <w:szCs w:val="28"/>
        </w:rPr>
        <w:t>7</w:t>
      </w:r>
      <w:r w:rsidR="00ED7A2E" w:rsidRPr="007767B3">
        <w:rPr>
          <w:sz w:val="28"/>
          <w:szCs w:val="28"/>
        </w:rPr>
        <w:t>．</w:t>
      </w:r>
      <w:r w:rsidR="00F23D8E" w:rsidRPr="007767B3">
        <w:rPr>
          <w:sz w:val="28"/>
          <w:szCs w:val="28"/>
        </w:rPr>
        <w:t>一种</w:t>
      </w:r>
      <w:r w:rsidR="00B07CA1" w:rsidRPr="007767B3">
        <w:rPr>
          <w:sz w:val="28"/>
          <w:szCs w:val="28"/>
        </w:rPr>
        <w:t>物联网数据的处理系统</w:t>
      </w:r>
      <w:r w:rsidR="00ED7A2E" w:rsidRPr="007767B3">
        <w:rPr>
          <w:sz w:val="28"/>
          <w:szCs w:val="28"/>
        </w:rPr>
        <w:t>，其特征在于，</w:t>
      </w:r>
      <w:r w:rsidR="00505870" w:rsidRPr="007767B3">
        <w:rPr>
          <w:rFonts w:hint="eastAsia"/>
          <w:sz w:val="28"/>
          <w:szCs w:val="28"/>
        </w:rPr>
        <w:t>包括：</w:t>
      </w:r>
    </w:p>
    <w:p w:rsidR="00B71618" w:rsidRPr="007767B3" w:rsidRDefault="00B71618" w:rsidP="00B71618">
      <w:pPr>
        <w:snapToGrid w:val="0"/>
        <w:spacing w:line="360" w:lineRule="auto"/>
        <w:ind w:firstLineChars="200" w:firstLine="560"/>
        <w:rPr>
          <w:sz w:val="28"/>
          <w:szCs w:val="36"/>
        </w:rPr>
      </w:pPr>
      <w:r w:rsidRPr="007767B3">
        <w:rPr>
          <w:rFonts w:hint="eastAsia"/>
          <w:sz w:val="28"/>
          <w:szCs w:val="36"/>
        </w:rPr>
        <w:t>边缘设备，用于将产生的数据流量发送至物联网网关设备中</w:t>
      </w:r>
      <w:r w:rsidR="00611238" w:rsidRPr="007767B3">
        <w:rPr>
          <w:rFonts w:hint="eastAsia"/>
          <w:sz w:val="28"/>
          <w:szCs w:val="36"/>
        </w:rPr>
        <w:t>，对关键数据进行处理</w:t>
      </w:r>
      <w:r w:rsidRPr="007767B3">
        <w:rPr>
          <w:rFonts w:hint="eastAsia"/>
          <w:sz w:val="28"/>
          <w:szCs w:val="36"/>
        </w:rPr>
        <w:t>；</w:t>
      </w:r>
    </w:p>
    <w:p w:rsidR="00505870" w:rsidRPr="007767B3" w:rsidRDefault="00B71618" w:rsidP="00B71618">
      <w:pPr>
        <w:snapToGrid w:val="0"/>
        <w:spacing w:line="360" w:lineRule="auto"/>
        <w:ind w:firstLineChars="200" w:firstLine="560"/>
        <w:rPr>
          <w:sz w:val="28"/>
          <w:szCs w:val="36"/>
        </w:rPr>
      </w:pPr>
      <w:r w:rsidRPr="007767B3">
        <w:rPr>
          <w:rFonts w:hint="eastAsia"/>
          <w:sz w:val="28"/>
          <w:szCs w:val="36"/>
        </w:rPr>
        <w:t>物联网网关设备，用于将数据流量划分为正常数据和关键数据，判断接收到的数据流量是否为关键数据，</w:t>
      </w:r>
      <w:r w:rsidR="00611238" w:rsidRPr="007767B3">
        <w:rPr>
          <w:rFonts w:hint="eastAsia"/>
          <w:sz w:val="28"/>
          <w:szCs w:val="36"/>
        </w:rPr>
        <w:t>如果是，则指定一个边缘设备的计算资源来处理所述关键数据；否则判断所述接收到的数据是否为正常数据；如果是，则物联网网关设备指定一个云服务器</w:t>
      </w:r>
      <w:r w:rsidR="00BD6DDB" w:rsidRPr="007767B3">
        <w:rPr>
          <w:rFonts w:hint="eastAsia"/>
          <w:sz w:val="28"/>
          <w:szCs w:val="36"/>
        </w:rPr>
        <w:t>接</w:t>
      </w:r>
      <w:r w:rsidR="00825C6C" w:rsidRPr="007767B3">
        <w:rPr>
          <w:rFonts w:hint="eastAsia"/>
          <w:sz w:val="28"/>
          <w:szCs w:val="36"/>
        </w:rPr>
        <w:t>收</w:t>
      </w:r>
      <w:r w:rsidR="00BD6DDB" w:rsidRPr="007767B3">
        <w:rPr>
          <w:rFonts w:hint="eastAsia"/>
          <w:sz w:val="28"/>
          <w:szCs w:val="36"/>
        </w:rPr>
        <w:t>并处理所述正常数据</w:t>
      </w:r>
      <w:r w:rsidR="00825C6C" w:rsidRPr="007767B3">
        <w:rPr>
          <w:rFonts w:hint="eastAsia"/>
          <w:sz w:val="28"/>
          <w:szCs w:val="36"/>
        </w:rPr>
        <w:t>，否则保存所述数据流量并对所述数据流量进行重新划分</w:t>
      </w:r>
      <w:r w:rsidR="001A20C3" w:rsidRPr="007767B3">
        <w:rPr>
          <w:rFonts w:hint="eastAsia"/>
          <w:sz w:val="28"/>
          <w:szCs w:val="36"/>
        </w:rPr>
        <w:t>。</w:t>
      </w:r>
    </w:p>
    <w:p w:rsidR="00B71618" w:rsidRPr="007767B3" w:rsidRDefault="00611238" w:rsidP="00FA2BA2">
      <w:pPr>
        <w:snapToGrid w:val="0"/>
        <w:spacing w:line="360" w:lineRule="auto"/>
        <w:rPr>
          <w:sz w:val="28"/>
          <w:szCs w:val="28"/>
        </w:rPr>
      </w:pPr>
      <w:r w:rsidRPr="007767B3">
        <w:rPr>
          <w:rFonts w:hint="eastAsia"/>
          <w:sz w:val="28"/>
          <w:szCs w:val="28"/>
        </w:rPr>
        <w:lastRenderedPageBreak/>
        <w:t>8</w:t>
      </w:r>
      <w:r w:rsidRPr="007767B3">
        <w:rPr>
          <w:sz w:val="28"/>
          <w:szCs w:val="28"/>
        </w:rPr>
        <w:t>．根据权利要求</w:t>
      </w:r>
      <w:r w:rsidRPr="007767B3">
        <w:rPr>
          <w:sz w:val="28"/>
          <w:szCs w:val="28"/>
        </w:rPr>
        <w:t>1</w:t>
      </w:r>
      <w:r w:rsidRPr="007767B3">
        <w:rPr>
          <w:sz w:val="28"/>
          <w:szCs w:val="28"/>
        </w:rPr>
        <w:t>所述的一种物联网数据的处理</w:t>
      </w:r>
      <w:r w:rsidRPr="007767B3">
        <w:rPr>
          <w:rFonts w:hint="eastAsia"/>
          <w:sz w:val="28"/>
          <w:szCs w:val="28"/>
        </w:rPr>
        <w:t>系统</w:t>
      </w:r>
      <w:r w:rsidRPr="007767B3">
        <w:rPr>
          <w:sz w:val="28"/>
          <w:szCs w:val="28"/>
        </w:rPr>
        <w:t>，其特征在于，所述</w:t>
      </w:r>
      <w:r w:rsidRPr="007767B3">
        <w:rPr>
          <w:rFonts w:hint="eastAsia"/>
          <w:sz w:val="28"/>
          <w:szCs w:val="36"/>
        </w:rPr>
        <w:t>物联网网关设备用于</w:t>
      </w:r>
      <w:r w:rsidR="00C87D52" w:rsidRPr="007767B3">
        <w:rPr>
          <w:rFonts w:hint="eastAsia"/>
          <w:sz w:val="28"/>
          <w:szCs w:val="28"/>
        </w:rPr>
        <w:t>将接收到的数据流量与时间关键性属性相关的训练数据进行比较，确定接收到的数据流量的时间临界级别，根据所述时间临界级别将所述数据流量划分为第一正常数据和第一关键数据；</w:t>
      </w:r>
      <w:r w:rsidR="00C87D52" w:rsidRPr="007767B3">
        <w:rPr>
          <w:sz w:val="28"/>
          <w:szCs w:val="28"/>
        </w:rPr>
        <w:t>将</w:t>
      </w:r>
      <w:r w:rsidR="00C87D52" w:rsidRPr="007767B3">
        <w:rPr>
          <w:rFonts w:hint="eastAsia"/>
          <w:sz w:val="28"/>
          <w:szCs w:val="28"/>
        </w:rPr>
        <w:t>所述第一</w:t>
      </w:r>
      <w:r w:rsidR="00C87D52" w:rsidRPr="007767B3">
        <w:rPr>
          <w:sz w:val="28"/>
          <w:szCs w:val="28"/>
        </w:rPr>
        <w:t>正常数据与机密性属性相关的训练数据</w:t>
      </w:r>
      <w:r w:rsidR="00C87D52" w:rsidRPr="007767B3">
        <w:rPr>
          <w:rFonts w:hint="eastAsia"/>
          <w:sz w:val="28"/>
          <w:szCs w:val="28"/>
        </w:rPr>
        <w:t>进行比较，确定接收到的数据流量的机密级别，根据所述机密级别将所述第一正常数据划分为第二正常数据和第二关键数据；将所述第二正常数据划分为正常数据，将所述第一关键数据和所述第二关键数据合并为关键数据。</w:t>
      </w:r>
    </w:p>
    <w:p w:rsidR="00611238" w:rsidRPr="007767B3" w:rsidRDefault="00611238" w:rsidP="00F3555B">
      <w:pPr>
        <w:snapToGrid w:val="0"/>
        <w:spacing w:line="360" w:lineRule="auto"/>
        <w:rPr>
          <w:sz w:val="28"/>
          <w:szCs w:val="28"/>
        </w:rPr>
      </w:pPr>
      <w:r w:rsidRPr="007767B3">
        <w:rPr>
          <w:rFonts w:hint="eastAsia"/>
          <w:sz w:val="28"/>
          <w:szCs w:val="28"/>
        </w:rPr>
        <w:t>9</w:t>
      </w:r>
      <w:r w:rsidRPr="007767B3">
        <w:rPr>
          <w:sz w:val="28"/>
          <w:szCs w:val="28"/>
        </w:rPr>
        <w:t>．根据权利要求</w:t>
      </w:r>
      <w:r w:rsidRPr="007767B3">
        <w:rPr>
          <w:sz w:val="28"/>
          <w:szCs w:val="28"/>
        </w:rPr>
        <w:t>1</w:t>
      </w:r>
      <w:r w:rsidRPr="007767B3">
        <w:rPr>
          <w:sz w:val="28"/>
          <w:szCs w:val="28"/>
        </w:rPr>
        <w:t>所述的一种物联网数据的处理系统，其特征在于，所述</w:t>
      </w:r>
      <w:r w:rsidRPr="007767B3">
        <w:rPr>
          <w:rFonts w:hint="eastAsia"/>
          <w:sz w:val="28"/>
          <w:szCs w:val="36"/>
        </w:rPr>
        <w:t>边缘设备用于</w:t>
      </w:r>
      <w:r w:rsidRPr="007767B3">
        <w:rPr>
          <w:rFonts w:hint="eastAsia"/>
          <w:sz w:val="28"/>
          <w:szCs w:val="28"/>
        </w:rPr>
        <w:t>创建一个容器实例，所述容器实例用于使用容器协调器分析和处理关键数据，所述容器协调器从物联网网关设备接收关于接收到的数据流量的输入；根据与接收到的关键数据相关的负载因子，伸缩至少一个容器实例来处理所述关键数据。</w:t>
      </w:r>
    </w:p>
    <w:p w:rsidR="00611238" w:rsidRPr="007767B3" w:rsidRDefault="00611238" w:rsidP="00611238">
      <w:pPr>
        <w:widowControl/>
        <w:snapToGrid w:val="0"/>
        <w:spacing w:line="360" w:lineRule="auto"/>
        <w:ind w:firstLineChars="250" w:firstLine="700"/>
        <w:rPr>
          <w:sz w:val="28"/>
          <w:szCs w:val="36"/>
        </w:rPr>
      </w:pPr>
    </w:p>
    <w:p w:rsidR="00611238" w:rsidRPr="007767B3" w:rsidRDefault="00611238" w:rsidP="00F3555B">
      <w:pPr>
        <w:snapToGrid w:val="0"/>
        <w:spacing w:line="360" w:lineRule="auto"/>
        <w:rPr>
          <w:sz w:val="28"/>
          <w:szCs w:val="28"/>
        </w:rPr>
      </w:pPr>
    </w:p>
    <w:p w:rsidR="001D3D40" w:rsidRPr="007767B3" w:rsidRDefault="001D3D40" w:rsidP="00BE21D2">
      <w:pPr>
        <w:snapToGrid w:val="0"/>
        <w:spacing w:line="360" w:lineRule="auto"/>
        <w:rPr>
          <w:sz w:val="28"/>
          <w:szCs w:val="28"/>
        </w:rPr>
        <w:sectPr w:rsidR="001D3D40" w:rsidRPr="007767B3" w:rsidSect="001111A9">
          <w:headerReference w:type="first" r:id="rId16"/>
          <w:type w:val="oddPage"/>
          <w:pgSz w:w="11906" w:h="16838" w:code="9"/>
          <w:pgMar w:top="1418" w:right="851" w:bottom="851" w:left="1418" w:header="851" w:footer="992" w:gutter="0"/>
          <w:pgNumType w:start="1"/>
          <w:cols w:space="425"/>
          <w:titlePg/>
          <w:docGrid w:type="lines" w:linePitch="312"/>
        </w:sectPr>
      </w:pPr>
    </w:p>
    <w:p w:rsidR="00672A8C" w:rsidRPr="007767B3" w:rsidRDefault="00B07CA1" w:rsidP="005B3BCD">
      <w:pPr>
        <w:snapToGrid w:val="0"/>
        <w:spacing w:line="360" w:lineRule="auto"/>
        <w:jc w:val="center"/>
        <w:rPr>
          <w:b/>
          <w:sz w:val="28"/>
          <w:szCs w:val="28"/>
        </w:rPr>
      </w:pPr>
      <w:r w:rsidRPr="007767B3">
        <w:rPr>
          <w:b/>
          <w:sz w:val="28"/>
          <w:szCs w:val="28"/>
        </w:rPr>
        <w:lastRenderedPageBreak/>
        <w:t>物联网数据的处理方法和系统</w:t>
      </w:r>
    </w:p>
    <w:p w:rsidR="00C4796F" w:rsidRPr="007767B3" w:rsidRDefault="00C4796F" w:rsidP="00A22576">
      <w:pPr>
        <w:snapToGrid w:val="0"/>
        <w:spacing w:line="360" w:lineRule="auto"/>
        <w:rPr>
          <w:b/>
          <w:sz w:val="28"/>
          <w:szCs w:val="28"/>
        </w:rPr>
      </w:pPr>
    </w:p>
    <w:p w:rsidR="00BA60DE" w:rsidRPr="007767B3" w:rsidRDefault="00BA60DE" w:rsidP="00A22576">
      <w:pPr>
        <w:snapToGrid w:val="0"/>
        <w:spacing w:line="360" w:lineRule="auto"/>
        <w:rPr>
          <w:b/>
          <w:sz w:val="28"/>
          <w:szCs w:val="28"/>
        </w:rPr>
      </w:pPr>
      <w:r w:rsidRPr="007767B3">
        <w:rPr>
          <w:b/>
          <w:sz w:val="28"/>
          <w:szCs w:val="28"/>
        </w:rPr>
        <w:t>技术领域</w:t>
      </w:r>
    </w:p>
    <w:p w:rsidR="00995964" w:rsidRPr="007767B3" w:rsidRDefault="00F23D8E" w:rsidP="00995964">
      <w:pPr>
        <w:snapToGrid w:val="0"/>
        <w:spacing w:line="360" w:lineRule="auto"/>
        <w:ind w:firstLineChars="200" w:firstLine="560"/>
        <w:rPr>
          <w:sz w:val="28"/>
          <w:szCs w:val="28"/>
        </w:rPr>
      </w:pPr>
      <w:r w:rsidRPr="007767B3">
        <w:rPr>
          <w:sz w:val="28"/>
          <w:szCs w:val="28"/>
        </w:rPr>
        <w:t>本发明涉及生物特征识别领域，特别是指一种</w:t>
      </w:r>
      <w:r w:rsidR="00B07CA1" w:rsidRPr="007767B3">
        <w:rPr>
          <w:sz w:val="28"/>
          <w:szCs w:val="28"/>
        </w:rPr>
        <w:t>物联网数据的处理方法和系统</w:t>
      </w:r>
      <w:r w:rsidRPr="007767B3">
        <w:rPr>
          <w:sz w:val="28"/>
          <w:szCs w:val="28"/>
        </w:rPr>
        <w:t>。</w:t>
      </w:r>
    </w:p>
    <w:p w:rsidR="00BA60DE" w:rsidRPr="007767B3" w:rsidRDefault="00BA60DE" w:rsidP="005B3BCD">
      <w:pPr>
        <w:snapToGrid w:val="0"/>
        <w:spacing w:line="360" w:lineRule="auto"/>
        <w:rPr>
          <w:b/>
          <w:sz w:val="28"/>
          <w:szCs w:val="28"/>
        </w:rPr>
      </w:pPr>
      <w:r w:rsidRPr="007767B3">
        <w:rPr>
          <w:b/>
          <w:sz w:val="28"/>
          <w:szCs w:val="28"/>
        </w:rPr>
        <w:t>背景技术</w:t>
      </w:r>
    </w:p>
    <w:p w:rsidR="00B07CA1" w:rsidRPr="007767B3" w:rsidRDefault="00B07CA1" w:rsidP="00B07CA1">
      <w:pPr>
        <w:snapToGrid w:val="0"/>
        <w:spacing w:line="360" w:lineRule="auto"/>
        <w:ind w:firstLineChars="200" w:firstLine="560"/>
        <w:rPr>
          <w:sz w:val="28"/>
          <w:szCs w:val="28"/>
        </w:rPr>
      </w:pPr>
      <w:r w:rsidRPr="007767B3">
        <w:rPr>
          <w:rFonts w:hint="eastAsia"/>
          <w:sz w:val="28"/>
          <w:szCs w:val="28"/>
        </w:rPr>
        <w:t>近年来嵌入式和软件技术的进步，以及通信技术与互联网技术的融合，导致了物联网在当今生活的各个方面的扩散。在物联网环境中，各种物理设备和虚拟设备相互连接，进行数据交换。物联网设备可能与不同的数据类型、不同的信息格式、不同的设备库、不同的指令等相关联。</w:t>
      </w:r>
    </w:p>
    <w:p w:rsidR="00B07CA1" w:rsidRPr="007767B3" w:rsidRDefault="00B07CA1" w:rsidP="00B07CA1">
      <w:pPr>
        <w:snapToGrid w:val="0"/>
        <w:spacing w:line="360" w:lineRule="auto"/>
        <w:ind w:firstLineChars="200" w:firstLine="560"/>
        <w:rPr>
          <w:sz w:val="28"/>
          <w:szCs w:val="28"/>
        </w:rPr>
      </w:pPr>
      <w:r w:rsidRPr="007767B3">
        <w:rPr>
          <w:rFonts w:hint="eastAsia"/>
          <w:sz w:val="28"/>
          <w:szCs w:val="28"/>
        </w:rPr>
        <w:t>大数据、</w:t>
      </w:r>
      <w:proofErr w:type="gramStart"/>
      <w:r w:rsidRPr="007767B3">
        <w:rPr>
          <w:rFonts w:hint="eastAsia"/>
          <w:sz w:val="28"/>
          <w:szCs w:val="28"/>
        </w:rPr>
        <w:t>云计算</w:t>
      </w:r>
      <w:proofErr w:type="gramEnd"/>
      <w:r w:rsidRPr="007767B3">
        <w:rPr>
          <w:rFonts w:hint="eastAsia"/>
          <w:sz w:val="28"/>
          <w:szCs w:val="28"/>
        </w:rPr>
        <w:t>等技术的发展进一步促进了物联网的应用。物联网网关是位于物联网环境边缘的设备与</w:t>
      </w:r>
      <w:proofErr w:type="gramStart"/>
      <w:r w:rsidRPr="007767B3">
        <w:rPr>
          <w:rFonts w:hint="eastAsia"/>
          <w:sz w:val="28"/>
          <w:szCs w:val="28"/>
        </w:rPr>
        <w:t>远程云</w:t>
      </w:r>
      <w:proofErr w:type="gramEnd"/>
      <w:r w:rsidRPr="007767B3">
        <w:rPr>
          <w:rFonts w:hint="eastAsia"/>
          <w:sz w:val="28"/>
          <w:szCs w:val="28"/>
        </w:rPr>
        <w:t>之间的桥梁。物联网网关将物联网环境边缘的传感器、远程设备、可穿戴设备和移动设备等生成的数据传输到远程云，进行数据的进一步处理和分析。</w:t>
      </w:r>
    </w:p>
    <w:p w:rsidR="00F23D8E" w:rsidRPr="007767B3" w:rsidRDefault="00B07CA1" w:rsidP="00B07CA1">
      <w:pPr>
        <w:snapToGrid w:val="0"/>
        <w:spacing w:line="360" w:lineRule="auto"/>
        <w:ind w:firstLineChars="200" w:firstLine="560"/>
        <w:rPr>
          <w:sz w:val="28"/>
          <w:szCs w:val="28"/>
        </w:rPr>
      </w:pPr>
      <w:r w:rsidRPr="007767B3">
        <w:rPr>
          <w:rFonts w:hint="eastAsia"/>
          <w:sz w:val="28"/>
          <w:szCs w:val="28"/>
        </w:rPr>
        <w:t>由于边缘资源和计算能力有限，物联网网关采集的数据都无法处理，需要推送到云端。然而，将生成的数据推送到</w:t>
      </w:r>
      <w:proofErr w:type="gramStart"/>
      <w:r w:rsidRPr="007767B3">
        <w:rPr>
          <w:rFonts w:hint="eastAsia"/>
          <w:sz w:val="28"/>
          <w:szCs w:val="28"/>
        </w:rPr>
        <w:t>远程云</w:t>
      </w:r>
      <w:proofErr w:type="gramEnd"/>
      <w:r w:rsidRPr="007767B3">
        <w:rPr>
          <w:rFonts w:hint="eastAsia"/>
          <w:sz w:val="28"/>
          <w:szCs w:val="28"/>
        </w:rPr>
        <w:t>的一个主要缺点是：无法在云端有效地处理和分析数据。由于网络存在固有的延迟，关键任务不能推送到远程云，从而使关键任务的处理在远程云中无效。另外，将数据传输到</w:t>
      </w:r>
      <w:proofErr w:type="gramStart"/>
      <w:r w:rsidRPr="007767B3">
        <w:rPr>
          <w:rFonts w:hint="eastAsia"/>
          <w:sz w:val="28"/>
          <w:szCs w:val="28"/>
        </w:rPr>
        <w:t>远程云</w:t>
      </w:r>
      <w:proofErr w:type="gramEnd"/>
      <w:r w:rsidRPr="007767B3">
        <w:rPr>
          <w:rFonts w:hint="eastAsia"/>
          <w:sz w:val="28"/>
          <w:szCs w:val="28"/>
        </w:rPr>
        <w:t>也存在安全问题。</w:t>
      </w:r>
    </w:p>
    <w:p w:rsidR="00BA60DE" w:rsidRPr="007767B3" w:rsidRDefault="007D18D0" w:rsidP="007D18D0">
      <w:pPr>
        <w:snapToGrid w:val="0"/>
        <w:spacing w:line="360" w:lineRule="auto"/>
        <w:rPr>
          <w:sz w:val="28"/>
          <w:szCs w:val="28"/>
        </w:rPr>
      </w:pPr>
      <w:r w:rsidRPr="007767B3">
        <w:rPr>
          <w:b/>
          <w:color w:val="000000"/>
          <w:sz w:val="28"/>
          <w:szCs w:val="28"/>
        </w:rPr>
        <w:t>发明</w:t>
      </w:r>
      <w:r w:rsidR="00BA60DE" w:rsidRPr="007767B3">
        <w:rPr>
          <w:b/>
          <w:color w:val="000000"/>
          <w:sz w:val="28"/>
          <w:szCs w:val="28"/>
        </w:rPr>
        <w:t>内容</w:t>
      </w:r>
    </w:p>
    <w:p w:rsidR="00B7263C" w:rsidRPr="007767B3" w:rsidRDefault="00B7263C" w:rsidP="00B7263C">
      <w:pPr>
        <w:snapToGrid w:val="0"/>
        <w:spacing w:line="360" w:lineRule="auto"/>
        <w:ind w:firstLineChars="200" w:firstLine="560"/>
        <w:rPr>
          <w:bCs/>
          <w:sz w:val="28"/>
          <w:szCs w:val="28"/>
        </w:rPr>
      </w:pPr>
      <w:r w:rsidRPr="007767B3">
        <w:rPr>
          <w:bCs/>
          <w:sz w:val="28"/>
          <w:szCs w:val="28"/>
        </w:rPr>
        <w:t>针对</w:t>
      </w:r>
      <w:r w:rsidR="00375ED0" w:rsidRPr="007767B3">
        <w:rPr>
          <w:bCs/>
          <w:sz w:val="28"/>
          <w:szCs w:val="28"/>
        </w:rPr>
        <w:t>现有技术中</w:t>
      </w:r>
      <w:r w:rsidRPr="007767B3">
        <w:rPr>
          <w:bCs/>
          <w:sz w:val="28"/>
          <w:szCs w:val="28"/>
        </w:rPr>
        <w:t>存在的上述不足之处，本发明要解决的技术问题是提供</w:t>
      </w:r>
      <w:r w:rsidR="00F23D8E" w:rsidRPr="007767B3">
        <w:rPr>
          <w:sz w:val="28"/>
          <w:szCs w:val="28"/>
        </w:rPr>
        <w:t>一种</w:t>
      </w:r>
      <w:r w:rsidR="00B07CA1" w:rsidRPr="007767B3">
        <w:rPr>
          <w:sz w:val="28"/>
          <w:szCs w:val="28"/>
        </w:rPr>
        <w:t>物联网数据的处理方法和系统</w:t>
      </w:r>
      <w:r w:rsidRPr="007767B3">
        <w:rPr>
          <w:bCs/>
          <w:sz w:val="28"/>
          <w:szCs w:val="28"/>
        </w:rPr>
        <w:t>。</w:t>
      </w:r>
    </w:p>
    <w:p w:rsidR="00C33623" w:rsidRPr="007767B3" w:rsidRDefault="008822CC" w:rsidP="00C33623">
      <w:pPr>
        <w:snapToGrid w:val="0"/>
        <w:spacing w:line="360" w:lineRule="auto"/>
        <w:ind w:firstLineChars="200" w:firstLine="560"/>
        <w:rPr>
          <w:sz w:val="28"/>
          <w:szCs w:val="28"/>
        </w:rPr>
      </w:pPr>
      <w:r w:rsidRPr="007767B3">
        <w:rPr>
          <w:bCs/>
          <w:sz w:val="28"/>
          <w:szCs w:val="28"/>
        </w:rPr>
        <w:t>本</w:t>
      </w:r>
      <w:r w:rsidR="007D18D0" w:rsidRPr="007767B3">
        <w:rPr>
          <w:bCs/>
          <w:sz w:val="28"/>
          <w:szCs w:val="28"/>
        </w:rPr>
        <w:t>发明</w:t>
      </w:r>
      <w:r w:rsidRPr="007767B3">
        <w:rPr>
          <w:bCs/>
          <w:sz w:val="28"/>
          <w:szCs w:val="28"/>
        </w:rPr>
        <w:t>为实现上述目的所采用的技术方案是：</w:t>
      </w:r>
      <w:r w:rsidR="00F23D8E" w:rsidRPr="007767B3">
        <w:rPr>
          <w:bCs/>
          <w:sz w:val="28"/>
          <w:szCs w:val="28"/>
        </w:rPr>
        <w:t>一种</w:t>
      </w:r>
      <w:r w:rsidR="00B07CA1" w:rsidRPr="007767B3">
        <w:rPr>
          <w:bCs/>
          <w:sz w:val="28"/>
          <w:szCs w:val="28"/>
        </w:rPr>
        <w:t>物联网数据的处理方法</w:t>
      </w:r>
      <w:r w:rsidR="00F26809" w:rsidRPr="007767B3">
        <w:rPr>
          <w:bCs/>
          <w:sz w:val="28"/>
          <w:szCs w:val="28"/>
        </w:rPr>
        <w:t>，</w:t>
      </w:r>
      <w:r w:rsidR="00C33623" w:rsidRPr="007767B3">
        <w:rPr>
          <w:sz w:val="28"/>
          <w:szCs w:val="28"/>
        </w:rPr>
        <w:t>包括以下步骤：</w:t>
      </w:r>
    </w:p>
    <w:p w:rsidR="00C87D52" w:rsidRPr="007767B3" w:rsidRDefault="00C87D52" w:rsidP="00C87D52">
      <w:pPr>
        <w:snapToGrid w:val="0"/>
        <w:spacing w:line="360" w:lineRule="auto"/>
        <w:ind w:firstLine="555"/>
        <w:rPr>
          <w:sz w:val="28"/>
          <w:szCs w:val="36"/>
        </w:rPr>
      </w:pPr>
      <w:r w:rsidRPr="007767B3">
        <w:rPr>
          <w:rFonts w:hint="eastAsia"/>
          <w:sz w:val="28"/>
          <w:szCs w:val="36"/>
        </w:rPr>
        <w:t>物联网网关设备接收物联网环境中至少一个边缘设备产生的数据流量，并将数据流量划分为正常数据和关键数据；</w:t>
      </w:r>
    </w:p>
    <w:p w:rsidR="00C87D52" w:rsidRPr="007767B3" w:rsidRDefault="00C87D52" w:rsidP="00C87D52">
      <w:pPr>
        <w:snapToGrid w:val="0"/>
        <w:spacing w:line="360" w:lineRule="auto"/>
        <w:ind w:firstLine="555"/>
        <w:rPr>
          <w:sz w:val="28"/>
          <w:szCs w:val="36"/>
        </w:rPr>
      </w:pPr>
      <w:r w:rsidRPr="007767B3">
        <w:rPr>
          <w:rFonts w:hint="eastAsia"/>
          <w:sz w:val="28"/>
          <w:szCs w:val="36"/>
        </w:rPr>
        <w:lastRenderedPageBreak/>
        <w:t>判断接收到的数据流量是否为关键数据；</w:t>
      </w:r>
    </w:p>
    <w:p w:rsidR="00C87D52" w:rsidRPr="007767B3" w:rsidRDefault="00C87D52" w:rsidP="00C87D52">
      <w:pPr>
        <w:snapToGrid w:val="0"/>
        <w:spacing w:line="360" w:lineRule="auto"/>
        <w:ind w:firstLine="555"/>
        <w:rPr>
          <w:sz w:val="28"/>
          <w:szCs w:val="36"/>
        </w:rPr>
      </w:pPr>
      <w:r w:rsidRPr="007767B3">
        <w:rPr>
          <w:rFonts w:hint="eastAsia"/>
          <w:sz w:val="28"/>
          <w:szCs w:val="36"/>
        </w:rPr>
        <w:t>如果接收到的数据流量为关键数据，则物联网网关设备指定一个边缘设备的计算资源来处理所述关键数据；</w:t>
      </w:r>
    </w:p>
    <w:p w:rsidR="00C87D52" w:rsidRPr="007767B3" w:rsidRDefault="00C87D52" w:rsidP="00C87D52">
      <w:pPr>
        <w:snapToGrid w:val="0"/>
        <w:spacing w:line="360" w:lineRule="auto"/>
        <w:ind w:firstLine="555"/>
        <w:rPr>
          <w:sz w:val="28"/>
          <w:szCs w:val="36"/>
        </w:rPr>
      </w:pPr>
      <w:r w:rsidRPr="007767B3">
        <w:rPr>
          <w:rFonts w:hint="eastAsia"/>
          <w:sz w:val="28"/>
          <w:szCs w:val="36"/>
        </w:rPr>
        <w:t>否则，判断所述接收到的数据是否为正常数据；如果是，则物联网网关设备指定一个云服务器来处理所述正常数据，否则，保存所述数据流量并返回将数据流量划分为正常数据和关键数据步骤。</w:t>
      </w:r>
    </w:p>
    <w:p w:rsidR="00C87D52" w:rsidRPr="007767B3" w:rsidRDefault="00C87D52" w:rsidP="00C87D52">
      <w:pPr>
        <w:snapToGrid w:val="0"/>
        <w:spacing w:line="360" w:lineRule="auto"/>
        <w:ind w:firstLineChars="200" w:firstLine="560"/>
        <w:rPr>
          <w:sz w:val="28"/>
          <w:szCs w:val="36"/>
        </w:rPr>
      </w:pPr>
      <w:r w:rsidRPr="007767B3">
        <w:rPr>
          <w:sz w:val="28"/>
          <w:szCs w:val="28"/>
        </w:rPr>
        <w:t>所述</w:t>
      </w:r>
      <w:r w:rsidRPr="007767B3">
        <w:rPr>
          <w:rFonts w:hint="eastAsia"/>
          <w:sz w:val="28"/>
          <w:szCs w:val="36"/>
        </w:rPr>
        <w:t>将数据流量划分为正常数据和关键数据，包括以下步骤：</w:t>
      </w:r>
    </w:p>
    <w:p w:rsidR="00C87D52" w:rsidRPr="007767B3" w:rsidRDefault="00C87D52" w:rsidP="00C87D52">
      <w:pPr>
        <w:snapToGrid w:val="0"/>
        <w:spacing w:line="360" w:lineRule="auto"/>
        <w:ind w:firstLine="555"/>
        <w:rPr>
          <w:sz w:val="28"/>
          <w:szCs w:val="28"/>
        </w:rPr>
      </w:pPr>
      <w:r w:rsidRPr="007767B3">
        <w:rPr>
          <w:rFonts w:hint="eastAsia"/>
          <w:sz w:val="28"/>
          <w:szCs w:val="28"/>
        </w:rPr>
        <w:t>将接收到的数据流量与时间关键性属性相关的训练数据进行比较，确定接收到的数据流量的时间临界级别，根据所述时间临界级别将所述数据流量划分为第一正常数据和第一关键数据；</w:t>
      </w:r>
    </w:p>
    <w:p w:rsidR="00C87D52" w:rsidRPr="007767B3" w:rsidRDefault="00C87D52" w:rsidP="00C87D52">
      <w:pPr>
        <w:snapToGrid w:val="0"/>
        <w:spacing w:line="360" w:lineRule="auto"/>
        <w:ind w:firstLine="555"/>
        <w:rPr>
          <w:sz w:val="28"/>
          <w:szCs w:val="28"/>
        </w:rPr>
      </w:pPr>
      <w:r w:rsidRPr="007767B3">
        <w:rPr>
          <w:sz w:val="28"/>
          <w:szCs w:val="28"/>
        </w:rPr>
        <w:t>将</w:t>
      </w:r>
      <w:r w:rsidRPr="007767B3">
        <w:rPr>
          <w:rFonts w:hint="eastAsia"/>
          <w:sz w:val="28"/>
          <w:szCs w:val="28"/>
        </w:rPr>
        <w:t>所述第一</w:t>
      </w:r>
      <w:r w:rsidRPr="007767B3">
        <w:rPr>
          <w:sz w:val="28"/>
          <w:szCs w:val="28"/>
        </w:rPr>
        <w:t>正常数据与机密性属性相关的训练数据</w:t>
      </w:r>
      <w:r w:rsidRPr="007767B3">
        <w:rPr>
          <w:rFonts w:hint="eastAsia"/>
          <w:sz w:val="28"/>
          <w:szCs w:val="28"/>
        </w:rPr>
        <w:t>进行比较，确定接收到的数据流量的机密级别，根据所述机密级别将所述第一正常数据划分为第二正常数据和第二关键数据；</w:t>
      </w:r>
    </w:p>
    <w:p w:rsidR="00C87D52" w:rsidRPr="007767B3" w:rsidRDefault="00C87D52" w:rsidP="00C87D52">
      <w:pPr>
        <w:snapToGrid w:val="0"/>
        <w:spacing w:line="360" w:lineRule="auto"/>
        <w:ind w:firstLine="555"/>
        <w:rPr>
          <w:sz w:val="28"/>
          <w:szCs w:val="28"/>
        </w:rPr>
      </w:pPr>
      <w:r w:rsidRPr="007767B3">
        <w:rPr>
          <w:rFonts w:hint="eastAsia"/>
          <w:sz w:val="28"/>
          <w:szCs w:val="28"/>
        </w:rPr>
        <w:t>将所述第二正常数据划分为正常数据，将所述第一关键数据和所述第二关键数据合并为关键数据。</w:t>
      </w:r>
    </w:p>
    <w:p w:rsidR="00C87D52" w:rsidRPr="007767B3" w:rsidRDefault="00C87D52" w:rsidP="00C87D52">
      <w:pPr>
        <w:snapToGrid w:val="0"/>
        <w:spacing w:line="360" w:lineRule="auto"/>
        <w:ind w:firstLineChars="200" w:firstLine="560"/>
        <w:rPr>
          <w:sz w:val="28"/>
          <w:szCs w:val="28"/>
        </w:rPr>
      </w:pPr>
      <w:r w:rsidRPr="007767B3">
        <w:rPr>
          <w:sz w:val="28"/>
          <w:szCs w:val="28"/>
        </w:rPr>
        <w:t>所述</w:t>
      </w:r>
      <w:r w:rsidRPr="007767B3">
        <w:rPr>
          <w:rFonts w:hint="eastAsia"/>
          <w:sz w:val="28"/>
          <w:szCs w:val="28"/>
        </w:rPr>
        <w:t>时间关键性属性是基于一个或多个领域知识、特定于应用程序的特性、服务质量属性和现有网络资源能力中的一种或若干种；所述与时间临界属性相关的训练数据包括与应用程序属性相关的数据、与顺序数据流量相关的数据和共同识别特征的数据包数据中的一种或若干种。</w:t>
      </w:r>
    </w:p>
    <w:p w:rsidR="00C87D52" w:rsidRPr="007767B3" w:rsidRDefault="00C87D52" w:rsidP="00C87D52">
      <w:pPr>
        <w:snapToGrid w:val="0"/>
        <w:spacing w:line="360" w:lineRule="auto"/>
        <w:ind w:firstLineChars="200" w:firstLine="560"/>
        <w:rPr>
          <w:sz w:val="28"/>
          <w:szCs w:val="36"/>
        </w:rPr>
      </w:pPr>
      <w:r w:rsidRPr="007767B3">
        <w:rPr>
          <w:sz w:val="28"/>
          <w:szCs w:val="28"/>
        </w:rPr>
        <w:t>所述机密性属性是基于一种或多种应用程序类型</w:t>
      </w:r>
      <w:r w:rsidRPr="007767B3">
        <w:rPr>
          <w:rFonts w:hint="eastAsia"/>
          <w:sz w:val="28"/>
          <w:szCs w:val="28"/>
        </w:rPr>
        <w:t>、</w:t>
      </w:r>
      <w:r w:rsidRPr="007767B3">
        <w:rPr>
          <w:sz w:val="28"/>
          <w:szCs w:val="28"/>
        </w:rPr>
        <w:t>部署考虑因素</w:t>
      </w:r>
      <w:r w:rsidRPr="007767B3">
        <w:rPr>
          <w:rFonts w:hint="eastAsia"/>
          <w:sz w:val="28"/>
          <w:szCs w:val="28"/>
        </w:rPr>
        <w:t>、</w:t>
      </w:r>
      <w:r w:rsidRPr="007767B3">
        <w:rPr>
          <w:sz w:val="28"/>
          <w:szCs w:val="28"/>
        </w:rPr>
        <w:t>法律限制</w:t>
      </w:r>
      <w:r w:rsidRPr="007767B3">
        <w:rPr>
          <w:rFonts w:hint="eastAsia"/>
          <w:sz w:val="28"/>
          <w:szCs w:val="28"/>
        </w:rPr>
        <w:t>、</w:t>
      </w:r>
      <w:r w:rsidRPr="007767B3">
        <w:rPr>
          <w:sz w:val="28"/>
          <w:szCs w:val="28"/>
        </w:rPr>
        <w:t>财务数据保护需求</w:t>
      </w:r>
      <w:r w:rsidRPr="007767B3">
        <w:rPr>
          <w:rFonts w:hint="eastAsia"/>
          <w:sz w:val="28"/>
          <w:szCs w:val="28"/>
        </w:rPr>
        <w:t>、数据隐私需求、监管政策中的一种或若干种；所述</w:t>
      </w:r>
      <w:r w:rsidRPr="007767B3">
        <w:rPr>
          <w:sz w:val="28"/>
          <w:szCs w:val="28"/>
        </w:rPr>
        <w:t>与机密性属性相关的训练数据包括与序列数据流相关的数据</w:t>
      </w:r>
      <w:r w:rsidRPr="007767B3">
        <w:rPr>
          <w:rFonts w:hint="eastAsia"/>
          <w:sz w:val="28"/>
          <w:szCs w:val="28"/>
        </w:rPr>
        <w:t>或具有某种共同识别特征的分组数据。</w:t>
      </w:r>
    </w:p>
    <w:p w:rsidR="00C87D52" w:rsidRPr="007767B3" w:rsidRDefault="00C87D52" w:rsidP="00C87D52">
      <w:pPr>
        <w:snapToGrid w:val="0"/>
        <w:spacing w:line="360" w:lineRule="auto"/>
        <w:ind w:firstLineChars="200" w:firstLine="560"/>
        <w:rPr>
          <w:sz w:val="28"/>
          <w:szCs w:val="36"/>
        </w:rPr>
      </w:pPr>
      <w:r w:rsidRPr="007767B3">
        <w:rPr>
          <w:sz w:val="28"/>
          <w:szCs w:val="28"/>
        </w:rPr>
        <w:t>所述</w:t>
      </w:r>
      <w:r w:rsidRPr="007767B3">
        <w:rPr>
          <w:rFonts w:hint="eastAsia"/>
          <w:sz w:val="28"/>
          <w:szCs w:val="36"/>
        </w:rPr>
        <w:t>物联网网关设备指定一个边缘设备的计算资源来处理所述关键数据，包括以下步骤：</w:t>
      </w:r>
    </w:p>
    <w:p w:rsidR="00C87D52" w:rsidRPr="007767B3" w:rsidRDefault="00C87D52" w:rsidP="00C87D52">
      <w:pPr>
        <w:snapToGrid w:val="0"/>
        <w:spacing w:line="360" w:lineRule="auto"/>
        <w:ind w:firstLine="555"/>
        <w:rPr>
          <w:sz w:val="28"/>
          <w:szCs w:val="28"/>
        </w:rPr>
      </w:pPr>
      <w:r w:rsidRPr="007767B3">
        <w:rPr>
          <w:rFonts w:hint="eastAsia"/>
          <w:sz w:val="28"/>
          <w:szCs w:val="28"/>
        </w:rPr>
        <w:t>将本地布置的边缘设备的计算资源指定到物联网网关设备；</w:t>
      </w:r>
    </w:p>
    <w:p w:rsidR="00C87D52" w:rsidRPr="007767B3" w:rsidRDefault="00C87D52" w:rsidP="00C87D52">
      <w:pPr>
        <w:snapToGrid w:val="0"/>
        <w:spacing w:line="360" w:lineRule="auto"/>
        <w:ind w:firstLine="555"/>
        <w:rPr>
          <w:sz w:val="28"/>
          <w:szCs w:val="28"/>
        </w:rPr>
      </w:pPr>
      <w:r w:rsidRPr="007767B3">
        <w:rPr>
          <w:rFonts w:hint="eastAsia"/>
          <w:sz w:val="28"/>
          <w:szCs w:val="28"/>
        </w:rPr>
        <w:lastRenderedPageBreak/>
        <w:t>创建一个容器实例，所述容器实例用于使用容器协调器分析和处理关键数据；</w:t>
      </w:r>
    </w:p>
    <w:p w:rsidR="00C87D52" w:rsidRPr="007767B3" w:rsidRDefault="00C87D52" w:rsidP="00C87D52">
      <w:pPr>
        <w:snapToGrid w:val="0"/>
        <w:spacing w:line="360" w:lineRule="auto"/>
        <w:ind w:firstLine="555"/>
        <w:rPr>
          <w:sz w:val="28"/>
          <w:szCs w:val="28"/>
        </w:rPr>
      </w:pPr>
      <w:r w:rsidRPr="007767B3">
        <w:rPr>
          <w:rFonts w:hint="eastAsia"/>
          <w:sz w:val="28"/>
          <w:szCs w:val="28"/>
        </w:rPr>
        <w:t>所述容器协调器从物联网网关设备接收关于接收到的数据流量的输入；</w:t>
      </w:r>
    </w:p>
    <w:p w:rsidR="00C87D52" w:rsidRPr="007767B3" w:rsidRDefault="00C87D52" w:rsidP="00C87D52">
      <w:pPr>
        <w:snapToGrid w:val="0"/>
        <w:spacing w:line="360" w:lineRule="auto"/>
        <w:ind w:firstLine="555"/>
        <w:rPr>
          <w:sz w:val="28"/>
          <w:szCs w:val="28"/>
        </w:rPr>
      </w:pPr>
      <w:r w:rsidRPr="007767B3">
        <w:rPr>
          <w:rFonts w:hint="eastAsia"/>
          <w:sz w:val="28"/>
          <w:szCs w:val="28"/>
        </w:rPr>
        <w:t>根据与接收到的关键数据相关的负载因子，伸缩至少一个容器实例来处理所述关键数据。</w:t>
      </w:r>
    </w:p>
    <w:p w:rsidR="00C87D52" w:rsidRPr="007767B3" w:rsidRDefault="00C87D52" w:rsidP="00C87D52">
      <w:pPr>
        <w:snapToGrid w:val="0"/>
        <w:spacing w:line="360" w:lineRule="auto"/>
        <w:ind w:firstLineChars="200" w:firstLine="560"/>
        <w:rPr>
          <w:sz w:val="28"/>
          <w:szCs w:val="36"/>
        </w:rPr>
      </w:pPr>
      <w:r w:rsidRPr="007767B3">
        <w:rPr>
          <w:sz w:val="28"/>
          <w:szCs w:val="28"/>
        </w:rPr>
        <w:t>所述</w:t>
      </w:r>
      <w:r w:rsidRPr="007767B3">
        <w:rPr>
          <w:rFonts w:hint="eastAsia"/>
          <w:sz w:val="28"/>
          <w:szCs w:val="36"/>
        </w:rPr>
        <w:t>物联网网关设备指定一个云服务器来处理所述正常数据，包括以下步骤：</w:t>
      </w:r>
    </w:p>
    <w:p w:rsidR="00C87D52" w:rsidRPr="007767B3" w:rsidRDefault="00C87D52" w:rsidP="00C87D52">
      <w:pPr>
        <w:widowControl/>
        <w:snapToGrid w:val="0"/>
        <w:spacing w:line="360" w:lineRule="auto"/>
        <w:ind w:firstLineChars="250" w:firstLine="700"/>
        <w:rPr>
          <w:sz w:val="28"/>
          <w:szCs w:val="28"/>
        </w:rPr>
      </w:pPr>
      <w:r w:rsidRPr="007767B3">
        <w:rPr>
          <w:rFonts w:hint="eastAsia"/>
          <w:sz w:val="28"/>
          <w:szCs w:val="28"/>
        </w:rPr>
        <w:t>物联网网关设备指定一个云服务器的计算资源，用于分析和处理与正常数据相关的任务；</w:t>
      </w:r>
    </w:p>
    <w:p w:rsidR="00C87D52" w:rsidRPr="007767B3" w:rsidRDefault="00C87D52" w:rsidP="00C87D52">
      <w:pPr>
        <w:widowControl/>
        <w:snapToGrid w:val="0"/>
        <w:spacing w:line="360" w:lineRule="auto"/>
        <w:ind w:firstLineChars="250" w:firstLine="700"/>
        <w:rPr>
          <w:sz w:val="28"/>
          <w:szCs w:val="28"/>
        </w:rPr>
      </w:pPr>
      <w:r w:rsidRPr="007767B3">
        <w:rPr>
          <w:rFonts w:hint="eastAsia"/>
          <w:sz w:val="28"/>
          <w:szCs w:val="28"/>
        </w:rPr>
        <w:t>物联网网关设备随后自动将接收数据流量的正常数据部分转移到指定的云服务器；</w:t>
      </w:r>
    </w:p>
    <w:p w:rsidR="00C87D52" w:rsidRPr="007767B3" w:rsidRDefault="00C87D52" w:rsidP="00C87D52">
      <w:pPr>
        <w:widowControl/>
        <w:snapToGrid w:val="0"/>
        <w:spacing w:line="360" w:lineRule="auto"/>
        <w:ind w:firstLineChars="250" w:firstLine="700"/>
        <w:rPr>
          <w:sz w:val="28"/>
          <w:szCs w:val="36"/>
        </w:rPr>
      </w:pPr>
      <w:r w:rsidRPr="007767B3">
        <w:rPr>
          <w:rFonts w:hint="eastAsia"/>
          <w:sz w:val="28"/>
          <w:szCs w:val="28"/>
        </w:rPr>
        <w:t>所述云服务器处理所述正常数据。</w:t>
      </w:r>
    </w:p>
    <w:p w:rsidR="00C87D52" w:rsidRPr="007767B3" w:rsidRDefault="00C87D52" w:rsidP="00C87D52">
      <w:pPr>
        <w:snapToGrid w:val="0"/>
        <w:spacing w:line="360" w:lineRule="auto"/>
        <w:ind w:firstLineChars="200" w:firstLine="560"/>
        <w:rPr>
          <w:sz w:val="28"/>
          <w:szCs w:val="28"/>
        </w:rPr>
      </w:pPr>
      <w:r w:rsidRPr="007767B3">
        <w:rPr>
          <w:sz w:val="28"/>
          <w:szCs w:val="28"/>
        </w:rPr>
        <w:t>一种物联网数据的处理系统，</w:t>
      </w:r>
      <w:r w:rsidRPr="007767B3">
        <w:rPr>
          <w:rFonts w:hint="eastAsia"/>
          <w:sz w:val="28"/>
          <w:szCs w:val="28"/>
        </w:rPr>
        <w:t>包括：</w:t>
      </w:r>
    </w:p>
    <w:p w:rsidR="00C87D52" w:rsidRPr="007767B3" w:rsidRDefault="00C87D52" w:rsidP="00C87D52">
      <w:pPr>
        <w:snapToGrid w:val="0"/>
        <w:spacing w:line="360" w:lineRule="auto"/>
        <w:ind w:firstLineChars="200" w:firstLine="560"/>
        <w:rPr>
          <w:sz w:val="28"/>
          <w:szCs w:val="36"/>
        </w:rPr>
      </w:pPr>
      <w:r w:rsidRPr="007767B3">
        <w:rPr>
          <w:rFonts w:hint="eastAsia"/>
          <w:sz w:val="28"/>
          <w:szCs w:val="36"/>
        </w:rPr>
        <w:t>边缘设备，用于将产生的数据流量发送至物联网网关设备中，对关键数据进行处理；</w:t>
      </w:r>
    </w:p>
    <w:p w:rsidR="00C87D52" w:rsidRPr="007767B3" w:rsidRDefault="00C87D52" w:rsidP="00C87D52">
      <w:pPr>
        <w:snapToGrid w:val="0"/>
        <w:spacing w:line="360" w:lineRule="auto"/>
        <w:ind w:firstLineChars="200" w:firstLine="560"/>
        <w:rPr>
          <w:sz w:val="28"/>
          <w:szCs w:val="36"/>
        </w:rPr>
      </w:pPr>
      <w:r w:rsidRPr="007767B3">
        <w:rPr>
          <w:rFonts w:hint="eastAsia"/>
          <w:sz w:val="28"/>
          <w:szCs w:val="36"/>
        </w:rPr>
        <w:t>物联网网关设备，用于将数据流量划分为正常数据和关键数据，判断接收到的数据流量是否为关键数据，如果是，则指定一个边缘设备的计算资源来处理所述关键数据；否则判断所述接收到的数据是否为正常数据；如果是，则物联网网关设备指定一个云服务器接收并处理所述正常数据，否则保存所述数据流量并对所述数据流量进行重新划分。</w:t>
      </w:r>
    </w:p>
    <w:p w:rsidR="00C87D52" w:rsidRPr="007767B3" w:rsidRDefault="00C87D52" w:rsidP="00C87D52">
      <w:pPr>
        <w:snapToGrid w:val="0"/>
        <w:spacing w:line="360" w:lineRule="auto"/>
        <w:ind w:firstLineChars="200" w:firstLine="560"/>
        <w:rPr>
          <w:sz w:val="28"/>
          <w:szCs w:val="28"/>
        </w:rPr>
      </w:pPr>
      <w:r w:rsidRPr="007767B3">
        <w:rPr>
          <w:sz w:val="28"/>
          <w:szCs w:val="28"/>
        </w:rPr>
        <w:t>所述</w:t>
      </w:r>
      <w:r w:rsidRPr="007767B3">
        <w:rPr>
          <w:rFonts w:hint="eastAsia"/>
          <w:sz w:val="28"/>
          <w:szCs w:val="36"/>
        </w:rPr>
        <w:t>物联网网关设备用于</w:t>
      </w:r>
      <w:r w:rsidRPr="007767B3">
        <w:rPr>
          <w:rFonts w:hint="eastAsia"/>
          <w:sz w:val="28"/>
          <w:szCs w:val="28"/>
        </w:rPr>
        <w:t>将接收到的数据流量与时间关键性属性相关的训练数据进行比较，确定接收到的数据流量的时间临界级别，根据所述时间临界级别将所述数据流量划分为第一正常数据和第一关键数据；</w:t>
      </w:r>
      <w:r w:rsidRPr="007767B3">
        <w:rPr>
          <w:sz w:val="28"/>
          <w:szCs w:val="28"/>
        </w:rPr>
        <w:t>将</w:t>
      </w:r>
      <w:r w:rsidRPr="007767B3">
        <w:rPr>
          <w:rFonts w:hint="eastAsia"/>
          <w:sz w:val="28"/>
          <w:szCs w:val="28"/>
        </w:rPr>
        <w:t>所述第一</w:t>
      </w:r>
      <w:r w:rsidRPr="007767B3">
        <w:rPr>
          <w:sz w:val="28"/>
          <w:szCs w:val="28"/>
        </w:rPr>
        <w:t>正常数据与机密性属性相关的训练数据</w:t>
      </w:r>
      <w:r w:rsidRPr="007767B3">
        <w:rPr>
          <w:rFonts w:hint="eastAsia"/>
          <w:sz w:val="28"/>
          <w:szCs w:val="28"/>
        </w:rPr>
        <w:t>进行比较，确定接收到的数据流量的机密级别，根据所述机密级别将所述第一正常数据划分为第二正常数据和第二关键数据；将所述第二正常数据划分为正常数据，将所述第一关键数据和所述第二关键数</w:t>
      </w:r>
      <w:r w:rsidRPr="007767B3">
        <w:rPr>
          <w:rFonts w:hint="eastAsia"/>
          <w:sz w:val="28"/>
          <w:szCs w:val="28"/>
        </w:rPr>
        <w:lastRenderedPageBreak/>
        <w:t>据合并为关键数据。</w:t>
      </w:r>
    </w:p>
    <w:p w:rsidR="00B07CA1" w:rsidRPr="007767B3" w:rsidRDefault="00C87D52" w:rsidP="00E8687A">
      <w:pPr>
        <w:snapToGrid w:val="0"/>
        <w:spacing w:line="360" w:lineRule="auto"/>
        <w:ind w:firstLineChars="200" w:firstLine="560"/>
        <w:rPr>
          <w:sz w:val="28"/>
          <w:szCs w:val="28"/>
        </w:rPr>
      </w:pPr>
      <w:r w:rsidRPr="007767B3">
        <w:rPr>
          <w:sz w:val="28"/>
          <w:szCs w:val="28"/>
        </w:rPr>
        <w:t>所述</w:t>
      </w:r>
      <w:r w:rsidRPr="007767B3">
        <w:rPr>
          <w:rFonts w:hint="eastAsia"/>
          <w:sz w:val="28"/>
          <w:szCs w:val="36"/>
        </w:rPr>
        <w:t>边缘设备用于</w:t>
      </w:r>
      <w:r w:rsidRPr="007767B3">
        <w:rPr>
          <w:rFonts w:hint="eastAsia"/>
          <w:sz w:val="28"/>
          <w:szCs w:val="28"/>
        </w:rPr>
        <w:t>创建一个容器实例，所述容器实例用于使用容器协调器分析和处理关键数据，所述容器协调器从物联网网关设备接收关于接收到的数据流量的输入；根据与接收到的关键数据相关的负载因子，伸缩至少一个容器实例来处理所述关键数据。</w:t>
      </w:r>
    </w:p>
    <w:p w:rsidR="00CC5BAE" w:rsidRPr="007767B3" w:rsidRDefault="007D18D0" w:rsidP="007D18D0">
      <w:pPr>
        <w:snapToGrid w:val="0"/>
        <w:spacing w:line="360" w:lineRule="auto"/>
        <w:ind w:firstLineChars="200" w:firstLine="560"/>
        <w:rPr>
          <w:rFonts w:hAnsi="宋体"/>
          <w:sz w:val="28"/>
          <w:szCs w:val="28"/>
        </w:rPr>
      </w:pPr>
      <w:r w:rsidRPr="007767B3">
        <w:rPr>
          <w:rFonts w:hAnsi="宋体"/>
          <w:sz w:val="28"/>
          <w:szCs w:val="28"/>
        </w:rPr>
        <w:t>本发明具有以下优点</w:t>
      </w:r>
      <w:r w:rsidR="00F778E6" w:rsidRPr="007767B3">
        <w:rPr>
          <w:rFonts w:hAnsi="宋体"/>
          <w:sz w:val="28"/>
          <w:szCs w:val="28"/>
        </w:rPr>
        <w:t>及有益效果</w:t>
      </w:r>
      <w:r w:rsidRPr="007767B3">
        <w:rPr>
          <w:rFonts w:hAnsi="宋体"/>
          <w:sz w:val="28"/>
          <w:szCs w:val="28"/>
        </w:rPr>
        <w:t>：</w:t>
      </w:r>
      <w:r w:rsidR="005377C1" w:rsidRPr="007767B3">
        <w:rPr>
          <w:rFonts w:hAnsi="宋体"/>
          <w:sz w:val="28"/>
          <w:szCs w:val="28"/>
        </w:rPr>
        <w:t xml:space="preserve"> </w:t>
      </w:r>
    </w:p>
    <w:p w:rsidR="007D18D0" w:rsidRPr="007767B3" w:rsidRDefault="00CC5BAE" w:rsidP="007D18D0">
      <w:pPr>
        <w:snapToGrid w:val="0"/>
        <w:spacing w:line="360" w:lineRule="auto"/>
        <w:ind w:firstLineChars="200" w:firstLine="560"/>
        <w:rPr>
          <w:rFonts w:hAnsi="宋体"/>
          <w:sz w:val="28"/>
          <w:szCs w:val="28"/>
        </w:rPr>
      </w:pPr>
      <w:r w:rsidRPr="007767B3">
        <w:rPr>
          <w:rFonts w:hAnsi="宋体" w:hint="eastAsia"/>
          <w:sz w:val="28"/>
          <w:szCs w:val="28"/>
        </w:rPr>
        <w:t xml:space="preserve">1. </w:t>
      </w:r>
      <w:r w:rsidR="00F23D8E" w:rsidRPr="007767B3">
        <w:rPr>
          <w:rFonts w:hAnsi="宋体"/>
          <w:sz w:val="28"/>
          <w:szCs w:val="28"/>
        </w:rPr>
        <w:t>本发明</w:t>
      </w:r>
      <w:r w:rsidR="004B7A69" w:rsidRPr="007767B3">
        <w:rPr>
          <w:rFonts w:hint="eastAsia"/>
          <w:bCs/>
          <w:sz w:val="28"/>
          <w:szCs w:val="28"/>
        </w:rPr>
        <w:t>通过在</w:t>
      </w:r>
      <w:proofErr w:type="gramStart"/>
      <w:r w:rsidR="004B7A69" w:rsidRPr="007767B3">
        <w:rPr>
          <w:rFonts w:hint="eastAsia"/>
          <w:bCs/>
          <w:sz w:val="28"/>
          <w:szCs w:val="28"/>
        </w:rPr>
        <w:t>边缘级处理</w:t>
      </w:r>
      <w:proofErr w:type="gramEnd"/>
      <w:r w:rsidR="004B7A69" w:rsidRPr="007767B3">
        <w:rPr>
          <w:rFonts w:hint="eastAsia"/>
          <w:bCs/>
          <w:sz w:val="28"/>
          <w:szCs w:val="28"/>
        </w:rPr>
        <w:t>关键数据，</w:t>
      </w:r>
      <w:r w:rsidR="002A0F4C" w:rsidRPr="007767B3">
        <w:rPr>
          <w:rFonts w:hint="eastAsia"/>
          <w:bCs/>
          <w:sz w:val="28"/>
          <w:szCs w:val="28"/>
        </w:rPr>
        <w:t>避免了数据在传输过程中的丢失、也</w:t>
      </w:r>
      <w:r w:rsidR="004B7A69" w:rsidRPr="007767B3">
        <w:rPr>
          <w:rFonts w:hint="eastAsia"/>
          <w:bCs/>
          <w:sz w:val="28"/>
          <w:szCs w:val="28"/>
        </w:rPr>
        <w:t>确保延迟最小化并且响应时间更快且更有效</w:t>
      </w:r>
      <w:r w:rsidR="005377C1" w:rsidRPr="007767B3">
        <w:rPr>
          <w:rFonts w:hint="eastAsia"/>
          <w:bCs/>
          <w:sz w:val="28"/>
          <w:szCs w:val="28"/>
        </w:rPr>
        <w:t>。</w:t>
      </w:r>
    </w:p>
    <w:p w:rsidR="00CC5BAE" w:rsidRPr="007767B3" w:rsidRDefault="00CC5BAE" w:rsidP="002A0F4C">
      <w:pPr>
        <w:snapToGrid w:val="0"/>
        <w:spacing w:line="360" w:lineRule="auto"/>
        <w:ind w:firstLineChars="200" w:firstLine="560"/>
        <w:rPr>
          <w:rFonts w:hAnsi="宋体"/>
          <w:sz w:val="28"/>
          <w:szCs w:val="28"/>
        </w:rPr>
      </w:pPr>
      <w:r w:rsidRPr="007767B3">
        <w:rPr>
          <w:rFonts w:hAnsi="宋体" w:hint="eastAsia"/>
          <w:sz w:val="28"/>
          <w:szCs w:val="28"/>
        </w:rPr>
        <w:t xml:space="preserve">2. </w:t>
      </w:r>
      <w:r w:rsidRPr="007767B3">
        <w:rPr>
          <w:rFonts w:hAnsi="宋体" w:hint="eastAsia"/>
          <w:sz w:val="28"/>
          <w:szCs w:val="28"/>
        </w:rPr>
        <w:t>本发明</w:t>
      </w:r>
      <w:r w:rsidR="002A0F4C" w:rsidRPr="007767B3">
        <w:rPr>
          <w:rFonts w:hint="eastAsia"/>
          <w:bCs/>
          <w:sz w:val="28"/>
          <w:szCs w:val="28"/>
        </w:rPr>
        <w:t>通过</w:t>
      </w:r>
      <w:r w:rsidR="004B7A69" w:rsidRPr="007767B3">
        <w:rPr>
          <w:rFonts w:hint="eastAsia"/>
          <w:bCs/>
          <w:sz w:val="28"/>
          <w:szCs w:val="28"/>
        </w:rPr>
        <w:t>将接收的数据分类</w:t>
      </w:r>
      <w:bookmarkStart w:id="2" w:name="_GoBack"/>
      <w:bookmarkEnd w:id="2"/>
      <w:r w:rsidR="004B7A69" w:rsidRPr="007767B3">
        <w:rPr>
          <w:rFonts w:hint="eastAsia"/>
          <w:bCs/>
          <w:sz w:val="28"/>
          <w:szCs w:val="28"/>
        </w:rPr>
        <w:t>为</w:t>
      </w:r>
      <w:r w:rsidR="00BD6DDB" w:rsidRPr="007767B3">
        <w:rPr>
          <w:rFonts w:hint="eastAsia"/>
          <w:bCs/>
          <w:sz w:val="28"/>
          <w:szCs w:val="28"/>
        </w:rPr>
        <w:t>正常</w:t>
      </w:r>
      <w:r w:rsidR="004B7A69" w:rsidRPr="007767B3">
        <w:rPr>
          <w:rFonts w:hint="eastAsia"/>
          <w:bCs/>
          <w:sz w:val="28"/>
          <w:szCs w:val="28"/>
        </w:rPr>
        <w:t>数据和关键数据有助于在基于分类选择用于处理</w:t>
      </w:r>
      <w:r w:rsidR="002A0F4C" w:rsidRPr="007767B3">
        <w:rPr>
          <w:rFonts w:hint="eastAsia"/>
          <w:bCs/>
          <w:sz w:val="28"/>
          <w:szCs w:val="28"/>
        </w:rPr>
        <w:t>、</w:t>
      </w:r>
      <w:r w:rsidR="004B7A69" w:rsidRPr="007767B3">
        <w:rPr>
          <w:rFonts w:hint="eastAsia"/>
          <w:bCs/>
          <w:sz w:val="28"/>
          <w:szCs w:val="28"/>
        </w:rPr>
        <w:t>分析和处理接收的数据业务的网络位置。该方法有助于在</w:t>
      </w:r>
      <w:r w:rsidR="00BD6DDB" w:rsidRPr="007767B3">
        <w:rPr>
          <w:rFonts w:hint="eastAsia"/>
          <w:bCs/>
          <w:sz w:val="28"/>
          <w:szCs w:val="28"/>
        </w:rPr>
        <w:t>物联网</w:t>
      </w:r>
      <w:r w:rsidR="004B7A69" w:rsidRPr="007767B3">
        <w:rPr>
          <w:rFonts w:hint="eastAsia"/>
          <w:bCs/>
          <w:sz w:val="28"/>
          <w:szCs w:val="28"/>
        </w:rPr>
        <w:t>环境中的</w:t>
      </w:r>
      <w:proofErr w:type="gramStart"/>
      <w:r w:rsidR="004B7A69" w:rsidRPr="007767B3">
        <w:rPr>
          <w:rFonts w:hint="eastAsia"/>
          <w:bCs/>
          <w:sz w:val="28"/>
          <w:szCs w:val="28"/>
        </w:rPr>
        <w:t>边缘级处理</w:t>
      </w:r>
      <w:proofErr w:type="gramEnd"/>
      <w:r w:rsidR="004B7A69" w:rsidRPr="007767B3">
        <w:rPr>
          <w:rFonts w:hint="eastAsia"/>
          <w:bCs/>
          <w:sz w:val="28"/>
          <w:szCs w:val="28"/>
        </w:rPr>
        <w:t>关键数据，从而确保不损害与关键数据相关联的安全性</w:t>
      </w:r>
      <w:r w:rsidR="005377C1" w:rsidRPr="007767B3">
        <w:rPr>
          <w:rFonts w:hint="eastAsia"/>
          <w:bCs/>
          <w:sz w:val="28"/>
          <w:szCs w:val="28"/>
        </w:rPr>
        <w:t>。</w:t>
      </w:r>
    </w:p>
    <w:p w:rsidR="00BA60DE" w:rsidRPr="007767B3" w:rsidRDefault="00BA60DE" w:rsidP="005B3BCD">
      <w:pPr>
        <w:snapToGrid w:val="0"/>
        <w:spacing w:line="360" w:lineRule="auto"/>
        <w:rPr>
          <w:b/>
          <w:sz w:val="28"/>
          <w:szCs w:val="28"/>
        </w:rPr>
      </w:pPr>
      <w:r w:rsidRPr="007767B3">
        <w:rPr>
          <w:b/>
          <w:sz w:val="28"/>
          <w:szCs w:val="28"/>
        </w:rPr>
        <w:t>附图说明</w:t>
      </w:r>
    </w:p>
    <w:p w:rsidR="00641C64" w:rsidRPr="007767B3" w:rsidRDefault="00641C64" w:rsidP="00641C64">
      <w:pPr>
        <w:snapToGrid w:val="0"/>
        <w:spacing w:line="360" w:lineRule="auto"/>
        <w:ind w:firstLineChars="200" w:firstLine="560"/>
        <w:rPr>
          <w:sz w:val="28"/>
          <w:szCs w:val="28"/>
        </w:rPr>
      </w:pPr>
      <w:r w:rsidRPr="007767B3">
        <w:rPr>
          <w:sz w:val="28"/>
          <w:szCs w:val="28"/>
        </w:rPr>
        <w:t>图</w:t>
      </w:r>
      <w:r w:rsidRPr="007767B3">
        <w:rPr>
          <w:sz w:val="28"/>
          <w:szCs w:val="28"/>
        </w:rPr>
        <w:t>1</w:t>
      </w:r>
      <w:r w:rsidRPr="007767B3">
        <w:rPr>
          <w:sz w:val="28"/>
          <w:szCs w:val="28"/>
        </w:rPr>
        <w:t>为</w:t>
      </w:r>
      <w:r w:rsidR="00B07CA1" w:rsidRPr="007767B3">
        <w:rPr>
          <w:rFonts w:hint="eastAsia"/>
          <w:sz w:val="28"/>
          <w:szCs w:val="28"/>
        </w:rPr>
        <w:t>物联网环境的系统框图</w:t>
      </w:r>
      <w:r w:rsidRPr="007767B3">
        <w:rPr>
          <w:sz w:val="28"/>
          <w:szCs w:val="28"/>
        </w:rPr>
        <w:t>；</w:t>
      </w:r>
    </w:p>
    <w:p w:rsidR="00641C64" w:rsidRPr="007767B3" w:rsidRDefault="00641C64" w:rsidP="00641C64">
      <w:pPr>
        <w:snapToGrid w:val="0"/>
        <w:spacing w:line="360" w:lineRule="auto"/>
        <w:ind w:firstLineChars="200" w:firstLine="560"/>
        <w:rPr>
          <w:sz w:val="28"/>
          <w:szCs w:val="28"/>
        </w:rPr>
      </w:pPr>
      <w:r w:rsidRPr="007767B3">
        <w:rPr>
          <w:sz w:val="28"/>
          <w:szCs w:val="28"/>
        </w:rPr>
        <w:t>图</w:t>
      </w:r>
      <w:r w:rsidRPr="007767B3">
        <w:rPr>
          <w:sz w:val="28"/>
          <w:szCs w:val="28"/>
        </w:rPr>
        <w:t>2</w:t>
      </w:r>
      <w:r w:rsidRPr="007767B3">
        <w:rPr>
          <w:sz w:val="28"/>
          <w:szCs w:val="28"/>
        </w:rPr>
        <w:t>为</w:t>
      </w:r>
      <w:r w:rsidR="00B07CA1" w:rsidRPr="007767B3">
        <w:rPr>
          <w:sz w:val="28"/>
          <w:szCs w:val="28"/>
        </w:rPr>
        <w:t>本发明的</w:t>
      </w:r>
      <w:r w:rsidR="00B07CA1" w:rsidRPr="007767B3">
        <w:rPr>
          <w:rFonts w:hint="eastAsia"/>
          <w:sz w:val="28"/>
          <w:szCs w:val="28"/>
        </w:rPr>
        <w:t>物联网环境中进行边缘数据处理方法的流程图</w:t>
      </w:r>
      <w:r w:rsidRPr="007767B3">
        <w:rPr>
          <w:sz w:val="28"/>
          <w:szCs w:val="28"/>
        </w:rPr>
        <w:t>；</w:t>
      </w:r>
    </w:p>
    <w:p w:rsidR="00641C64" w:rsidRPr="007767B3" w:rsidRDefault="00641C64" w:rsidP="00641C64">
      <w:pPr>
        <w:snapToGrid w:val="0"/>
        <w:spacing w:line="360" w:lineRule="auto"/>
        <w:ind w:firstLineChars="200" w:firstLine="560"/>
        <w:rPr>
          <w:sz w:val="28"/>
          <w:szCs w:val="28"/>
        </w:rPr>
      </w:pPr>
      <w:r w:rsidRPr="007767B3">
        <w:rPr>
          <w:sz w:val="28"/>
          <w:szCs w:val="28"/>
        </w:rPr>
        <w:t>图</w:t>
      </w:r>
      <w:r w:rsidRPr="007767B3">
        <w:rPr>
          <w:sz w:val="28"/>
          <w:szCs w:val="28"/>
        </w:rPr>
        <w:t>3</w:t>
      </w:r>
      <w:r w:rsidRPr="007767B3">
        <w:rPr>
          <w:sz w:val="28"/>
          <w:szCs w:val="28"/>
        </w:rPr>
        <w:t>为本发明</w:t>
      </w:r>
      <w:r w:rsidR="00281E9B" w:rsidRPr="007767B3">
        <w:rPr>
          <w:sz w:val="28"/>
          <w:szCs w:val="28"/>
        </w:rPr>
        <w:t>的</w:t>
      </w:r>
      <w:r w:rsidR="00505870" w:rsidRPr="007767B3">
        <w:rPr>
          <w:rFonts w:hint="eastAsia"/>
          <w:sz w:val="28"/>
          <w:szCs w:val="36"/>
        </w:rPr>
        <w:t>将数据流量划分为正常数据和关键数据的流程</w:t>
      </w:r>
      <w:r w:rsidRPr="007767B3">
        <w:rPr>
          <w:sz w:val="28"/>
          <w:szCs w:val="28"/>
        </w:rPr>
        <w:t>图；</w:t>
      </w:r>
    </w:p>
    <w:p w:rsidR="00641C64" w:rsidRPr="007767B3" w:rsidRDefault="00641C64" w:rsidP="00641C64">
      <w:pPr>
        <w:snapToGrid w:val="0"/>
        <w:spacing w:line="360" w:lineRule="auto"/>
        <w:ind w:leftChars="267" w:left="981" w:hangingChars="150" w:hanging="420"/>
        <w:rPr>
          <w:sz w:val="28"/>
          <w:szCs w:val="28"/>
        </w:rPr>
      </w:pPr>
      <w:r w:rsidRPr="007767B3">
        <w:rPr>
          <w:sz w:val="28"/>
          <w:szCs w:val="28"/>
        </w:rPr>
        <w:t>图</w:t>
      </w:r>
      <w:r w:rsidRPr="007767B3">
        <w:rPr>
          <w:sz w:val="28"/>
          <w:szCs w:val="28"/>
        </w:rPr>
        <w:t>4</w:t>
      </w:r>
      <w:r w:rsidRPr="007767B3">
        <w:rPr>
          <w:sz w:val="28"/>
          <w:szCs w:val="28"/>
        </w:rPr>
        <w:t>为本发明</w:t>
      </w:r>
      <w:r w:rsidR="00281E9B" w:rsidRPr="007767B3">
        <w:rPr>
          <w:sz w:val="28"/>
          <w:szCs w:val="28"/>
        </w:rPr>
        <w:t>的</w:t>
      </w:r>
      <w:r w:rsidR="00825C6C" w:rsidRPr="007767B3">
        <w:rPr>
          <w:sz w:val="28"/>
          <w:szCs w:val="28"/>
        </w:rPr>
        <w:t>处理关键数据的流程图</w:t>
      </w:r>
      <w:r w:rsidRPr="007767B3">
        <w:rPr>
          <w:sz w:val="28"/>
          <w:szCs w:val="28"/>
        </w:rPr>
        <w:t>；</w:t>
      </w:r>
    </w:p>
    <w:p w:rsidR="00641C64" w:rsidRPr="007767B3" w:rsidRDefault="00641C64" w:rsidP="00641C64">
      <w:pPr>
        <w:snapToGrid w:val="0"/>
        <w:spacing w:line="360" w:lineRule="auto"/>
        <w:ind w:leftChars="267" w:left="981" w:hangingChars="150" w:hanging="420"/>
        <w:rPr>
          <w:sz w:val="28"/>
          <w:szCs w:val="28"/>
        </w:rPr>
      </w:pPr>
      <w:r w:rsidRPr="007767B3">
        <w:rPr>
          <w:sz w:val="28"/>
          <w:szCs w:val="28"/>
        </w:rPr>
        <w:t>图</w:t>
      </w:r>
      <w:r w:rsidRPr="007767B3">
        <w:rPr>
          <w:sz w:val="28"/>
          <w:szCs w:val="28"/>
        </w:rPr>
        <w:t>5</w:t>
      </w:r>
      <w:r w:rsidRPr="007767B3">
        <w:rPr>
          <w:sz w:val="28"/>
          <w:szCs w:val="28"/>
        </w:rPr>
        <w:t>为本发明</w:t>
      </w:r>
      <w:r w:rsidR="00281E9B" w:rsidRPr="007767B3">
        <w:rPr>
          <w:sz w:val="28"/>
          <w:szCs w:val="28"/>
        </w:rPr>
        <w:t>的</w:t>
      </w:r>
      <w:r w:rsidR="00825C6C" w:rsidRPr="007767B3">
        <w:rPr>
          <w:rFonts w:hint="eastAsia"/>
          <w:sz w:val="28"/>
          <w:szCs w:val="28"/>
        </w:rPr>
        <w:t>处理</w:t>
      </w:r>
      <w:r w:rsidR="00825C6C" w:rsidRPr="007767B3">
        <w:rPr>
          <w:sz w:val="28"/>
          <w:szCs w:val="28"/>
        </w:rPr>
        <w:t>正常数据的流程</w:t>
      </w:r>
      <w:r w:rsidRPr="007767B3">
        <w:rPr>
          <w:sz w:val="28"/>
          <w:szCs w:val="28"/>
        </w:rPr>
        <w:t>图</w:t>
      </w:r>
      <w:r w:rsidR="00281E9B" w:rsidRPr="007767B3">
        <w:rPr>
          <w:sz w:val="28"/>
          <w:szCs w:val="28"/>
        </w:rPr>
        <w:t>。</w:t>
      </w:r>
    </w:p>
    <w:p w:rsidR="00BA60DE" w:rsidRPr="007767B3" w:rsidRDefault="00BA60DE" w:rsidP="005B3BCD">
      <w:pPr>
        <w:snapToGrid w:val="0"/>
        <w:spacing w:line="360" w:lineRule="auto"/>
        <w:rPr>
          <w:b/>
          <w:sz w:val="28"/>
          <w:szCs w:val="28"/>
        </w:rPr>
      </w:pPr>
      <w:r w:rsidRPr="007767B3">
        <w:rPr>
          <w:b/>
          <w:sz w:val="28"/>
          <w:szCs w:val="28"/>
        </w:rPr>
        <w:t>具体实施方式</w:t>
      </w:r>
    </w:p>
    <w:p w:rsidR="005965B5" w:rsidRPr="007767B3" w:rsidRDefault="005965B5" w:rsidP="007D18D0">
      <w:pPr>
        <w:widowControl/>
        <w:snapToGrid w:val="0"/>
        <w:spacing w:line="360" w:lineRule="auto"/>
        <w:ind w:firstLineChars="200" w:firstLine="560"/>
        <w:rPr>
          <w:rFonts w:hAnsi="宋体"/>
          <w:sz w:val="28"/>
          <w:szCs w:val="28"/>
        </w:rPr>
      </w:pPr>
      <w:r w:rsidRPr="007767B3">
        <w:rPr>
          <w:rFonts w:hAnsi="宋体"/>
          <w:sz w:val="28"/>
          <w:szCs w:val="28"/>
        </w:rPr>
        <w:t>下面结合附图</w:t>
      </w:r>
      <w:r w:rsidR="001D3D40" w:rsidRPr="007767B3">
        <w:rPr>
          <w:rFonts w:hAnsi="宋体"/>
          <w:sz w:val="28"/>
          <w:szCs w:val="28"/>
        </w:rPr>
        <w:t>及实施例</w:t>
      </w:r>
      <w:r w:rsidRPr="007767B3">
        <w:rPr>
          <w:rFonts w:hAnsi="宋体"/>
          <w:sz w:val="28"/>
          <w:szCs w:val="28"/>
        </w:rPr>
        <w:t>对本</w:t>
      </w:r>
      <w:r w:rsidR="007D18D0" w:rsidRPr="007767B3">
        <w:rPr>
          <w:rFonts w:hAnsi="宋体"/>
          <w:sz w:val="28"/>
          <w:szCs w:val="28"/>
        </w:rPr>
        <w:t>发明</w:t>
      </w:r>
      <w:r w:rsidRPr="007767B3">
        <w:rPr>
          <w:rFonts w:hAnsi="宋体"/>
          <w:sz w:val="28"/>
          <w:szCs w:val="28"/>
        </w:rPr>
        <w:t>做进一步的详细说明。</w:t>
      </w:r>
    </w:p>
    <w:p w:rsidR="00B75105" w:rsidRPr="007767B3" w:rsidRDefault="00B75105" w:rsidP="00B75105">
      <w:pPr>
        <w:widowControl/>
        <w:snapToGrid w:val="0"/>
        <w:spacing w:line="360" w:lineRule="auto"/>
        <w:ind w:firstLineChars="200" w:firstLine="560"/>
        <w:rPr>
          <w:sz w:val="28"/>
          <w:szCs w:val="28"/>
        </w:rPr>
      </w:pPr>
      <w:r w:rsidRPr="007767B3">
        <w:rPr>
          <w:rFonts w:hint="eastAsia"/>
          <w:sz w:val="28"/>
          <w:szCs w:val="28"/>
        </w:rPr>
        <w:t>图</w:t>
      </w:r>
      <w:r w:rsidRPr="007767B3">
        <w:rPr>
          <w:rFonts w:hint="eastAsia"/>
          <w:sz w:val="28"/>
          <w:szCs w:val="28"/>
        </w:rPr>
        <w:t>1</w:t>
      </w:r>
      <w:r w:rsidRPr="007767B3">
        <w:rPr>
          <w:rFonts w:hint="eastAsia"/>
          <w:sz w:val="28"/>
          <w:szCs w:val="28"/>
        </w:rPr>
        <w:t>为物联网环境的系统框图，该系统包括多个边缘设备</w:t>
      </w:r>
      <w:r w:rsidR="00127189" w:rsidRPr="007767B3">
        <w:rPr>
          <w:rFonts w:hint="eastAsia"/>
          <w:sz w:val="28"/>
          <w:szCs w:val="28"/>
        </w:rPr>
        <w:t>102</w:t>
      </w:r>
      <w:r w:rsidR="00127189" w:rsidRPr="007767B3">
        <w:rPr>
          <w:rFonts w:hint="eastAsia"/>
          <w:sz w:val="28"/>
          <w:szCs w:val="28"/>
        </w:rPr>
        <w:t>，边缘设备</w:t>
      </w:r>
      <w:r w:rsidR="00127189" w:rsidRPr="007767B3">
        <w:rPr>
          <w:rFonts w:hint="eastAsia"/>
          <w:sz w:val="28"/>
          <w:szCs w:val="28"/>
        </w:rPr>
        <w:t>102</w:t>
      </w:r>
      <w:r w:rsidRPr="007767B3">
        <w:rPr>
          <w:rFonts w:hint="eastAsia"/>
          <w:sz w:val="28"/>
          <w:szCs w:val="28"/>
        </w:rPr>
        <w:t>通过局域网连接到物联网网关设备</w:t>
      </w:r>
      <w:r w:rsidR="00127189" w:rsidRPr="007767B3">
        <w:rPr>
          <w:rFonts w:hint="eastAsia"/>
          <w:sz w:val="28"/>
          <w:szCs w:val="28"/>
        </w:rPr>
        <w:t>104</w:t>
      </w:r>
      <w:r w:rsidRPr="007767B3">
        <w:rPr>
          <w:rFonts w:hint="eastAsia"/>
          <w:sz w:val="28"/>
          <w:szCs w:val="28"/>
        </w:rPr>
        <w:t>。物联网网关设备</w:t>
      </w:r>
      <w:r w:rsidR="00127189" w:rsidRPr="007767B3">
        <w:rPr>
          <w:rFonts w:hint="eastAsia"/>
          <w:sz w:val="28"/>
          <w:szCs w:val="28"/>
        </w:rPr>
        <w:t>104</w:t>
      </w:r>
      <w:r w:rsidRPr="007767B3">
        <w:rPr>
          <w:rFonts w:hint="eastAsia"/>
          <w:sz w:val="28"/>
          <w:szCs w:val="28"/>
        </w:rPr>
        <w:t>收集边缘设备</w:t>
      </w:r>
      <w:r w:rsidR="00127189" w:rsidRPr="007767B3">
        <w:rPr>
          <w:rFonts w:hint="eastAsia"/>
          <w:sz w:val="28"/>
          <w:szCs w:val="28"/>
        </w:rPr>
        <w:t>102</w:t>
      </w:r>
      <w:r w:rsidRPr="007767B3">
        <w:rPr>
          <w:rFonts w:hint="eastAsia"/>
          <w:sz w:val="28"/>
          <w:szCs w:val="28"/>
        </w:rPr>
        <w:t>生成的数据，通过广域网将数据传输到互联网上的云服务器</w:t>
      </w:r>
      <w:r w:rsidR="00127189" w:rsidRPr="007767B3">
        <w:rPr>
          <w:rFonts w:hint="eastAsia"/>
          <w:sz w:val="28"/>
          <w:szCs w:val="28"/>
        </w:rPr>
        <w:t>106</w:t>
      </w:r>
      <w:r w:rsidRPr="007767B3">
        <w:rPr>
          <w:rFonts w:hint="eastAsia"/>
          <w:sz w:val="28"/>
          <w:szCs w:val="28"/>
        </w:rPr>
        <w:t>，对数据进行分析和处理。物联网网关设备</w:t>
      </w:r>
      <w:r w:rsidR="00127189" w:rsidRPr="007767B3">
        <w:rPr>
          <w:rFonts w:hint="eastAsia"/>
          <w:sz w:val="28"/>
          <w:szCs w:val="28"/>
        </w:rPr>
        <w:t>104</w:t>
      </w:r>
      <w:r w:rsidRPr="007767B3">
        <w:rPr>
          <w:rFonts w:hint="eastAsia"/>
          <w:sz w:val="28"/>
          <w:szCs w:val="28"/>
        </w:rPr>
        <w:t>作为边缘设备</w:t>
      </w:r>
      <w:r w:rsidR="00127189" w:rsidRPr="007767B3">
        <w:rPr>
          <w:rFonts w:hint="eastAsia"/>
          <w:sz w:val="28"/>
          <w:szCs w:val="28"/>
        </w:rPr>
        <w:t>102</w:t>
      </w:r>
      <w:r w:rsidRPr="007767B3">
        <w:rPr>
          <w:rFonts w:hint="eastAsia"/>
          <w:sz w:val="28"/>
          <w:szCs w:val="28"/>
        </w:rPr>
        <w:t>和云服务器</w:t>
      </w:r>
      <w:r w:rsidR="00127189" w:rsidRPr="007767B3">
        <w:rPr>
          <w:rFonts w:hint="eastAsia"/>
          <w:sz w:val="28"/>
          <w:szCs w:val="28"/>
        </w:rPr>
        <w:t>106</w:t>
      </w:r>
      <w:r w:rsidRPr="007767B3">
        <w:rPr>
          <w:rFonts w:hint="eastAsia"/>
          <w:sz w:val="28"/>
          <w:szCs w:val="28"/>
        </w:rPr>
        <w:t>之间的桥梁，促进了执行各种操作和任务的通信和数据交换。</w:t>
      </w:r>
    </w:p>
    <w:p w:rsidR="00B75105" w:rsidRPr="007767B3" w:rsidRDefault="00B75105" w:rsidP="00B75105">
      <w:pPr>
        <w:widowControl/>
        <w:snapToGrid w:val="0"/>
        <w:spacing w:line="360" w:lineRule="auto"/>
        <w:ind w:firstLineChars="200" w:firstLine="560"/>
        <w:rPr>
          <w:sz w:val="28"/>
          <w:szCs w:val="28"/>
        </w:rPr>
      </w:pPr>
      <w:r w:rsidRPr="007767B3">
        <w:rPr>
          <w:rFonts w:hint="eastAsia"/>
          <w:sz w:val="28"/>
          <w:szCs w:val="28"/>
        </w:rPr>
        <w:lastRenderedPageBreak/>
        <w:t>物联网环境可以表示各种环境，如工业环境、零售环境、医疗保健环境等。根据环境的不同，将边缘设备</w:t>
      </w:r>
      <w:r w:rsidR="00127189" w:rsidRPr="007767B3">
        <w:rPr>
          <w:rFonts w:hint="eastAsia"/>
          <w:sz w:val="28"/>
          <w:szCs w:val="28"/>
        </w:rPr>
        <w:t>102</w:t>
      </w:r>
      <w:r w:rsidRPr="007767B3">
        <w:rPr>
          <w:rFonts w:hint="eastAsia"/>
          <w:sz w:val="28"/>
          <w:szCs w:val="28"/>
        </w:rPr>
        <w:t>和</w:t>
      </w:r>
      <w:proofErr w:type="gramStart"/>
      <w:r w:rsidRPr="007767B3">
        <w:rPr>
          <w:rFonts w:hint="eastAsia"/>
          <w:sz w:val="28"/>
          <w:szCs w:val="28"/>
        </w:rPr>
        <w:t>物联网</w:t>
      </w:r>
      <w:proofErr w:type="gramEnd"/>
      <w:r w:rsidRPr="007767B3">
        <w:rPr>
          <w:rFonts w:hint="eastAsia"/>
          <w:sz w:val="28"/>
          <w:szCs w:val="28"/>
        </w:rPr>
        <w:t>网关设备</w:t>
      </w:r>
      <w:r w:rsidR="00127189" w:rsidRPr="007767B3">
        <w:rPr>
          <w:rFonts w:hint="eastAsia"/>
          <w:sz w:val="28"/>
          <w:szCs w:val="28"/>
        </w:rPr>
        <w:t>104</w:t>
      </w:r>
      <w:r w:rsidRPr="007767B3">
        <w:rPr>
          <w:rFonts w:hint="eastAsia"/>
          <w:sz w:val="28"/>
          <w:szCs w:val="28"/>
        </w:rPr>
        <w:t>配置为执行特定的功能。</w:t>
      </w:r>
    </w:p>
    <w:p w:rsidR="00B75105" w:rsidRPr="007767B3" w:rsidRDefault="00B75105" w:rsidP="00B75105">
      <w:pPr>
        <w:widowControl/>
        <w:snapToGrid w:val="0"/>
        <w:spacing w:line="360" w:lineRule="auto"/>
        <w:ind w:firstLineChars="200" w:firstLine="560"/>
        <w:rPr>
          <w:sz w:val="28"/>
          <w:szCs w:val="28"/>
        </w:rPr>
      </w:pPr>
      <w:r w:rsidRPr="007767B3">
        <w:rPr>
          <w:rFonts w:hint="eastAsia"/>
          <w:sz w:val="28"/>
          <w:szCs w:val="28"/>
        </w:rPr>
        <w:t>边缘设备</w:t>
      </w:r>
      <w:r w:rsidR="00127189" w:rsidRPr="007767B3">
        <w:rPr>
          <w:rFonts w:hint="eastAsia"/>
          <w:sz w:val="28"/>
          <w:szCs w:val="28"/>
        </w:rPr>
        <w:t>102</w:t>
      </w:r>
      <w:r w:rsidRPr="007767B3">
        <w:rPr>
          <w:rFonts w:hint="eastAsia"/>
          <w:sz w:val="28"/>
          <w:szCs w:val="28"/>
        </w:rPr>
        <w:t>包括传感器、可穿戴设备、路由器、交换机、远程现场设备、移动设备和交换机等。</w:t>
      </w:r>
    </w:p>
    <w:p w:rsidR="00B75105" w:rsidRPr="007767B3" w:rsidRDefault="00B75105" w:rsidP="00B75105">
      <w:pPr>
        <w:widowControl/>
        <w:snapToGrid w:val="0"/>
        <w:spacing w:line="360" w:lineRule="auto"/>
        <w:ind w:firstLineChars="200" w:firstLine="560"/>
        <w:rPr>
          <w:sz w:val="28"/>
          <w:szCs w:val="28"/>
        </w:rPr>
      </w:pPr>
      <w:r w:rsidRPr="007767B3">
        <w:rPr>
          <w:rFonts w:hint="eastAsia"/>
          <w:sz w:val="28"/>
          <w:szCs w:val="28"/>
        </w:rPr>
        <w:t>物联网网关设备</w:t>
      </w:r>
      <w:r w:rsidR="00127189" w:rsidRPr="007767B3">
        <w:rPr>
          <w:rFonts w:hint="eastAsia"/>
          <w:sz w:val="28"/>
          <w:szCs w:val="28"/>
        </w:rPr>
        <w:t>104</w:t>
      </w:r>
      <w:r w:rsidRPr="007767B3">
        <w:rPr>
          <w:rFonts w:hint="eastAsia"/>
          <w:sz w:val="28"/>
          <w:szCs w:val="28"/>
        </w:rPr>
        <w:t>还执行其他一些关键功能，如边缘设备连接、协议转换、数据过滤、数据处理和设备管理。此外，物联网网关设备</w:t>
      </w:r>
      <w:r w:rsidR="00127189" w:rsidRPr="007767B3">
        <w:rPr>
          <w:rFonts w:hint="eastAsia"/>
          <w:sz w:val="28"/>
          <w:szCs w:val="28"/>
        </w:rPr>
        <w:t>104</w:t>
      </w:r>
      <w:r w:rsidRPr="007767B3">
        <w:rPr>
          <w:rFonts w:hint="eastAsia"/>
          <w:sz w:val="28"/>
          <w:szCs w:val="28"/>
        </w:rPr>
        <w:t>还包括处理器、电源、数字存储器、物理通信端口和网络接口。</w:t>
      </w:r>
    </w:p>
    <w:p w:rsidR="00B75105" w:rsidRPr="007767B3" w:rsidRDefault="00B75105" w:rsidP="00B75105">
      <w:pPr>
        <w:widowControl/>
        <w:snapToGrid w:val="0"/>
        <w:spacing w:line="360" w:lineRule="auto"/>
        <w:ind w:firstLineChars="200" w:firstLine="560"/>
        <w:rPr>
          <w:sz w:val="28"/>
          <w:szCs w:val="28"/>
        </w:rPr>
      </w:pPr>
      <w:r w:rsidRPr="007767B3">
        <w:rPr>
          <w:rFonts w:hint="eastAsia"/>
          <w:sz w:val="28"/>
          <w:szCs w:val="28"/>
        </w:rPr>
        <w:t>局域网包括有线、无线或两者。如：蓝牙、</w:t>
      </w:r>
      <w:proofErr w:type="spellStart"/>
      <w:r w:rsidRPr="007767B3">
        <w:rPr>
          <w:rFonts w:hint="eastAsia"/>
          <w:sz w:val="28"/>
          <w:szCs w:val="28"/>
        </w:rPr>
        <w:t>ZigBee</w:t>
      </w:r>
      <w:proofErr w:type="spellEnd"/>
      <w:r w:rsidRPr="007767B3">
        <w:rPr>
          <w:rFonts w:hint="eastAsia"/>
          <w:sz w:val="28"/>
          <w:szCs w:val="28"/>
        </w:rPr>
        <w:t>、</w:t>
      </w:r>
      <w:proofErr w:type="spellStart"/>
      <w:r w:rsidRPr="007767B3">
        <w:rPr>
          <w:rFonts w:hint="eastAsia"/>
          <w:sz w:val="28"/>
          <w:szCs w:val="28"/>
        </w:rPr>
        <w:t>WiFi</w:t>
      </w:r>
      <w:proofErr w:type="spellEnd"/>
      <w:r w:rsidRPr="007767B3">
        <w:rPr>
          <w:rFonts w:hint="eastAsia"/>
          <w:sz w:val="28"/>
          <w:szCs w:val="28"/>
        </w:rPr>
        <w:t>、射频识别</w:t>
      </w:r>
      <w:r w:rsidRPr="007767B3">
        <w:rPr>
          <w:rFonts w:hint="eastAsia"/>
          <w:sz w:val="28"/>
          <w:szCs w:val="28"/>
        </w:rPr>
        <w:t>(RFID)</w:t>
      </w:r>
      <w:r w:rsidRPr="007767B3">
        <w:rPr>
          <w:rFonts w:hint="eastAsia"/>
          <w:sz w:val="28"/>
          <w:szCs w:val="28"/>
        </w:rPr>
        <w:t>、近场通信等</w:t>
      </w:r>
    </w:p>
    <w:p w:rsidR="00B75105" w:rsidRPr="007767B3" w:rsidRDefault="00B75105" w:rsidP="00B75105">
      <w:pPr>
        <w:widowControl/>
        <w:snapToGrid w:val="0"/>
        <w:spacing w:line="360" w:lineRule="auto"/>
        <w:ind w:firstLineChars="200" w:firstLine="560"/>
        <w:rPr>
          <w:sz w:val="28"/>
          <w:szCs w:val="28"/>
        </w:rPr>
      </w:pPr>
      <w:r w:rsidRPr="007767B3">
        <w:rPr>
          <w:rFonts w:hint="eastAsia"/>
          <w:sz w:val="28"/>
          <w:szCs w:val="28"/>
        </w:rPr>
        <w:t>广域网包括</w:t>
      </w:r>
      <w:r w:rsidRPr="007767B3">
        <w:rPr>
          <w:rFonts w:hint="eastAsia"/>
          <w:sz w:val="28"/>
          <w:szCs w:val="28"/>
        </w:rPr>
        <w:t>WLAN</w:t>
      </w:r>
      <w:r w:rsidRPr="007767B3">
        <w:rPr>
          <w:rFonts w:hint="eastAsia"/>
          <w:sz w:val="28"/>
          <w:szCs w:val="28"/>
        </w:rPr>
        <w:t>、</w:t>
      </w:r>
      <w:proofErr w:type="spellStart"/>
      <w:r w:rsidRPr="007767B3">
        <w:rPr>
          <w:rFonts w:hint="eastAsia"/>
          <w:sz w:val="28"/>
          <w:szCs w:val="28"/>
        </w:rPr>
        <w:t>WiFi</w:t>
      </w:r>
      <w:proofErr w:type="spellEnd"/>
      <w:r w:rsidRPr="007767B3">
        <w:rPr>
          <w:rFonts w:hint="eastAsia"/>
          <w:sz w:val="28"/>
          <w:szCs w:val="28"/>
        </w:rPr>
        <w:t>、</w:t>
      </w:r>
      <w:r w:rsidRPr="007767B3">
        <w:rPr>
          <w:rFonts w:hint="eastAsia"/>
          <w:sz w:val="28"/>
          <w:szCs w:val="28"/>
        </w:rPr>
        <w:t>GPS</w:t>
      </w:r>
      <w:r w:rsidRPr="007767B3">
        <w:rPr>
          <w:rFonts w:hint="eastAsia"/>
          <w:sz w:val="28"/>
          <w:szCs w:val="28"/>
        </w:rPr>
        <w:t>、以太网、</w:t>
      </w:r>
      <w:r w:rsidRPr="007767B3">
        <w:rPr>
          <w:rFonts w:hint="eastAsia"/>
          <w:sz w:val="28"/>
          <w:szCs w:val="28"/>
        </w:rPr>
        <w:t>Modbus</w:t>
      </w:r>
      <w:r w:rsidRPr="007767B3">
        <w:rPr>
          <w:rFonts w:hint="eastAsia"/>
          <w:sz w:val="28"/>
          <w:szCs w:val="28"/>
        </w:rPr>
        <w:t>等。</w:t>
      </w:r>
    </w:p>
    <w:p w:rsidR="00B75105" w:rsidRPr="007767B3" w:rsidRDefault="00B75105" w:rsidP="00B75105">
      <w:pPr>
        <w:widowControl/>
        <w:snapToGrid w:val="0"/>
        <w:spacing w:line="360" w:lineRule="auto"/>
        <w:ind w:firstLineChars="200" w:firstLine="560"/>
        <w:rPr>
          <w:sz w:val="28"/>
          <w:szCs w:val="28"/>
        </w:rPr>
      </w:pPr>
      <w:r w:rsidRPr="007767B3">
        <w:rPr>
          <w:rFonts w:hint="eastAsia"/>
          <w:sz w:val="28"/>
          <w:szCs w:val="28"/>
        </w:rPr>
        <w:t>图</w:t>
      </w:r>
      <w:r w:rsidRPr="007767B3">
        <w:rPr>
          <w:rFonts w:hint="eastAsia"/>
          <w:sz w:val="28"/>
          <w:szCs w:val="28"/>
        </w:rPr>
        <w:t>2</w:t>
      </w:r>
      <w:r w:rsidRPr="007767B3">
        <w:rPr>
          <w:rFonts w:hint="eastAsia"/>
          <w:sz w:val="28"/>
          <w:szCs w:val="28"/>
        </w:rPr>
        <w:t>展示了物联网环境中进行边缘数据处理的方法流程图。</w:t>
      </w:r>
      <w:r w:rsidR="00127189" w:rsidRPr="007767B3">
        <w:rPr>
          <w:rFonts w:hint="eastAsia"/>
          <w:sz w:val="28"/>
          <w:szCs w:val="28"/>
        </w:rPr>
        <w:t>结合图</w:t>
      </w:r>
      <w:r w:rsidR="00127189" w:rsidRPr="007767B3">
        <w:rPr>
          <w:rFonts w:hint="eastAsia"/>
          <w:sz w:val="28"/>
          <w:szCs w:val="28"/>
        </w:rPr>
        <w:t>1</w:t>
      </w:r>
      <w:r w:rsidR="00127189" w:rsidRPr="007767B3">
        <w:rPr>
          <w:rFonts w:hint="eastAsia"/>
          <w:sz w:val="28"/>
          <w:szCs w:val="28"/>
        </w:rPr>
        <w:t>，</w:t>
      </w:r>
      <w:r w:rsidRPr="007767B3">
        <w:rPr>
          <w:rFonts w:hint="eastAsia"/>
          <w:sz w:val="28"/>
          <w:szCs w:val="28"/>
        </w:rPr>
        <w:t>物联网网关设备</w:t>
      </w:r>
      <w:r w:rsidR="00127189" w:rsidRPr="007767B3">
        <w:rPr>
          <w:rFonts w:hint="eastAsia"/>
          <w:sz w:val="28"/>
          <w:szCs w:val="28"/>
        </w:rPr>
        <w:t>104</w:t>
      </w:r>
      <w:r w:rsidR="00127189" w:rsidRPr="007767B3">
        <w:rPr>
          <w:rFonts w:hint="eastAsia"/>
          <w:sz w:val="28"/>
          <w:szCs w:val="28"/>
        </w:rPr>
        <w:t>连接</w:t>
      </w:r>
      <w:r w:rsidRPr="007767B3">
        <w:rPr>
          <w:rFonts w:hint="eastAsia"/>
          <w:sz w:val="28"/>
          <w:szCs w:val="28"/>
        </w:rPr>
        <w:t>物联网环境的边缘设备</w:t>
      </w:r>
      <w:r w:rsidR="00127189" w:rsidRPr="007767B3">
        <w:rPr>
          <w:rFonts w:hint="eastAsia"/>
          <w:sz w:val="28"/>
          <w:szCs w:val="28"/>
        </w:rPr>
        <w:t>102</w:t>
      </w:r>
      <w:r w:rsidRPr="007767B3">
        <w:rPr>
          <w:rFonts w:hint="eastAsia"/>
          <w:sz w:val="28"/>
          <w:szCs w:val="28"/>
        </w:rPr>
        <w:t>。将聚合的数据传输到</w:t>
      </w:r>
      <w:proofErr w:type="gramStart"/>
      <w:r w:rsidR="00127189" w:rsidRPr="007767B3">
        <w:rPr>
          <w:rFonts w:hint="eastAsia"/>
          <w:sz w:val="28"/>
          <w:szCs w:val="28"/>
        </w:rPr>
        <w:t>云服务</w:t>
      </w:r>
      <w:proofErr w:type="gramEnd"/>
      <w:r w:rsidR="00127189" w:rsidRPr="007767B3">
        <w:rPr>
          <w:rFonts w:hint="eastAsia"/>
          <w:sz w:val="28"/>
          <w:szCs w:val="28"/>
        </w:rPr>
        <w:t>106</w:t>
      </w:r>
      <w:r w:rsidRPr="007767B3">
        <w:rPr>
          <w:rFonts w:hint="eastAsia"/>
          <w:sz w:val="28"/>
          <w:szCs w:val="28"/>
        </w:rPr>
        <w:t>之后，可以运行一个或多个算法或指令来分析或处理数据。对聚合数据的分析有助于对边缘设备</w:t>
      </w:r>
      <w:r w:rsidR="00127189" w:rsidRPr="007767B3">
        <w:rPr>
          <w:rFonts w:hint="eastAsia"/>
          <w:sz w:val="28"/>
          <w:szCs w:val="28"/>
        </w:rPr>
        <w:t>102</w:t>
      </w:r>
      <w:r w:rsidRPr="007767B3">
        <w:rPr>
          <w:rFonts w:hint="eastAsia"/>
          <w:sz w:val="28"/>
          <w:szCs w:val="28"/>
        </w:rPr>
        <w:t>的各种资产执行监视、维护、控制、诊断和预测</w:t>
      </w:r>
      <w:r w:rsidR="00127189" w:rsidRPr="007767B3">
        <w:rPr>
          <w:rFonts w:hint="eastAsia"/>
          <w:sz w:val="28"/>
          <w:szCs w:val="28"/>
        </w:rPr>
        <w:t>，</w:t>
      </w:r>
      <w:r w:rsidRPr="007767B3">
        <w:rPr>
          <w:rFonts w:hint="eastAsia"/>
          <w:sz w:val="28"/>
          <w:szCs w:val="28"/>
        </w:rPr>
        <w:t>因此，分析有助于降低维护成本、避免设备故障和改进业务操作。</w:t>
      </w:r>
    </w:p>
    <w:p w:rsidR="00B75105" w:rsidRPr="007767B3" w:rsidRDefault="00B75105" w:rsidP="00B75105">
      <w:pPr>
        <w:widowControl/>
        <w:snapToGrid w:val="0"/>
        <w:spacing w:line="360" w:lineRule="auto"/>
        <w:ind w:firstLineChars="200" w:firstLine="560"/>
        <w:rPr>
          <w:sz w:val="28"/>
          <w:szCs w:val="28"/>
        </w:rPr>
      </w:pPr>
      <w:r w:rsidRPr="007767B3">
        <w:rPr>
          <w:rFonts w:hint="eastAsia"/>
          <w:sz w:val="28"/>
          <w:szCs w:val="28"/>
        </w:rPr>
        <w:t>为了处理物联网环境中的边缘数据，在</w:t>
      </w:r>
      <w:r w:rsidR="00127189" w:rsidRPr="007767B3">
        <w:rPr>
          <w:rFonts w:hint="eastAsia"/>
          <w:sz w:val="28"/>
          <w:szCs w:val="28"/>
        </w:rPr>
        <w:t>步骤</w:t>
      </w:r>
      <w:r w:rsidRPr="007767B3">
        <w:rPr>
          <w:rFonts w:hint="eastAsia"/>
          <w:sz w:val="28"/>
          <w:szCs w:val="28"/>
        </w:rPr>
        <w:t>202</w:t>
      </w:r>
      <w:r w:rsidRPr="007767B3">
        <w:rPr>
          <w:rFonts w:hint="eastAsia"/>
          <w:sz w:val="28"/>
          <w:szCs w:val="28"/>
        </w:rPr>
        <w:t>处，物联网网关设备接收由边缘设备产生的数据流量。数据流量可以被物联网网关设备以接近实时的方式接收，也可以在指定的时间间隔内周期性接收。根据应用程序类型或物联网环境的类型，由边缘设备生成的数据与某些特征相关联，这些特征可以定义数据的结构、长度、类型和复杂性。因此，接收到的数据流量可能对应于结构化数据类型、非结构化数据类型、半结构化数据类型或所有类型的组合。接收到的数据流量也可以对应于时间序列数据或时间戳数据类型。</w:t>
      </w:r>
    </w:p>
    <w:p w:rsidR="00B75105" w:rsidRPr="007767B3" w:rsidRDefault="00B75105" w:rsidP="00B75105">
      <w:pPr>
        <w:widowControl/>
        <w:snapToGrid w:val="0"/>
        <w:spacing w:line="360" w:lineRule="auto"/>
        <w:ind w:firstLineChars="200" w:firstLine="560"/>
        <w:rPr>
          <w:sz w:val="28"/>
          <w:szCs w:val="28"/>
        </w:rPr>
      </w:pPr>
      <w:r w:rsidRPr="007767B3">
        <w:rPr>
          <w:rFonts w:hint="eastAsia"/>
          <w:sz w:val="28"/>
          <w:szCs w:val="28"/>
        </w:rPr>
        <w:t>为了响应接收到的数据流量，在步骤</w:t>
      </w:r>
      <w:r w:rsidRPr="007767B3">
        <w:rPr>
          <w:rFonts w:hint="eastAsia"/>
          <w:sz w:val="28"/>
          <w:szCs w:val="28"/>
        </w:rPr>
        <w:t>204</w:t>
      </w:r>
      <w:r w:rsidRPr="007767B3">
        <w:rPr>
          <w:rFonts w:hint="eastAsia"/>
          <w:sz w:val="28"/>
          <w:szCs w:val="28"/>
        </w:rPr>
        <w:t>，物联网网关设备将接收到的数据流量分为正常数据和关键数据。将数据分类为正常数据和关键数据，可以根据与接收数据流量相关的时间临界级别和机密级别执行。通过将接收到的数据流</w:t>
      </w:r>
      <w:r w:rsidRPr="007767B3">
        <w:rPr>
          <w:rFonts w:hint="eastAsia"/>
          <w:sz w:val="28"/>
          <w:szCs w:val="28"/>
        </w:rPr>
        <w:lastRenderedPageBreak/>
        <w:t>量与物联网网关设备上的训练数据进行比较，计算出接收到的数据流量的时间临界级和保密级。对训练数据进行动态更新，提高了整体数据集的准确性，同时增强了时间临界级和机密级的计算。图</w:t>
      </w:r>
      <w:r w:rsidRPr="007767B3">
        <w:rPr>
          <w:rFonts w:hint="eastAsia"/>
          <w:sz w:val="28"/>
          <w:szCs w:val="28"/>
        </w:rPr>
        <w:t>3</w:t>
      </w:r>
      <w:r w:rsidRPr="007767B3">
        <w:rPr>
          <w:rFonts w:hint="eastAsia"/>
          <w:sz w:val="28"/>
          <w:szCs w:val="28"/>
        </w:rPr>
        <w:t>将一步解释。</w:t>
      </w:r>
      <w:r w:rsidR="00137D39" w:rsidRPr="007767B3">
        <w:rPr>
          <w:rFonts w:hint="eastAsia"/>
          <w:sz w:val="28"/>
          <w:szCs w:val="28"/>
        </w:rPr>
        <w:t>需要注意的是，</w:t>
      </w:r>
      <w:r w:rsidR="00137D39" w:rsidRPr="007767B3">
        <w:rPr>
          <w:rFonts w:hint="eastAsia"/>
          <w:sz w:val="28"/>
          <w:szCs w:val="36"/>
        </w:rPr>
        <w:t>在每次接收数据流量后都要执行步骤</w:t>
      </w:r>
      <w:r w:rsidR="00137D39" w:rsidRPr="007767B3">
        <w:rPr>
          <w:rFonts w:hint="eastAsia"/>
          <w:sz w:val="28"/>
          <w:szCs w:val="36"/>
        </w:rPr>
        <w:t>204</w:t>
      </w:r>
      <w:r w:rsidR="00137D39" w:rsidRPr="007767B3">
        <w:rPr>
          <w:rFonts w:hint="eastAsia"/>
          <w:sz w:val="28"/>
          <w:szCs w:val="36"/>
        </w:rPr>
        <w:t>所述的划分操作。</w:t>
      </w:r>
    </w:p>
    <w:p w:rsidR="00B75105" w:rsidRPr="007767B3" w:rsidRDefault="00B75105" w:rsidP="00B75105">
      <w:pPr>
        <w:widowControl/>
        <w:snapToGrid w:val="0"/>
        <w:spacing w:line="360" w:lineRule="auto"/>
        <w:ind w:firstLineChars="200" w:firstLine="560"/>
        <w:rPr>
          <w:sz w:val="28"/>
          <w:szCs w:val="28"/>
        </w:rPr>
      </w:pPr>
      <w:r w:rsidRPr="007767B3">
        <w:rPr>
          <w:rFonts w:hint="eastAsia"/>
          <w:sz w:val="28"/>
          <w:szCs w:val="28"/>
        </w:rPr>
        <w:t>分类完成后，物联网网关设备自动在物联网环境</w:t>
      </w:r>
      <w:r w:rsidRPr="007767B3">
        <w:rPr>
          <w:rFonts w:hint="eastAsia"/>
          <w:sz w:val="28"/>
          <w:szCs w:val="28"/>
        </w:rPr>
        <w:t>100</w:t>
      </w:r>
      <w:r w:rsidRPr="007767B3">
        <w:rPr>
          <w:rFonts w:hint="eastAsia"/>
          <w:sz w:val="28"/>
          <w:szCs w:val="28"/>
        </w:rPr>
        <w:t>中指定一个网络位置，根据分类结果对接收到的数据进行分析和处理。因此，在步骤</w:t>
      </w:r>
      <w:r w:rsidRPr="007767B3">
        <w:rPr>
          <w:rFonts w:hint="eastAsia"/>
          <w:sz w:val="28"/>
          <w:szCs w:val="28"/>
        </w:rPr>
        <w:t>206</w:t>
      </w:r>
      <w:r w:rsidRPr="007767B3">
        <w:rPr>
          <w:rFonts w:hint="eastAsia"/>
          <w:sz w:val="28"/>
          <w:szCs w:val="28"/>
        </w:rPr>
        <w:t>中，确定接收到的数据流量是否属于关键数据。如果接收到的数据流量被划分为关键数据，那么在步骤</w:t>
      </w:r>
      <w:r w:rsidRPr="007767B3">
        <w:rPr>
          <w:rFonts w:hint="eastAsia"/>
          <w:sz w:val="28"/>
          <w:szCs w:val="28"/>
        </w:rPr>
        <w:t>208</w:t>
      </w:r>
      <w:r w:rsidRPr="007767B3">
        <w:rPr>
          <w:rFonts w:hint="eastAsia"/>
          <w:sz w:val="28"/>
          <w:szCs w:val="28"/>
        </w:rPr>
        <w:t>，物联网网关设备自动指定一个边缘计算资源来处理关键数据。</w:t>
      </w:r>
    </w:p>
    <w:p w:rsidR="00B75105" w:rsidRPr="007767B3" w:rsidRDefault="00B75105" w:rsidP="00B75105">
      <w:pPr>
        <w:widowControl/>
        <w:snapToGrid w:val="0"/>
        <w:spacing w:line="360" w:lineRule="auto"/>
        <w:ind w:firstLineChars="200" w:firstLine="560"/>
        <w:rPr>
          <w:sz w:val="28"/>
          <w:szCs w:val="28"/>
        </w:rPr>
      </w:pPr>
      <w:r w:rsidRPr="007767B3">
        <w:rPr>
          <w:rFonts w:hint="eastAsia"/>
          <w:sz w:val="28"/>
          <w:szCs w:val="28"/>
        </w:rPr>
        <w:t>指定的边缘计算资源在本地定位到物联网网关设备。边缘计算资源可以对应于为处理关键数据而编排的容器。容器是操作系统虚拟化的一种方法，它允许应用程序或处理任务及其依赖项在资源隔离的流程中运行。因此，容器允许将应用程序或处理任务的代码、配置、依赖项打包成易于使用的构建块，从而交付环境一致性、操作效率和版本控制。此外，容器确保应用程序快速、可靠地部署，并对资源提供更细粒度的控制。这将结合图</w:t>
      </w:r>
      <w:r w:rsidRPr="007767B3">
        <w:rPr>
          <w:rFonts w:hint="eastAsia"/>
          <w:sz w:val="28"/>
          <w:szCs w:val="28"/>
        </w:rPr>
        <w:t>4</w:t>
      </w:r>
      <w:r w:rsidRPr="007767B3">
        <w:rPr>
          <w:rFonts w:hint="eastAsia"/>
          <w:sz w:val="28"/>
          <w:szCs w:val="28"/>
        </w:rPr>
        <w:t>进一步详细解释。</w:t>
      </w:r>
    </w:p>
    <w:p w:rsidR="00825C6C" w:rsidRPr="007767B3" w:rsidRDefault="00B75105" w:rsidP="00825C6C">
      <w:pPr>
        <w:snapToGrid w:val="0"/>
        <w:spacing w:line="360" w:lineRule="auto"/>
        <w:ind w:firstLine="555"/>
        <w:rPr>
          <w:color w:val="FF0000"/>
          <w:sz w:val="28"/>
          <w:szCs w:val="36"/>
        </w:rPr>
      </w:pPr>
      <w:r w:rsidRPr="007767B3">
        <w:rPr>
          <w:rFonts w:hint="eastAsia"/>
          <w:sz w:val="28"/>
          <w:szCs w:val="28"/>
        </w:rPr>
        <w:t>如果接收到的数据流量与关键数据不对应，则在步骤</w:t>
      </w:r>
      <w:r w:rsidRPr="007767B3">
        <w:rPr>
          <w:rFonts w:hint="eastAsia"/>
          <w:sz w:val="28"/>
          <w:szCs w:val="28"/>
        </w:rPr>
        <w:t>210</w:t>
      </w:r>
      <w:r w:rsidRPr="007767B3">
        <w:rPr>
          <w:rFonts w:hint="eastAsia"/>
          <w:sz w:val="28"/>
          <w:szCs w:val="28"/>
        </w:rPr>
        <w:t>中确定接收到的数据流量是否属于正常数据。如果接收到的数据被分类为正常数据，那么在步骤</w:t>
      </w:r>
      <w:r w:rsidRPr="007767B3">
        <w:rPr>
          <w:rFonts w:hint="eastAsia"/>
          <w:sz w:val="28"/>
          <w:szCs w:val="28"/>
        </w:rPr>
        <w:t>212</w:t>
      </w:r>
      <w:r w:rsidRPr="007767B3">
        <w:rPr>
          <w:rFonts w:hint="eastAsia"/>
          <w:sz w:val="28"/>
          <w:szCs w:val="28"/>
        </w:rPr>
        <w:t>，物联网网关设备自动指定一个</w:t>
      </w:r>
      <w:proofErr w:type="gramStart"/>
      <w:r w:rsidRPr="007767B3">
        <w:rPr>
          <w:rFonts w:hint="eastAsia"/>
          <w:sz w:val="28"/>
          <w:szCs w:val="28"/>
        </w:rPr>
        <w:t>远程云计算</w:t>
      </w:r>
      <w:proofErr w:type="gramEnd"/>
      <w:r w:rsidRPr="007767B3">
        <w:rPr>
          <w:rFonts w:hint="eastAsia"/>
          <w:sz w:val="28"/>
          <w:szCs w:val="28"/>
        </w:rPr>
        <w:t>资源来处理正常数据。</w:t>
      </w:r>
      <w:proofErr w:type="gramStart"/>
      <w:r w:rsidRPr="007767B3">
        <w:rPr>
          <w:rFonts w:hint="eastAsia"/>
          <w:sz w:val="28"/>
          <w:szCs w:val="28"/>
        </w:rPr>
        <w:t>远程云计算</w:t>
      </w:r>
      <w:proofErr w:type="gramEnd"/>
      <w:r w:rsidRPr="007767B3">
        <w:rPr>
          <w:rFonts w:hint="eastAsia"/>
          <w:sz w:val="28"/>
          <w:szCs w:val="28"/>
        </w:rPr>
        <w:t>资源可能对应于云服务器中的某个位置、虚拟机或远程站点中的某个处理器。图</w:t>
      </w:r>
      <w:r w:rsidRPr="007767B3">
        <w:rPr>
          <w:rFonts w:hint="eastAsia"/>
          <w:sz w:val="28"/>
          <w:szCs w:val="28"/>
        </w:rPr>
        <w:t>5</w:t>
      </w:r>
      <w:r w:rsidRPr="007767B3">
        <w:rPr>
          <w:rFonts w:hint="eastAsia"/>
          <w:sz w:val="28"/>
          <w:szCs w:val="28"/>
        </w:rPr>
        <w:t>进一步详细说明了这一点。</w:t>
      </w:r>
      <w:r w:rsidR="00825C6C" w:rsidRPr="007767B3">
        <w:rPr>
          <w:rFonts w:hint="eastAsia"/>
          <w:sz w:val="28"/>
          <w:szCs w:val="28"/>
        </w:rPr>
        <w:t>如果接收到的数据也不是正常数据，保存接收到的数据流量，返回步骤</w:t>
      </w:r>
      <w:r w:rsidR="00825C6C" w:rsidRPr="007767B3">
        <w:rPr>
          <w:rFonts w:hint="eastAsia"/>
          <w:sz w:val="28"/>
          <w:szCs w:val="28"/>
        </w:rPr>
        <w:t>204</w:t>
      </w:r>
      <w:r w:rsidR="00825C6C" w:rsidRPr="007767B3">
        <w:rPr>
          <w:rFonts w:hint="eastAsia"/>
          <w:sz w:val="28"/>
          <w:szCs w:val="28"/>
        </w:rPr>
        <w:t>进行重新划分（机器学习）。</w:t>
      </w:r>
      <w:r w:rsidR="00825C6C" w:rsidRPr="007767B3">
        <w:rPr>
          <w:rFonts w:hint="eastAsia"/>
          <w:sz w:val="28"/>
          <w:szCs w:val="36"/>
        </w:rPr>
        <w:t>比如：早上八点物联网网关设备接收到数据流量，人类在这个时间点的处理习惯是打开窗帘，晚上八点在接收到数据流量时处理习惯是关闭窗帘，这时通过机器学习或人工智能方法对接收到数据流量进行判断并做出反应，如果接收到的数据，在人类还没积累成长时间的习惯时机器自己不会对其反应，只会将数据进行保存。</w:t>
      </w:r>
    </w:p>
    <w:p w:rsidR="00B75105" w:rsidRPr="007767B3" w:rsidRDefault="00B75105" w:rsidP="00B75105">
      <w:pPr>
        <w:widowControl/>
        <w:snapToGrid w:val="0"/>
        <w:spacing w:line="360" w:lineRule="auto"/>
        <w:ind w:firstLineChars="200" w:firstLine="560"/>
        <w:rPr>
          <w:sz w:val="28"/>
          <w:szCs w:val="28"/>
        </w:rPr>
      </w:pPr>
      <w:r w:rsidRPr="007767B3">
        <w:rPr>
          <w:rFonts w:hint="eastAsia"/>
          <w:sz w:val="28"/>
          <w:szCs w:val="28"/>
        </w:rPr>
        <w:t>图</w:t>
      </w:r>
      <w:r w:rsidRPr="007767B3">
        <w:rPr>
          <w:rFonts w:hint="eastAsia"/>
          <w:sz w:val="28"/>
          <w:szCs w:val="28"/>
        </w:rPr>
        <w:t>3</w:t>
      </w:r>
      <w:r w:rsidRPr="007767B3">
        <w:rPr>
          <w:rFonts w:hint="eastAsia"/>
          <w:sz w:val="28"/>
          <w:szCs w:val="28"/>
        </w:rPr>
        <w:t>展示了将接收到的数据流量分类为正常数据和关键数据的方法流程图。</w:t>
      </w:r>
    </w:p>
    <w:p w:rsidR="00105A59" w:rsidRPr="007767B3" w:rsidRDefault="00B75105" w:rsidP="00105A59">
      <w:pPr>
        <w:widowControl/>
        <w:snapToGrid w:val="0"/>
        <w:spacing w:line="360" w:lineRule="auto"/>
        <w:ind w:firstLineChars="200" w:firstLine="560"/>
        <w:rPr>
          <w:sz w:val="28"/>
          <w:szCs w:val="28"/>
        </w:rPr>
      </w:pPr>
      <w:r w:rsidRPr="007767B3">
        <w:rPr>
          <w:rFonts w:hint="eastAsia"/>
          <w:sz w:val="28"/>
          <w:szCs w:val="28"/>
        </w:rPr>
        <w:lastRenderedPageBreak/>
        <w:t>最初，在步骤</w:t>
      </w:r>
      <w:r w:rsidRPr="007767B3">
        <w:rPr>
          <w:rFonts w:hint="eastAsia"/>
          <w:sz w:val="28"/>
          <w:szCs w:val="28"/>
        </w:rPr>
        <w:t>302</w:t>
      </w:r>
      <w:r w:rsidRPr="007767B3">
        <w:rPr>
          <w:rFonts w:hint="eastAsia"/>
          <w:sz w:val="28"/>
          <w:szCs w:val="28"/>
        </w:rPr>
        <w:t>中，物联网环境中的边缘设备生成的数据流量由物联网网关设备接收。在接收到数据流量后</w:t>
      </w:r>
      <w:r w:rsidR="00F72B8E" w:rsidRPr="007767B3">
        <w:rPr>
          <w:rFonts w:hint="eastAsia"/>
          <w:sz w:val="28"/>
          <w:szCs w:val="28"/>
        </w:rPr>
        <w:t>，执行</w:t>
      </w:r>
      <w:r w:rsidRPr="007767B3">
        <w:rPr>
          <w:rFonts w:hint="eastAsia"/>
          <w:sz w:val="28"/>
          <w:szCs w:val="28"/>
        </w:rPr>
        <w:t>步骤</w:t>
      </w:r>
      <w:r w:rsidRPr="007767B3">
        <w:rPr>
          <w:rFonts w:hint="eastAsia"/>
          <w:sz w:val="28"/>
          <w:szCs w:val="28"/>
        </w:rPr>
        <w:t>304</w:t>
      </w:r>
      <w:r w:rsidRPr="007767B3">
        <w:rPr>
          <w:rFonts w:hint="eastAsia"/>
          <w:sz w:val="28"/>
          <w:szCs w:val="28"/>
        </w:rPr>
        <w:t>，确定接收到的数据流量的时间临界级别</w:t>
      </w:r>
      <w:r w:rsidR="005E1E81" w:rsidRPr="007767B3">
        <w:rPr>
          <w:rFonts w:hint="eastAsia"/>
          <w:sz w:val="28"/>
          <w:szCs w:val="28"/>
        </w:rPr>
        <w:t>，将所述数据流量划分为第一关键数据和第一正常数据</w:t>
      </w:r>
      <w:r w:rsidRPr="007767B3">
        <w:rPr>
          <w:rFonts w:hint="eastAsia"/>
          <w:sz w:val="28"/>
          <w:szCs w:val="28"/>
        </w:rPr>
        <w:t>。通过将接收到的数据流量与</w:t>
      </w:r>
      <w:r w:rsidR="00AC511A" w:rsidRPr="007767B3">
        <w:rPr>
          <w:rFonts w:hint="eastAsia"/>
          <w:sz w:val="28"/>
          <w:szCs w:val="28"/>
        </w:rPr>
        <w:t>时间关键性属性</w:t>
      </w:r>
      <w:r w:rsidRPr="007767B3">
        <w:rPr>
          <w:rFonts w:hint="eastAsia"/>
          <w:sz w:val="28"/>
          <w:szCs w:val="28"/>
        </w:rPr>
        <w:t>相关的训练数据进行比较，确定接收到的数据流量的时间临界级别。</w:t>
      </w:r>
      <w:r w:rsidR="00105A59" w:rsidRPr="007767B3">
        <w:rPr>
          <w:rFonts w:hint="eastAsia"/>
          <w:sz w:val="28"/>
          <w:szCs w:val="28"/>
        </w:rPr>
        <w:t>在一个</w:t>
      </w:r>
      <w:r w:rsidR="005377C1" w:rsidRPr="007767B3">
        <w:rPr>
          <w:rFonts w:hint="eastAsia"/>
          <w:sz w:val="28"/>
          <w:szCs w:val="28"/>
        </w:rPr>
        <w:t>具体</w:t>
      </w:r>
      <w:r w:rsidR="00105A59" w:rsidRPr="007767B3">
        <w:rPr>
          <w:rFonts w:hint="eastAsia"/>
          <w:sz w:val="28"/>
          <w:szCs w:val="28"/>
        </w:rPr>
        <w:t>实施例中，时间关键性属性可以基于一个或多个域知识、特定于应用程序的特性、服务质量属性和现有网络资源能力。例如，训练数据可能包括与应用程序属性相关的数据，如可用网络资源、应用程序类型、服务级别性能、租户首选项（供应商首选项）、应用程序适用性</w:t>
      </w:r>
      <w:r w:rsidR="00105A59" w:rsidRPr="007767B3">
        <w:rPr>
          <w:rFonts w:hint="eastAsia"/>
          <w:sz w:val="28"/>
          <w:szCs w:val="28"/>
        </w:rPr>
        <w:t>/</w:t>
      </w:r>
      <w:r w:rsidR="00105A59" w:rsidRPr="007767B3">
        <w:rPr>
          <w:rFonts w:hint="eastAsia"/>
          <w:sz w:val="28"/>
          <w:szCs w:val="28"/>
        </w:rPr>
        <w:t>不适用性、部署注意事项、法律限制等。此外，</w:t>
      </w:r>
      <w:r w:rsidR="002B3968" w:rsidRPr="007767B3">
        <w:rPr>
          <w:rFonts w:hint="eastAsia"/>
          <w:sz w:val="28"/>
          <w:szCs w:val="28"/>
        </w:rPr>
        <w:t>时间关键性属性相关联的</w:t>
      </w:r>
      <w:r w:rsidR="00105A59" w:rsidRPr="007767B3">
        <w:rPr>
          <w:rFonts w:hint="eastAsia"/>
          <w:sz w:val="28"/>
          <w:szCs w:val="28"/>
        </w:rPr>
        <w:t>训练数据可包括与顺序数据流</w:t>
      </w:r>
      <w:r w:rsidR="002B3968" w:rsidRPr="007767B3">
        <w:rPr>
          <w:rFonts w:hint="eastAsia"/>
          <w:sz w:val="28"/>
          <w:szCs w:val="28"/>
        </w:rPr>
        <w:t>量</w:t>
      </w:r>
      <w:r w:rsidR="00105A59" w:rsidRPr="007767B3">
        <w:rPr>
          <w:rFonts w:hint="eastAsia"/>
          <w:sz w:val="28"/>
          <w:szCs w:val="28"/>
        </w:rPr>
        <w:t>相关的数据，以及可具有一些共同识别特征的数据包数据，这些特征可用于识别从一个或多个边缘设备生成的输入数据包中的时间关键数据</w:t>
      </w:r>
      <w:r w:rsidR="005377C1" w:rsidRPr="007767B3">
        <w:rPr>
          <w:rFonts w:hint="eastAsia"/>
          <w:sz w:val="28"/>
          <w:szCs w:val="28"/>
        </w:rPr>
        <w:t>。</w:t>
      </w:r>
    </w:p>
    <w:p w:rsidR="00B75105" w:rsidRPr="007767B3" w:rsidRDefault="00F72B8E" w:rsidP="00105A59">
      <w:pPr>
        <w:widowControl/>
        <w:snapToGrid w:val="0"/>
        <w:spacing w:line="360" w:lineRule="auto"/>
        <w:ind w:firstLineChars="200" w:firstLine="560"/>
        <w:rPr>
          <w:sz w:val="28"/>
          <w:szCs w:val="28"/>
        </w:rPr>
      </w:pPr>
      <w:r w:rsidRPr="007767B3">
        <w:rPr>
          <w:rFonts w:hint="eastAsia"/>
          <w:sz w:val="28"/>
          <w:szCs w:val="28"/>
        </w:rPr>
        <w:t>与时间关键性属性相关的训练数据</w:t>
      </w:r>
      <w:r w:rsidR="00B75105" w:rsidRPr="007767B3">
        <w:rPr>
          <w:rFonts w:hint="eastAsia"/>
          <w:sz w:val="28"/>
          <w:szCs w:val="28"/>
        </w:rPr>
        <w:t>可能包括用户的</w:t>
      </w:r>
      <w:r w:rsidRPr="007767B3">
        <w:rPr>
          <w:rFonts w:hint="eastAsia"/>
          <w:sz w:val="28"/>
          <w:szCs w:val="28"/>
        </w:rPr>
        <w:t>特征</w:t>
      </w:r>
      <w:r w:rsidR="00B75105" w:rsidRPr="007767B3">
        <w:rPr>
          <w:rFonts w:hint="eastAsia"/>
          <w:sz w:val="28"/>
          <w:szCs w:val="28"/>
        </w:rPr>
        <w:t>，</w:t>
      </w:r>
      <w:r w:rsidRPr="007767B3">
        <w:rPr>
          <w:rFonts w:hint="eastAsia"/>
          <w:sz w:val="28"/>
          <w:szCs w:val="28"/>
        </w:rPr>
        <w:t>发出查询的所有</w:t>
      </w:r>
      <w:r w:rsidR="00B75105" w:rsidRPr="007767B3">
        <w:rPr>
          <w:rFonts w:hint="eastAsia"/>
          <w:sz w:val="28"/>
          <w:szCs w:val="28"/>
        </w:rPr>
        <w:t>以前用户的历史行为</w:t>
      </w:r>
      <w:r w:rsidR="00D03864" w:rsidRPr="007767B3">
        <w:rPr>
          <w:rFonts w:hint="eastAsia"/>
          <w:sz w:val="28"/>
          <w:szCs w:val="28"/>
        </w:rPr>
        <w:t>，</w:t>
      </w:r>
      <w:r w:rsidRPr="007767B3">
        <w:rPr>
          <w:rFonts w:hint="eastAsia"/>
          <w:sz w:val="28"/>
          <w:szCs w:val="28"/>
        </w:rPr>
        <w:t>会话中迄今为止观察到的查询中的单词</w:t>
      </w:r>
      <w:r w:rsidR="00D03864" w:rsidRPr="007767B3">
        <w:rPr>
          <w:rFonts w:hint="eastAsia"/>
          <w:sz w:val="28"/>
          <w:szCs w:val="28"/>
        </w:rPr>
        <w:t>，</w:t>
      </w:r>
      <w:r w:rsidRPr="007767B3">
        <w:rPr>
          <w:rFonts w:hint="eastAsia"/>
          <w:sz w:val="28"/>
          <w:szCs w:val="28"/>
        </w:rPr>
        <w:t>与主题相关的情境特征和会话中的行为以及发出查询的时间</w:t>
      </w:r>
      <w:r w:rsidR="00B75105" w:rsidRPr="007767B3">
        <w:rPr>
          <w:rFonts w:hint="eastAsia"/>
          <w:sz w:val="28"/>
          <w:szCs w:val="28"/>
        </w:rPr>
        <w:t>。例如，来自制造领域的与设备正常运行时间相关的数据对应于时间关键数据。</w:t>
      </w:r>
      <w:r w:rsidRPr="007767B3">
        <w:rPr>
          <w:rFonts w:hint="eastAsia"/>
          <w:sz w:val="28"/>
          <w:szCs w:val="28"/>
        </w:rPr>
        <w:t>以</w:t>
      </w:r>
      <w:r w:rsidR="00B75105" w:rsidRPr="007767B3">
        <w:rPr>
          <w:rFonts w:hint="eastAsia"/>
          <w:sz w:val="28"/>
          <w:szCs w:val="28"/>
        </w:rPr>
        <w:t>同样</w:t>
      </w:r>
      <w:r w:rsidRPr="007767B3">
        <w:rPr>
          <w:rFonts w:hint="eastAsia"/>
          <w:sz w:val="28"/>
          <w:szCs w:val="28"/>
        </w:rPr>
        <w:t>的方式</w:t>
      </w:r>
      <w:r w:rsidR="00B75105" w:rsidRPr="007767B3">
        <w:rPr>
          <w:rFonts w:hint="eastAsia"/>
          <w:sz w:val="28"/>
          <w:szCs w:val="28"/>
        </w:rPr>
        <w:t>，</w:t>
      </w:r>
      <w:r w:rsidRPr="007767B3">
        <w:rPr>
          <w:rFonts w:hint="eastAsia"/>
          <w:sz w:val="28"/>
          <w:szCs w:val="28"/>
        </w:rPr>
        <w:t>指定时间的健康相关查询、搜索查询</w:t>
      </w:r>
      <w:proofErr w:type="gramStart"/>
      <w:r w:rsidRPr="007767B3">
        <w:rPr>
          <w:rFonts w:hint="eastAsia"/>
          <w:sz w:val="28"/>
          <w:szCs w:val="28"/>
        </w:rPr>
        <w:t>或及其</w:t>
      </w:r>
      <w:proofErr w:type="gramEnd"/>
      <w:r w:rsidRPr="007767B3">
        <w:rPr>
          <w:rFonts w:hint="eastAsia"/>
          <w:sz w:val="28"/>
          <w:szCs w:val="28"/>
        </w:rPr>
        <w:t>生成的传感器数据可能对应于时间关键数据。</w:t>
      </w:r>
      <w:r w:rsidR="00B75105" w:rsidRPr="007767B3">
        <w:rPr>
          <w:rFonts w:hint="eastAsia"/>
          <w:sz w:val="28"/>
          <w:szCs w:val="28"/>
        </w:rPr>
        <w:t>训练数据也可以基于</w:t>
      </w:r>
      <w:r w:rsidRPr="007767B3">
        <w:rPr>
          <w:rFonts w:hint="eastAsia"/>
          <w:sz w:val="28"/>
          <w:szCs w:val="28"/>
        </w:rPr>
        <w:t>特定</w:t>
      </w:r>
      <w:r w:rsidR="00B75105" w:rsidRPr="007767B3">
        <w:rPr>
          <w:rFonts w:hint="eastAsia"/>
          <w:sz w:val="28"/>
          <w:szCs w:val="28"/>
        </w:rPr>
        <w:t>领域的输入或本地化的输入。</w:t>
      </w:r>
      <w:r w:rsidRPr="007767B3">
        <w:rPr>
          <w:rFonts w:hint="eastAsia"/>
          <w:sz w:val="28"/>
          <w:szCs w:val="28"/>
        </w:rPr>
        <w:t>在一个实施例中，与特定于客户的购买相关的零售领域中的大量数据需要存储和分析以进行客户购买行为分析，这些数据被视为正常的数据流量。</w:t>
      </w:r>
    </w:p>
    <w:p w:rsidR="00C87D52" w:rsidRPr="007767B3" w:rsidRDefault="00C87D52" w:rsidP="00C87D52">
      <w:pPr>
        <w:widowControl/>
        <w:snapToGrid w:val="0"/>
        <w:spacing w:line="360" w:lineRule="auto"/>
        <w:ind w:firstLineChars="200" w:firstLine="560"/>
        <w:rPr>
          <w:sz w:val="28"/>
          <w:szCs w:val="28"/>
        </w:rPr>
      </w:pPr>
      <w:r w:rsidRPr="007767B3">
        <w:rPr>
          <w:rFonts w:hint="eastAsia"/>
          <w:sz w:val="28"/>
          <w:szCs w:val="28"/>
        </w:rPr>
        <w:t>在确定接收数据流量的时间临界级别之后，执行步骤</w:t>
      </w:r>
      <w:r w:rsidRPr="007767B3">
        <w:rPr>
          <w:rFonts w:hint="eastAsia"/>
          <w:sz w:val="28"/>
          <w:szCs w:val="28"/>
        </w:rPr>
        <w:t>306</w:t>
      </w:r>
      <w:r w:rsidRPr="007767B3">
        <w:rPr>
          <w:rFonts w:hint="eastAsia"/>
          <w:sz w:val="28"/>
          <w:szCs w:val="28"/>
        </w:rPr>
        <w:t>中，确定接收数据流量的保密级别</w:t>
      </w:r>
      <w:r w:rsidR="005E1E81" w:rsidRPr="007767B3">
        <w:rPr>
          <w:rFonts w:hint="eastAsia"/>
          <w:sz w:val="28"/>
          <w:szCs w:val="28"/>
        </w:rPr>
        <w:t>，将所述第一正常数据划分为第二正常数据和第二关键数据</w:t>
      </w:r>
      <w:r w:rsidRPr="007767B3">
        <w:rPr>
          <w:rFonts w:hint="eastAsia"/>
          <w:sz w:val="28"/>
          <w:szCs w:val="28"/>
        </w:rPr>
        <w:t>。接收到的数据流量的保密级别是通过将接收到的数据流量与机密性属性相关联的训练数据进行比较来确定的。在一个实施例中，机密性属性基于应用程序类型、部署考虑因素、法律限制、财务数据保护要求、数据隐私要求、监管政策等中的一个或多个。与机密性属性相关联的训练数据可以包括与顺序数据流相</w:t>
      </w:r>
      <w:r w:rsidRPr="007767B3">
        <w:rPr>
          <w:rFonts w:hint="eastAsia"/>
          <w:sz w:val="28"/>
          <w:szCs w:val="28"/>
        </w:rPr>
        <w:lastRenderedPageBreak/>
        <w:t>关的数据，以及具有一些共同识别特征的数据包数据，这些特征可用于识别从一个或多个边缘设备生成的数据中的传入数据包的保密级别。例如，来自设备的医疗领域数据与个人健康记录相关，并且根据监管要求，不应将其传输到企业网络之外，因此可以将其视为关键数据。</w:t>
      </w:r>
    </w:p>
    <w:p w:rsidR="00EE77AB" w:rsidRPr="007767B3" w:rsidRDefault="005E1E81" w:rsidP="00B75105">
      <w:pPr>
        <w:widowControl/>
        <w:snapToGrid w:val="0"/>
        <w:spacing w:line="360" w:lineRule="auto"/>
        <w:ind w:firstLineChars="200" w:firstLine="560"/>
        <w:rPr>
          <w:sz w:val="28"/>
          <w:szCs w:val="28"/>
        </w:rPr>
      </w:pPr>
      <w:r w:rsidRPr="007767B3">
        <w:rPr>
          <w:rFonts w:hint="eastAsia"/>
          <w:sz w:val="28"/>
          <w:szCs w:val="28"/>
        </w:rPr>
        <w:t>在具体实施过程中，可以创建模型库，所述模型库用于划分第一关键数据和第一正常数据、第二关键数据和第二正常数据。</w:t>
      </w:r>
      <w:r w:rsidR="00975E38" w:rsidRPr="007767B3">
        <w:rPr>
          <w:rFonts w:hint="eastAsia"/>
          <w:sz w:val="28"/>
          <w:szCs w:val="28"/>
        </w:rPr>
        <w:t>如果接收到的数据流量在</w:t>
      </w:r>
      <w:r w:rsidRPr="007767B3">
        <w:rPr>
          <w:rFonts w:hint="eastAsia"/>
          <w:sz w:val="28"/>
          <w:szCs w:val="28"/>
        </w:rPr>
        <w:t>模型</w:t>
      </w:r>
      <w:r w:rsidR="00975E38" w:rsidRPr="007767B3">
        <w:rPr>
          <w:rFonts w:hint="eastAsia"/>
          <w:sz w:val="28"/>
          <w:szCs w:val="28"/>
        </w:rPr>
        <w:t>库里面有相对应的模型，则分为关键数据，如果没有则为正常数据。</w:t>
      </w:r>
      <w:r w:rsidR="0085371E" w:rsidRPr="007767B3">
        <w:rPr>
          <w:rFonts w:hint="eastAsia"/>
          <w:sz w:val="28"/>
          <w:szCs w:val="28"/>
        </w:rPr>
        <w:t>所述模型的是根据人类的习惯而建立起来的，如果库里没有模型则只会保存当前数据</w:t>
      </w:r>
      <w:proofErr w:type="gramStart"/>
      <w:r w:rsidR="0085371E" w:rsidRPr="007767B3">
        <w:rPr>
          <w:rFonts w:hint="eastAsia"/>
          <w:sz w:val="28"/>
          <w:szCs w:val="28"/>
        </w:rPr>
        <w:t>数据</w:t>
      </w:r>
      <w:proofErr w:type="gramEnd"/>
      <w:r w:rsidR="0085371E" w:rsidRPr="007767B3">
        <w:rPr>
          <w:rFonts w:hint="eastAsia"/>
          <w:sz w:val="28"/>
          <w:szCs w:val="28"/>
        </w:rPr>
        <w:t>，但是如果想添加新的模型则需要根据人类的习惯重新生成新模型。比如：早上晚上八点接收到数据机器会自己进行相应的动作处理，但是如果在其他时间也接收到数据但是此时库里没有模型，但是人类想对该时间段接收到的数据做出反应，这时就需要人为的干预建立这个模型，经过长时间的积累，在模型建立完成之后，则会由机器自己去执行。</w:t>
      </w:r>
      <w:r w:rsidR="003039D6" w:rsidRPr="007767B3">
        <w:rPr>
          <w:rFonts w:hint="eastAsia"/>
          <w:sz w:val="28"/>
          <w:szCs w:val="28"/>
        </w:rPr>
        <w:t>分类可以通过将接收到的数据流量存储在物联网网关设备上以批处理的方式进行，也可以通过在从一个或多个边缘设备接收数据时以近乎实时的方式进行</w:t>
      </w:r>
      <w:r w:rsidR="001A20C3" w:rsidRPr="007767B3">
        <w:rPr>
          <w:rFonts w:hint="eastAsia"/>
          <w:sz w:val="28"/>
          <w:szCs w:val="28"/>
        </w:rPr>
        <w:t>。</w:t>
      </w:r>
    </w:p>
    <w:p w:rsidR="00B75105" w:rsidRPr="007767B3" w:rsidRDefault="00B75105" w:rsidP="00B75105">
      <w:pPr>
        <w:widowControl/>
        <w:snapToGrid w:val="0"/>
        <w:spacing w:line="360" w:lineRule="auto"/>
        <w:ind w:firstLineChars="200" w:firstLine="560"/>
        <w:rPr>
          <w:sz w:val="28"/>
          <w:szCs w:val="28"/>
        </w:rPr>
      </w:pPr>
      <w:r w:rsidRPr="007767B3">
        <w:rPr>
          <w:rFonts w:hint="eastAsia"/>
          <w:sz w:val="28"/>
          <w:szCs w:val="28"/>
        </w:rPr>
        <w:t>可以使用机器学习算法的一个或多个算法和人工智能算法来计算用于将接收到的数据流量分类为正常数据或关键数据的时间临界级</w:t>
      </w:r>
      <w:r w:rsidR="00505870" w:rsidRPr="007767B3">
        <w:rPr>
          <w:rFonts w:hint="eastAsia"/>
          <w:sz w:val="28"/>
          <w:szCs w:val="28"/>
        </w:rPr>
        <w:t>别</w:t>
      </w:r>
      <w:r w:rsidRPr="007767B3">
        <w:rPr>
          <w:rFonts w:hint="eastAsia"/>
          <w:sz w:val="28"/>
          <w:szCs w:val="28"/>
        </w:rPr>
        <w:t>和保密级</w:t>
      </w:r>
      <w:r w:rsidR="00505870" w:rsidRPr="007767B3">
        <w:rPr>
          <w:rFonts w:hint="eastAsia"/>
          <w:sz w:val="28"/>
          <w:szCs w:val="28"/>
        </w:rPr>
        <w:t>别</w:t>
      </w:r>
      <w:r w:rsidRPr="007767B3">
        <w:rPr>
          <w:rFonts w:hint="eastAsia"/>
          <w:sz w:val="28"/>
          <w:szCs w:val="28"/>
        </w:rPr>
        <w:t>。机器学习算法和人工智能算法可以对应于监督学习算法、半监督学习算法或非监督学习算法。机器学习算法的例子</w:t>
      </w:r>
      <w:r w:rsidR="00505870" w:rsidRPr="007767B3">
        <w:rPr>
          <w:rFonts w:hint="eastAsia"/>
          <w:sz w:val="28"/>
          <w:szCs w:val="28"/>
        </w:rPr>
        <w:t>，</w:t>
      </w:r>
      <w:r w:rsidRPr="007767B3">
        <w:rPr>
          <w:rFonts w:hint="eastAsia"/>
          <w:sz w:val="28"/>
          <w:szCs w:val="28"/>
        </w:rPr>
        <w:t>可以用来执行分类包括</w:t>
      </w:r>
      <w:r w:rsidR="00505870" w:rsidRPr="007767B3">
        <w:rPr>
          <w:rFonts w:hint="eastAsia"/>
          <w:sz w:val="28"/>
          <w:szCs w:val="28"/>
        </w:rPr>
        <w:t>：</w:t>
      </w:r>
      <w:r w:rsidRPr="007767B3">
        <w:rPr>
          <w:rFonts w:hint="eastAsia"/>
          <w:sz w:val="28"/>
          <w:szCs w:val="28"/>
        </w:rPr>
        <w:t>回归分析、逻辑回归、线性回归、深入学习算法</w:t>
      </w:r>
      <w:r w:rsidR="008F3C79" w:rsidRPr="007767B3">
        <w:rPr>
          <w:rFonts w:hint="eastAsia"/>
          <w:sz w:val="28"/>
          <w:szCs w:val="28"/>
        </w:rPr>
        <w:t>和集成算法</w:t>
      </w:r>
      <w:r w:rsidRPr="007767B3">
        <w:rPr>
          <w:rFonts w:hint="eastAsia"/>
          <w:sz w:val="28"/>
          <w:szCs w:val="28"/>
        </w:rPr>
        <w:t>。机器学习和人工智能算法对一组数据执行填充训练数据。</w:t>
      </w:r>
    </w:p>
    <w:p w:rsidR="005E1E81" w:rsidRPr="007767B3" w:rsidRDefault="005E1E81" w:rsidP="005E1E81">
      <w:pPr>
        <w:snapToGrid w:val="0"/>
        <w:spacing w:line="360" w:lineRule="auto"/>
        <w:ind w:firstLine="555"/>
        <w:rPr>
          <w:sz w:val="28"/>
          <w:szCs w:val="28"/>
        </w:rPr>
      </w:pPr>
      <w:r w:rsidRPr="007767B3">
        <w:rPr>
          <w:rFonts w:hint="eastAsia"/>
          <w:sz w:val="28"/>
          <w:szCs w:val="28"/>
        </w:rPr>
        <w:t>一旦确定接收数据流量的时间临界级别和保密级别，执行步骤</w:t>
      </w:r>
      <w:r w:rsidRPr="007767B3">
        <w:rPr>
          <w:rFonts w:hint="eastAsia"/>
          <w:sz w:val="28"/>
          <w:szCs w:val="28"/>
        </w:rPr>
        <w:t>308</w:t>
      </w:r>
      <w:r w:rsidRPr="007767B3">
        <w:rPr>
          <w:rFonts w:hint="eastAsia"/>
          <w:sz w:val="28"/>
          <w:szCs w:val="28"/>
        </w:rPr>
        <w:t>，物联网网关设备将接收的数据流量归类为正常数据流量和关键数据流量之一，具体为：将所述第二正常数据划分为正常数据，将所述第一关键数据和所述第二关键数据合并为关键数据。</w:t>
      </w:r>
    </w:p>
    <w:p w:rsidR="001A20C3" w:rsidRPr="007767B3" w:rsidRDefault="00B75105" w:rsidP="00B75105">
      <w:pPr>
        <w:widowControl/>
        <w:snapToGrid w:val="0"/>
        <w:spacing w:line="360" w:lineRule="auto"/>
        <w:ind w:firstLineChars="200" w:firstLine="560"/>
        <w:rPr>
          <w:color w:val="FF0000"/>
          <w:sz w:val="28"/>
          <w:szCs w:val="28"/>
        </w:rPr>
      </w:pPr>
      <w:r w:rsidRPr="007767B3">
        <w:rPr>
          <w:rFonts w:hint="eastAsia"/>
          <w:sz w:val="28"/>
          <w:szCs w:val="28"/>
        </w:rPr>
        <w:lastRenderedPageBreak/>
        <w:t>图</w:t>
      </w:r>
      <w:r w:rsidRPr="007767B3">
        <w:rPr>
          <w:rFonts w:hint="eastAsia"/>
          <w:sz w:val="28"/>
          <w:szCs w:val="28"/>
        </w:rPr>
        <w:t>4</w:t>
      </w:r>
      <w:r w:rsidRPr="007767B3">
        <w:rPr>
          <w:rFonts w:hint="eastAsia"/>
          <w:sz w:val="28"/>
          <w:szCs w:val="28"/>
        </w:rPr>
        <w:t>展示了指定用于处理与关键数据相关的处理任务的边缘计算资源。</w:t>
      </w:r>
      <w:r w:rsidR="003039D6" w:rsidRPr="007767B3">
        <w:rPr>
          <w:rFonts w:hint="eastAsia"/>
          <w:sz w:val="28"/>
          <w:szCs w:val="28"/>
        </w:rPr>
        <w:t>一旦接收到的数据流量根据或更多的时间临界级别和与接收到的数据流量相关的保密级别被分类为关键数据和正</w:t>
      </w:r>
      <w:r w:rsidR="001A20C3" w:rsidRPr="007767B3">
        <w:rPr>
          <w:rFonts w:hint="eastAsia"/>
          <w:sz w:val="28"/>
          <w:szCs w:val="28"/>
        </w:rPr>
        <w:t>常数据，物联网网关设备自动指定一个网络位置进行处理、分析和访问，</w:t>
      </w:r>
      <w:r w:rsidR="003039D6" w:rsidRPr="007767B3">
        <w:rPr>
          <w:rFonts w:hint="eastAsia"/>
          <w:sz w:val="28"/>
          <w:szCs w:val="28"/>
        </w:rPr>
        <w:t>对关键数据流量和正常数据流量进行数据处理。</w:t>
      </w:r>
      <w:r w:rsidRPr="007767B3">
        <w:rPr>
          <w:rFonts w:hint="eastAsia"/>
          <w:sz w:val="28"/>
          <w:szCs w:val="28"/>
        </w:rPr>
        <w:t>因此，在步骤</w:t>
      </w:r>
      <w:r w:rsidRPr="007767B3">
        <w:rPr>
          <w:rFonts w:hint="eastAsia"/>
          <w:sz w:val="28"/>
          <w:szCs w:val="28"/>
        </w:rPr>
        <w:t>402</w:t>
      </w:r>
      <w:r w:rsidRPr="007767B3">
        <w:rPr>
          <w:rFonts w:hint="eastAsia"/>
          <w:sz w:val="28"/>
          <w:szCs w:val="28"/>
        </w:rPr>
        <w:t>中，物联网网关设备自动指定一个边缘计算资源，用于分析和处理接收数据流量的“关键数据”部分。如图</w:t>
      </w:r>
      <w:r w:rsidRPr="007767B3">
        <w:rPr>
          <w:rFonts w:hint="eastAsia"/>
          <w:sz w:val="28"/>
          <w:szCs w:val="28"/>
        </w:rPr>
        <w:t>2</w:t>
      </w:r>
      <w:r w:rsidRPr="007767B3">
        <w:rPr>
          <w:rFonts w:hint="eastAsia"/>
          <w:sz w:val="28"/>
          <w:szCs w:val="28"/>
        </w:rPr>
        <w:t>所示，在物联网环境中，边缘计算资源定位于</w:t>
      </w:r>
      <w:proofErr w:type="gramStart"/>
      <w:r w:rsidRPr="007767B3">
        <w:rPr>
          <w:rFonts w:hint="eastAsia"/>
          <w:sz w:val="28"/>
          <w:szCs w:val="28"/>
        </w:rPr>
        <w:t>边缘级</w:t>
      </w:r>
      <w:proofErr w:type="gramEnd"/>
      <w:r w:rsidRPr="007767B3">
        <w:rPr>
          <w:rFonts w:hint="eastAsia"/>
          <w:sz w:val="28"/>
          <w:szCs w:val="28"/>
        </w:rPr>
        <w:t>的物联网网关设备本地。一旦物联网网关设备指定边缘计算资源作为分析和处理关键数据的网络位置，在步骤</w:t>
      </w:r>
      <w:r w:rsidRPr="007767B3">
        <w:rPr>
          <w:rFonts w:hint="eastAsia"/>
          <w:sz w:val="28"/>
          <w:szCs w:val="28"/>
        </w:rPr>
        <w:t>404</w:t>
      </w:r>
      <w:r w:rsidRPr="007767B3">
        <w:rPr>
          <w:rFonts w:hint="eastAsia"/>
          <w:sz w:val="28"/>
          <w:szCs w:val="28"/>
        </w:rPr>
        <w:t>，物联网网关设备将自动创建一个容器实例，用于使用容器协调器分析和处理关键数据。</w:t>
      </w:r>
      <w:r w:rsidR="008F3C79" w:rsidRPr="007767B3">
        <w:rPr>
          <w:rFonts w:hint="eastAsia"/>
          <w:sz w:val="28"/>
          <w:szCs w:val="28"/>
        </w:rPr>
        <w:t>此后，在步骤</w:t>
      </w:r>
      <w:r w:rsidR="008F3C79" w:rsidRPr="007767B3">
        <w:rPr>
          <w:rFonts w:hint="eastAsia"/>
          <w:sz w:val="28"/>
          <w:szCs w:val="28"/>
        </w:rPr>
        <w:t>406</w:t>
      </w:r>
      <w:r w:rsidR="008F3C79" w:rsidRPr="007767B3">
        <w:rPr>
          <w:rFonts w:hint="eastAsia"/>
          <w:sz w:val="28"/>
          <w:szCs w:val="28"/>
        </w:rPr>
        <w:t>中，容器</w:t>
      </w:r>
      <w:proofErr w:type="gramStart"/>
      <w:r w:rsidR="008F3C79" w:rsidRPr="007767B3">
        <w:rPr>
          <w:rFonts w:hint="eastAsia"/>
          <w:sz w:val="28"/>
          <w:szCs w:val="28"/>
        </w:rPr>
        <w:t>编排器</w:t>
      </w:r>
      <w:proofErr w:type="gramEnd"/>
      <w:r w:rsidR="008F3C79" w:rsidRPr="007767B3">
        <w:rPr>
          <w:rFonts w:hint="eastAsia"/>
          <w:sz w:val="28"/>
          <w:szCs w:val="28"/>
        </w:rPr>
        <w:t>接收来自物联网网关设备关于接收的数据流量的输入。输入可能对应于物联网网关设备接收数据流量中存在的关键数据和正常数据量。输入也可能对应于一个或多个与接收数据流量中的关键数据和正常数据相关的体积、速度、变化。可根据从物联网网关设备接收的关键数据和正常数据的输入来计算负载系数。负载系数表示有效处理和处理关键数据可能需要的大量边缘计算资源。因此，根据接收到的关于关键数据的输入，在步骤</w:t>
      </w:r>
      <w:r w:rsidR="008F3C79" w:rsidRPr="007767B3">
        <w:rPr>
          <w:rFonts w:hint="eastAsia"/>
          <w:sz w:val="28"/>
          <w:szCs w:val="28"/>
        </w:rPr>
        <w:t>408</w:t>
      </w:r>
      <w:r w:rsidR="008F3C79" w:rsidRPr="007767B3">
        <w:rPr>
          <w:rFonts w:hint="eastAsia"/>
          <w:sz w:val="28"/>
          <w:szCs w:val="28"/>
        </w:rPr>
        <w:t>中，一个或多个容器实例由容器</w:t>
      </w:r>
      <w:proofErr w:type="gramStart"/>
      <w:r w:rsidR="008F3C79" w:rsidRPr="007767B3">
        <w:rPr>
          <w:rFonts w:hint="eastAsia"/>
          <w:sz w:val="28"/>
          <w:szCs w:val="28"/>
        </w:rPr>
        <w:t>编排器</w:t>
      </w:r>
      <w:proofErr w:type="gramEnd"/>
      <w:r w:rsidR="008F3C79" w:rsidRPr="007767B3">
        <w:rPr>
          <w:rFonts w:hint="eastAsia"/>
          <w:sz w:val="28"/>
          <w:szCs w:val="28"/>
        </w:rPr>
        <w:t>自动向上或向下缩放。一个或多个容器实例的向上或向下缩放范围是根据为关键数据计算的负载系数确定的。</w:t>
      </w:r>
    </w:p>
    <w:p w:rsidR="00B75105" w:rsidRPr="007767B3" w:rsidRDefault="00B75105" w:rsidP="00B75105">
      <w:pPr>
        <w:widowControl/>
        <w:snapToGrid w:val="0"/>
        <w:spacing w:line="360" w:lineRule="auto"/>
        <w:ind w:firstLineChars="200" w:firstLine="560"/>
        <w:rPr>
          <w:sz w:val="28"/>
          <w:szCs w:val="28"/>
        </w:rPr>
      </w:pPr>
      <w:r w:rsidRPr="007767B3">
        <w:rPr>
          <w:rFonts w:hint="eastAsia"/>
          <w:sz w:val="28"/>
          <w:szCs w:val="28"/>
        </w:rPr>
        <w:t>图</w:t>
      </w:r>
      <w:r w:rsidRPr="007767B3">
        <w:rPr>
          <w:rFonts w:hint="eastAsia"/>
          <w:sz w:val="28"/>
          <w:szCs w:val="28"/>
        </w:rPr>
        <w:t>5</w:t>
      </w:r>
      <w:r w:rsidRPr="007767B3">
        <w:rPr>
          <w:rFonts w:hint="eastAsia"/>
          <w:sz w:val="28"/>
          <w:szCs w:val="28"/>
        </w:rPr>
        <w:t>展示了自动指定用于分析和处理与正常数据相关的任务的</w:t>
      </w:r>
      <w:proofErr w:type="gramStart"/>
      <w:r w:rsidRPr="007767B3">
        <w:rPr>
          <w:rFonts w:hint="eastAsia"/>
          <w:sz w:val="28"/>
          <w:szCs w:val="28"/>
        </w:rPr>
        <w:t>远程云计算</w:t>
      </w:r>
      <w:proofErr w:type="gramEnd"/>
      <w:r w:rsidRPr="007767B3">
        <w:rPr>
          <w:rFonts w:hint="eastAsia"/>
          <w:sz w:val="28"/>
          <w:szCs w:val="28"/>
        </w:rPr>
        <w:t>资源。首先，在步骤</w:t>
      </w:r>
      <w:r w:rsidRPr="007767B3">
        <w:rPr>
          <w:rFonts w:hint="eastAsia"/>
          <w:sz w:val="28"/>
          <w:szCs w:val="28"/>
        </w:rPr>
        <w:t>502</w:t>
      </w:r>
      <w:r w:rsidRPr="007767B3">
        <w:rPr>
          <w:rFonts w:hint="eastAsia"/>
          <w:sz w:val="28"/>
          <w:szCs w:val="28"/>
        </w:rPr>
        <w:t>中，根据接收数据流量的时间临界级别和机密性级别，将接收到的数据流量分为正常数据和关键数据。对接收到的数据流量进行分类后，在步骤</w:t>
      </w:r>
      <w:r w:rsidRPr="007767B3">
        <w:rPr>
          <w:rFonts w:hint="eastAsia"/>
          <w:sz w:val="28"/>
          <w:szCs w:val="28"/>
        </w:rPr>
        <w:t>504</w:t>
      </w:r>
      <w:r w:rsidRPr="007767B3">
        <w:rPr>
          <w:rFonts w:hint="eastAsia"/>
          <w:sz w:val="28"/>
          <w:szCs w:val="28"/>
        </w:rPr>
        <w:t>确定接收到的数据是否属于关键数据。如果数据被划分为关键数据，那么在步骤</w:t>
      </w:r>
      <w:r w:rsidRPr="007767B3">
        <w:rPr>
          <w:rFonts w:hint="eastAsia"/>
          <w:sz w:val="28"/>
          <w:szCs w:val="28"/>
        </w:rPr>
        <w:t>506</w:t>
      </w:r>
      <w:r w:rsidRPr="007767B3">
        <w:rPr>
          <w:rFonts w:hint="eastAsia"/>
          <w:sz w:val="28"/>
          <w:szCs w:val="28"/>
        </w:rPr>
        <w:t>，物联网网关设备自动指定一个边缘计算资源来分析和处理关键数据。若未将数据分类为关键数据，则在步骤</w:t>
      </w:r>
      <w:r w:rsidRPr="007767B3">
        <w:rPr>
          <w:rFonts w:hint="eastAsia"/>
          <w:sz w:val="28"/>
          <w:szCs w:val="28"/>
        </w:rPr>
        <w:t>508</w:t>
      </w:r>
      <w:r w:rsidRPr="007767B3">
        <w:rPr>
          <w:rFonts w:hint="eastAsia"/>
          <w:sz w:val="28"/>
          <w:szCs w:val="28"/>
        </w:rPr>
        <w:t>中确定接收数据是否为正常数据分类。如果将数据分类为正常数据，则在步骤</w:t>
      </w:r>
      <w:r w:rsidRPr="007767B3">
        <w:rPr>
          <w:rFonts w:hint="eastAsia"/>
          <w:sz w:val="28"/>
          <w:szCs w:val="28"/>
        </w:rPr>
        <w:t>510</w:t>
      </w:r>
      <w:r w:rsidRPr="007767B3">
        <w:rPr>
          <w:rFonts w:hint="eastAsia"/>
          <w:sz w:val="28"/>
          <w:szCs w:val="28"/>
        </w:rPr>
        <w:t>中，物联网网关设备自动指定</w:t>
      </w:r>
      <w:proofErr w:type="gramStart"/>
      <w:r w:rsidRPr="007767B3">
        <w:rPr>
          <w:rFonts w:hint="eastAsia"/>
          <w:sz w:val="28"/>
          <w:szCs w:val="28"/>
        </w:rPr>
        <w:t>远程云计算</w:t>
      </w:r>
      <w:proofErr w:type="gramEnd"/>
      <w:r w:rsidRPr="007767B3">
        <w:rPr>
          <w:rFonts w:hint="eastAsia"/>
          <w:sz w:val="28"/>
          <w:szCs w:val="28"/>
        </w:rPr>
        <w:t>资源，用于分析和处理与正常数据相关的任务。一旦</w:t>
      </w:r>
      <w:proofErr w:type="gramStart"/>
      <w:r w:rsidRPr="007767B3">
        <w:rPr>
          <w:rFonts w:hint="eastAsia"/>
          <w:sz w:val="28"/>
          <w:szCs w:val="28"/>
        </w:rPr>
        <w:t>远程云计算</w:t>
      </w:r>
      <w:proofErr w:type="gramEnd"/>
      <w:r w:rsidRPr="007767B3">
        <w:rPr>
          <w:rFonts w:hint="eastAsia"/>
          <w:sz w:val="28"/>
          <w:szCs w:val="28"/>
        </w:rPr>
        <w:t>资源被指定，在步骤</w:t>
      </w:r>
      <w:r w:rsidRPr="007767B3">
        <w:rPr>
          <w:rFonts w:hint="eastAsia"/>
          <w:sz w:val="28"/>
          <w:szCs w:val="28"/>
        </w:rPr>
        <w:t>512</w:t>
      </w:r>
      <w:r w:rsidRPr="007767B3">
        <w:rPr>
          <w:rFonts w:hint="eastAsia"/>
          <w:sz w:val="28"/>
          <w:szCs w:val="28"/>
        </w:rPr>
        <w:t>，物联网网关设备随后自动将接收数据流量</w:t>
      </w:r>
      <w:r w:rsidRPr="007767B3">
        <w:rPr>
          <w:rFonts w:hint="eastAsia"/>
          <w:sz w:val="28"/>
          <w:szCs w:val="28"/>
        </w:rPr>
        <w:lastRenderedPageBreak/>
        <w:t>的正常数据部分转移到指定的</w:t>
      </w:r>
      <w:proofErr w:type="gramStart"/>
      <w:r w:rsidRPr="007767B3">
        <w:rPr>
          <w:rFonts w:hint="eastAsia"/>
          <w:sz w:val="28"/>
          <w:szCs w:val="28"/>
        </w:rPr>
        <w:t>远程云计算</w:t>
      </w:r>
      <w:proofErr w:type="gramEnd"/>
      <w:r w:rsidRPr="007767B3">
        <w:rPr>
          <w:rFonts w:hint="eastAsia"/>
          <w:sz w:val="28"/>
          <w:szCs w:val="28"/>
        </w:rPr>
        <w:t>资源。</w:t>
      </w:r>
      <w:proofErr w:type="gramStart"/>
      <w:r w:rsidRPr="007767B3">
        <w:rPr>
          <w:rFonts w:hint="eastAsia"/>
          <w:sz w:val="28"/>
          <w:szCs w:val="28"/>
        </w:rPr>
        <w:t>远程云计算</w:t>
      </w:r>
      <w:proofErr w:type="gramEnd"/>
      <w:r w:rsidRPr="007767B3">
        <w:rPr>
          <w:rFonts w:hint="eastAsia"/>
          <w:sz w:val="28"/>
          <w:szCs w:val="28"/>
        </w:rPr>
        <w:t>资源可以在</w:t>
      </w:r>
      <w:r w:rsidRPr="007767B3">
        <w:rPr>
          <w:rFonts w:hint="eastAsia"/>
          <w:sz w:val="28"/>
          <w:szCs w:val="28"/>
        </w:rPr>
        <w:t>web</w:t>
      </w:r>
      <w:r w:rsidRPr="007767B3">
        <w:rPr>
          <w:rFonts w:hint="eastAsia"/>
          <w:sz w:val="28"/>
          <w:szCs w:val="28"/>
        </w:rPr>
        <w:t>服务器、云服务器、企业服务器或公共服务器中的一个或多个服务器中实例化。因此，接收到的数据流量中的“正常数据”部分没有被处理或存储在边缘计算资源中，而是被转移到</w:t>
      </w:r>
      <w:proofErr w:type="gramStart"/>
      <w:r w:rsidRPr="007767B3">
        <w:rPr>
          <w:rFonts w:hint="eastAsia"/>
          <w:sz w:val="28"/>
          <w:szCs w:val="28"/>
        </w:rPr>
        <w:t>远程云计算</w:t>
      </w:r>
      <w:proofErr w:type="gramEnd"/>
      <w:r w:rsidRPr="007767B3">
        <w:rPr>
          <w:rFonts w:hint="eastAsia"/>
          <w:sz w:val="28"/>
          <w:szCs w:val="28"/>
        </w:rPr>
        <w:t>资源中。</w:t>
      </w:r>
    </w:p>
    <w:p w:rsidR="00F23D8E" w:rsidRPr="007767B3" w:rsidRDefault="00F23D8E" w:rsidP="00940C05">
      <w:pPr>
        <w:snapToGrid w:val="0"/>
        <w:spacing w:line="360" w:lineRule="auto"/>
        <w:ind w:firstLineChars="225" w:firstLine="630"/>
        <w:rPr>
          <w:sz w:val="28"/>
          <w:szCs w:val="28"/>
        </w:rPr>
      </w:pPr>
    </w:p>
    <w:p w:rsidR="00511671" w:rsidRPr="007767B3" w:rsidRDefault="00511671" w:rsidP="00124939">
      <w:pPr>
        <w:snapToGrid w:val="0"/>
        <w:spacing w:line="360" w:lineRule="auto"/>
        <w:ind w:firstLineChars="200" w:firstLine="560"/>
        <w:rPr>
          <w:sz w:val="28"/>
          <w:szCs w:val="28"/>
        </w:rPr>
        <w:sectPr w:rsidR="00511671" w:rsidRPr="007767B3" w:rsidSect="006B3E0C">
          <w:headerReference w:type="first" r:id="rId17"/>
          <w:type w:val="oddPage"/>
          <w:pgSz w:w="11906" w:h="16838" w:code="9"/>
          <w:pgMar w:top="1418" w:right="851" w:bottom="851" w:left="1418" w:header="851" w:footer="992" w:gutter="0"/>
          <w:pgNumType w:start="1"/>
          <w:cols w:space="425"/>
          <w:titlePg/>
          <w:docGrid w:type="lines" w:linePitch="312"/>
        </w:sectPr>
      </w:pPr>
    </w:p>
    <w:p w:rsidR="00DC70D6" w:rsidRPr="007767B3" w:rsidRDefault="00DC70D6" w:rsidP="006B3E0C">
      <w:pPr>
        <w:jc w:val="center"/>
      </w:pPr>
      <w:bookmarkStart w:id="3" w:name="OLE_LINK1"/>
      <w:bookmarkStart w:id="4" w:name="OLE_LINK2"/>
    </w:p>
    <w:p w:rsidR="008604C3" w:rsidRPr="007767B3" w:rsidRDefault="00B07CA1" w:rsidP="007875BA">
      <w:pPr>
        <w:snapToGrid w:val="0"/>
        <w:spacing w:line="360" w:lineRule="auto"/>
        <w:jc w:val="center"/>
      </w:pPr>
      <w:r w:rsidRPr="007767B3">
        <w:rPr>
          <w:noProof/>
        </w:rPr>
        <w:drawing>
          <wp:inline distT="0" distB="0" distL="0" distR="0" wp14:anchorId="18F4A496" wp14:editId="7C5ACA35">
            <wp:extent cx="4555596" cy="4389410"/>
            <wp:effectExtent l="19050" t="0" r="0" b="0"/>
            <wp:docPr id="26" name="图片 1" descr="C:\Users\Administrator\Desktop\新建文件夹\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新建文件夹\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5353" cy="4408446"/>
                    </a:xfrm>
                    <a:prstGeom prst="rect">
                      <a:avLst/>
                    </a:prstGeom>
                    <a:noFill/>
                    <a:ln>
                      <a:noFill/>
                    </a:ln>
                  </pic:spPr>
                </pic:pic>
              </a:graphicData>
            </a:graphic>
          </wp:inline>
        </w:drawing>
      </w:r>
    </w:p>
    <w:p w:rsidR="00232B3E" w:rsidRPr="007767B3" w:rsidRDefault="00076ADA" w:rsidP="007875BA">
      <w:pPr>
        <w:snapToGrid w:val="0"/>
        <w:spacing w:line="360" w:lineRule="auto"/>
        <w:jc w:val="center"/>
        <w:rPr>
          <w:sz w:val="28"/>
          <w:szCs w:val="28"/>
        </w:rPr>
      </w:pPr>
      <w:r w:rsidRPr="007767B3">
        <w:rPr>
          <w:sz w:val="28"/>
          <w:szCs w:val="28"/>
        </w:rPr>
        <w:t>图</w:t>
      </w:r>
      <w:r w:rsidRPr="007767B3">
        <w:rPr>
          <w:sz w:val="28"/>
          <w:szCs w:val="28"/>
        </w:rPr>
        <w:t>1</w:t>
      </w:r>
      <w:bookmarkEnd w:id="3"/>
      <w:bookmarkEnd w:id="4"/>
    </w:p>
    <w:p w:rsidR="00DC70D6" w:rsidRPr="007767B3" w:rsidRDefault="00B75105" w:rsidP="007875BA">
      <w:pPr>
        <w:snapToGrid w:val="0"/>
        <w:spacing w:line="360" w:lineRule="auto"/>
        <w:jc w:val="center"/>
        <w:rPr>
          <w:sz w:val="28"/>
          <w:szCs w:val="28"/>
        </w:rPr>
      </w:pPr>
      <w:r w:rsidRPr="007767B3">
        <w:rPr>
          <w:noProof/>
        </w:rPr>
        <w:lastRenderedPageBreak/>
        <w:drawing>
          <wp:inline distT="0" distB="0" distL="0" distR="0" wp14:anchorId="420C4A8A" wp14:editId="6C947090">
            <wp:extent cx="3959525" cy="4209690"/>
            <wp:effectExtent l="19050" t="0" r="2875" b="0"/>
            <wp:docPr id="27" name="图片 2" descr="C:\Users\Administrator\Desktop\新建文件夹\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新建文件夹\2.png"/>
                    <pic:cNvPicPr>
                      <a:picLocks noChangeAspect="1" noChangeArrowheads="1"/>
                    </pic:cNvPicPr>
                  </pic:nvPicPr>
                  <pic:blipFill>
                    <a:blip r:embed="rId14" cstate="print">
                      <a:extLst>
                        <a:ext uri="{28A0092B-C50C-407E-A947-70E740481C1C}">
                          <a14:useLocalDpi xmlns:a14="http://schemas.microsoft.com/office/drawing/2010/main" val="0"/>
                        </a:ext>
                      </a:extLst>
                    </a:blip>
                    <a:srcRect t="4501"/>
                    <a:stretch>
                      <a:fillRect/>
                    </a:stretch>
                  </pic:blipFill>
                  <pic:spPr bwMode="auto">
                    <a:xfrm>
                      <a:off x="0" y="0"/>
                      <a:ext cx="3959525" cy="4209690"/>
                    </a:xfrm>
                    <a:prstGeom prst="rect">
                      <a:avLst/>
                    </a:prstGeom>
                    <a:noFill/>
                    <a:ln>
                      <a:noFill/>
                    </a:ln>
                  </pic:spPr>
                </pic:pic>
              </a:graphicData>
            </a:graphic>
          </wp:inline>
        </w:drawing>
      </w:r>
    </w:p>
    <w:p w:rsidR="004C0072" w:rsidRPr="007767B3" w:rsidRDefault="00B74B95" w:rsidP="007875BA">
      <w:pPr>
        <w:snapToGrid w:val="0"/>
        <w:spacing w:line="360" w:lineRule="auto"/>
        <w:jc w:val="center"/>
        <w:rPr>
          <w:sz w:val="28"/>
          <w:szCs w:val="28"/>
        </w:rPr>
      </w:pPr>
      <w:bookmarkStart w:id="5" w:name="OLE_LINK7"/>
      <w:bookmarkStart w:id="6" w:name="OLE_LINK8"/>
      <w:r w:rsidRPr="007767B3">
        <w:rPr>
          <w:sz w:val="28"/>
          <w:szCs w:val="28"/>
        </w:rPr>
        <w:t>图</w:t>
      </w:r>
      <w:r w:rsidR="00076ADA" w:rsidRPr="007767B3">
        <w:rPr>
          <w:sz w:val="28"/>
          <w:szCs w:val="28"/>
        </w:rPr>
        <w:t>2</w:t>
      </w:r>
    </w:p>
    <w:bookmarkEnd w:id="5"/>
    <w:bookmarkEnd w:id="6"/>
    <w:p w:rsidR="005B4247" w:rsidRPr="007767B3" w:rsidRDefault="00B75105" w:rsidP="00232B3E">
      <w:pPr>
        <w:snapToGrid w:val="0"/>
        <w:spacing w:line="360" w:lineRule="auto"/>
        <w:jc w:val="center"/>
      </w:pPr>
      <w:r w:rsidRPr="007767B3">
        <w:rPr>
          <w:noProof/>
        </w:rPr>
        <w:drawing>
          <wp:inline distT="0" distB="0" distL="0" distR="0" wp14:anchorId="15AF3BC0" wp14:editId="7E93FCC1">
            <wp:extent cx="4043991" cy="3623094"/>
            <wp:effectExtent l="19050" t="0" r="0" b="0"/>
            <wp:docPr id="28" name="图片 3" descr="C:\Users\Administrator\Desktop\新建文件夹\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新建文件夹\3.png"/>
                    <pic:cNvPicPr>
                      <a:picLocks noChangeAspect="1" noChangeArrowheads="1"/>
                    </pic:cNvPicPr>
                  </pic:nvPicPr>
                  <pic:blipFill>
                    <a:blip r:embed="rId19" cstate="print">
                      <a:extLst>
                        <a:ext uri="{28A0092B-C50C-407E-A947-70E740481C1C}">
                          <a14:useLocalDpi xmlns:a14="http://schemas.microsoft.com/office/drawing/2010/main" val="0"/>
                        </a:ext>
                      </a:extLst>
                    </a:blip>
                    <a:srcRect t="4207" r="1532" b="7450"/>
                    <a:stretch>
                      <a:fillRect/>
                    </a:stretch>
                  </pic:blipFill>
                  <pic:spPr bwMode="auto">
                    <a:xfrm>
                      <a:off x="0" y="0"/>
                      <a:ext cx="4043991" cy="3623094"/>
                    </a:xfrm>
                    <a:prstGeom prst="rect">
                      <a:avLst/>
                    </a:prstGeom>
                    <a:noFill/>
                    <a:ln>
                      <a:noFill/>
                    </a:ln>
                  </pic:spPr>
                </pic:pic>
              </a:graphicData>
            </a:graphic>
          </wp:inline>
        </w:drawing>
      </w:r>
    </w:p>
    <w:p w:rsidR="005B4247" w:rsidRPr="007767B3" w:rsidRDefault="005B4247" w:rsidP="007D18D0">
      <w:pPr>
        <w:snapToGrid w:val="0"/>
        <w:spacing w:line="360" w:lineRule="auto"/>
        <w:jc w:val="center"/>
        <w:rPr>
          <w:sz w:val="28"/>
          <w:szCs w:val="28"/>
        </w:rPr>
      </w:pPr>
      <w:r w:rsidRPr="007767B3">
        <w:rPr>
          <w:sz w:val="28"/>
          <w:szCs w:val="28"/>
        </w:rPr>
        <w:t>图</w:t>
      </w:r>
      <w:r w:rsidRPr="007767B3">
        <w:rPr>
          <w:sz w:val="28"/>
          <w:szCs w:val="28"/>
        </w:rPr>
        <w:t>3</w:t>
      </w:r>
    </w:p>
    <w:p w:rsidR="007875BA" w:rsidRPr="007767B3" w:rsidRDefault="007875BA" w:rsidP="007875BA">
      <w:pPr>
        <w:snapToGrid w:val="0"/>
        <w:spacing w:line="360" w:lineRule="auto"/>
        <w:jc w:val="center"/>
        <w:rPr>
          <w:sz w:val="28"/>
          <w:szCs w:val="28"/>
        </w:rPr>
      </w:pPr>
    </w:p>
    <w:p w:rsidR="007875BA" w:rsidRPr="007767B3" w:rsidRDefault="00B75105" w:rsidP="007875BA">
      <w:pPr>
        <w:snapToGrid w:val="0"/>
        <w:spacing w:line="360" w:lineRule="auto"/>
        <w:jc w:val="center"/>
        <w:rPr>
          <w:sz w:val="28"/>
          <w:szCs w:val="28"/>
        </w:rPr>
      </w:pPr>
      <w:r w:rsidRPr="007767B3">
        <w:rPr>
          <w:noProof/>
        </w:rPr>
        <w:lastRenderedPageBreak/>
        <w:drawing>
          <wp:inline distT="0" distB="0" distL="0" distR="0" wp14:anchorId="0E54674F" wp14:editId="570C0A74">
            <wp:extent cx="3588589" cy="3347074"/>
            <wp:effectExtent l="0" t="0" r="0" b="0"/>
            <wp:docPr id="29" name="图片 4" descr="C:\Users\Administrator\Desktop\新建文件夹\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新建文件夹\4.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09898" cy="3366949"/>
                    </a:xfrm>
                    <a:prstGeom prst="rect">
                      <a:avLst/>
                    </a:prstGeom>
                    <a:noFill/>
                    <a:ln>
                      <a:noFill/>
                    </a:ln>
                  </pic:spPr>
                </pic:pic>
              </a:graphicData>
            </a:graphic>
          </wp:inline>
        </w:drawing>
      </w:r>
    </w:p>
    <w:p w:rsidR="007875BA" w:rsidRPr="007767B3" w:rsidRDefault="007875BA" w:rsidP="007875BA">
      <w:pPr>
        <w:snapToGrid w:val="0"/>
        <w:spacing w:line="360" w:lineRule="auto"/>
        <w:jc w:val="center"/>
        <w:rPr>
          <w:sz w:val="28"/>
          <w:szCs w:val="28"/>
        </w:rPr>
      </w:pPr>
      <w:r w:rsidRPr="007767B3">
        <w:rPr>
          <w:sz w:val="28"/>
          <w:szCs w:val="28"/>
        </w:rPr>
        <w:t>图</w:t>
      </w:r>
      <w:r w:rsidRPr="007767B3">
        <w:rPr>
          <w:sz w:val="28"/>
          <w:szCs w:val="28"/>
        </w:rPr>
        <w:t>4</w:t>
      </w:r>
    </w:p>
    <w:p w:rsidR="007875BA" w:rsidRPr="007767B3" w:rsidRDefault="00B75105" w:rsidP="007875BA">
      <w:pPr>
        <w:snapToGrid w:val="0"/>
        <w:spacing w:line="360" w:lineRule="auto"/>
        <w:jc w:val="center"/>
      </w:pPr>
      <w:r w:rsidRPr="007767B3">
        <w:rPr>
          <w:noProof/>
        </w:rPr>
        <w:drawing>
          <wp:inline distT="0" distB="0" distL="0" distR="0" wp14:anchorId="03F9EC4C" wp14:editId="25EABF28">
            <wp:extent cx="4028536" cy="4539742"/>
            <wp:effectExtent l="0" t="0" r="0" b="0"/>
            <wp:docPr id="30" name="图片 5" descr="C:\Users\Administrator\Desktop\新建文件夹\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新建文件夹\5.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41838" cy="4554731"/>
                    </a:xfrm>
                    <a:prstGeom prst="rect">
                      <a:avLst/>
                    </a:prstGeom>
                    <a:noFill/>
                    <a:ln>
                      <a:noFill/>
                    </a:ln>
                  </pic:spPr>
                </pic:pic>
              </a:graphicData>
            </a:graphic>
          </wp:inline>
        </w:drawing>
      </w:r>
    </w:p>
    <w:p w:rsidR="007875BA" w:rsidRPr="00382C0A" w:rsidRDefault="007875BA" w:rsidP="007875BA">
      <w:pPr>
        <w:snapToGrid w:val="0"/>
        <w:spacing w:line="360" w:lineRule="auto"/>
        <w:jc w:val="center"/>
        <w:rPr>
          <w:sz w:val="28"/>
          <w:szCs w:val="28"/>
        </w:rPr>
      </w:pPr>
      <w:r w:rsidRPr="007767B3">
        <w:rPr>
          <w:sz w:val="28"/>
          <w:szCs w:val="28"/>
        </w:rPr>
        <w:t>图</w:t>
      </w:r>
      <w:r w:rsidRPr="007767B3">
        <w:rPr>
          <w:sz w:val="28"/>
          <w:szCs w:val="28"/>
        </w:rPr>
        <w:t>5</w:t>
      </w:r>
    </w:p>
    <w:sectPr w:rsidR="007875BA" w:rsidRPr="00382C0A" w:rsidSect="001111A9">
      <w:headerReference w:type="first" r:id="rId22"/>
      <w:type w:val="oddPage"/>
      <w:pgSz w:w="11906" w:h="16838" w:code="9"/>
      <w:pgMar w:top="1418" w:right="851" w:bottom="851" w:left="1418"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0CA" w:rsidRDefault="008B40CA">
      <w:r>
        <w:separator/>
      </w:r>
    </w:p>
  </w:endnote>
  <w:endnote w:type="continuationSeparator" w:id="0">
    <w:p w:rsidR="008B40CA" w:rsidRDefault="008B4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BA2" w:rsidRDefault="00803B98" w:rsidP="009747B8">
    <w:pPr>
      <w:pStyle w:val="a4"/>
      <w:framePr w:wrap="around" w:vAnchor="text" w:hAnchor="margin" w:xAlign="center" w:y="1"/>
      <w:rPr>
        <w:rStyle w:val="a5"/>
      </w:rPr>
    </w:pPr>
    <w:r>
      <w:rPr>
        <w:rStyle w:val="a5"/>
      </w:rPr>
      <w:fldChar w:fldCharType="begin"/>
    </w:r>
    <w:r w:rsidR="00FA2BA2">
      <w:rPr>
        <w:rStyle w:val="a5"/>
      </w:rPr>
      <w:instrText xml:space="preserve">PAGE  </w:instrText>
    </w:r>
    <w:r>
      <w:rPr>
        <w:rStyle w:val="a5"/>
      </w:rPr>
      <w:fldChar w:fldCharType="end"/>
    </w:r>
  </w:p>
  <w:p w:rsidR="00FA2BA2" w:rsidRDefault="00FA2BA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BA2" w:rsidRDefault="00803B98" w:rsidP="009747B8">
    <w:pPr>
      <w:pStyle w:val="a4"/>
      <w:framePr w:wrap="around" w:vAnchor="text" w:hAnchor="margin" w:xAlign="center" w:y="1"/>
      <w:rPr>
        <w:rStyle w:val="a5"/>
      </w:rPr>
    </w:pPr>
    <w:r>
      <w:rPr>
        <w:rStyle w:val="a5"/>
      </w:rPr>
      <w:fldChar w:fldCharType="begin"/>
    </w:r>
    <w:r w:rsidR="00FA2BA2">
      <w:rPr>
        <w:rStyle w:val="a5"/>
      </w:rPr>
      <w:instrText xml:space="preserve">PAGE  </w:instrText>
    </w:r>
    <w:r>
      <w:rPr>
        <w:rStyle w:val="a5"/>
      </w:rPr>
      <w:fldChar w:fldCharType="separate"/>
    </w:r>
    <w:r w:rsidR="007767B3">
      <w:rPr>
        <w:rStyle w:val="a5"/>
        <w:noProof/>
      </w:rPr>
      <w:t>4</w:t>
    </w:r>
    <w:r>
      <w:rPr>
        <w:rStyle w:val="a5"/>
      </w:rPr>
      <w:fldChar w:fldCharType="end"/>
    </w:r>
  </w:p>
  <w:p w:rsidR="00FA2BA2" w:rsidRDefault="00FA2BA2">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BA2" w:rsidRDefault="00FA2BA2" w:rsidP="00832EDF">
    <w:pPr>
      <w:pStyle w:val="a4"/>
      <w:jc w:val="center"/>
    </w:pPr>
    <w:r>
      <w:rPr>
        <w:rFonts w:hint="eastAsia"/>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0CA" w:rsidRDefault="008B40CA">
      <w:r>
        <w:separator/>
      </w:r>
    </w:p>
  </w:footnote>
  <w:footnote w:type="continuationSeparator" w:id="0">
    <w:p w:rsidR="008B40CA" w:rsidRDefault="008B40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BA2" w:rsidRDefault="00FA2BA2" w:rsidP="00D47700">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BA2" w:rsidRDefault="00FA2BA2" w:rsidP="00832EDF">
    <w:pPr>
      <w:pStyle w:val="a3"/>
      <w:rPr>
        <w:b/>
        <w:sz w:val="36"/>
        <w:szCs w:val="36"/>
      </w:rPr>
    </w:pPr>
    <w:r w:rsidRPr="00E7629A">
      <w:rPr>
        <w:rFonts w:hint="eastAsia"/>
        <w:b/>
        <w:sz w:val="36"/>
        <w:szCs w:val="36"/>
      </w:rPr>
      <w:t>说明书摘要</w:t>
    </w:r>
  </w:p>
  <w:p w:rsidR="00FA2BA2" w:rsidRPr="00075DC1" w:rsidRDefault="00FA2BA2" w:rsidP="00075DC1">
    <w:pPr>
      <w:pStyle w:val="a3"/>
      <w:jc w:val="right"/>
      <w:rPr>
        <w:i/>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BA2" w:rsidRDefault="00FA2BA2" w:rsidP="00832EDF">
    <w:pPr>
      <w:pStyle w:val="a3"/>
      <w:rPr>
        <w:b/>
        <w:sz w:val="36"/>
        <w:szCs w:val="36"/>
      </w:rPr>
    </w:pPr>
    <w:r w:rsidRPr="00E7629A">
      <w:rPr>
        <w:rFonts w:hint="eastAsia"/>
        <w:b/>
        <w:sz w:val="36"/>
        <w:szCs w:val="36"/>
      </w:rPr>
      <w:t>摘要</w:t>
    </w:r>
    <w:r>
      <w:rPr>
        <w:rFonts w:hint="eastAsia"/>
        <w:b/>
        <w:sz w:val="36"/>
        <w:szCs w:val="36"/>
      </w:rPr>
      <w:t>附图</w:t>
    </w:r>
  </w:p>
  <w:p w:rsidR="00FA2BA2" w:rsidRDefault="00FA2BA2" w:rsidP="00075DC1">
    <w:pPr>
      <w:pStyle w:val="a3"/>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BA2" w:rsidRDefault="00FA2BA2" w:rsidP="00832EDF">
    <w:pPr>
      <w:pStyle w:val="a3"/>
      <w:rPr>
        <w:b/>
        <w:sz w:val="36"/>
        <w:szCs w:val="36"/>
      </w:rPr>
    </w:pPr>
    <w:r>
      <w:rPr>
        <w:rFonts w:hint="eastAsia"/>
        <w:b/>
        <w:sz w:val="36"/>
        <w:szCs w:val="36"/>
      </w:rPr>
      <w:t>权利要求书</w:t>
    </w:r>
  </w:p>
  <w:p w:rsidR="00FA2BA2" w:rsidRDefault="00FA2BA2" w:rsidP="00075DC1">
    <w:pPr>
      <w:pStyle w:val="a3"/>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BA2" w:rsidRDefault="00FA2BA2" w:rsidP="00832EDF">
    <w:pPr>
      <w:pStyle w:val="a3"/>
      <w:rPr>
        <w:b/>
        <w:sz w:val="36"/>
        <w:szCs w:val="36"/>
      </w:rPr>
    </w:pPr>
    <w:r>
      <w:rPr>
        <w:rFonts w:hint="eastAsia"/>
        <w:b/>
        <w:sz w:val="36"/>
        <w:szCs w:val="36"/>
      </w:rPr>
      <w:t>说明书</w:t>
    </w:r>
  </w:p>
  <w:p w:rsidR="00FA2BA2" w:rsidRDefault="00FA2BA2" w:rsidP="00075DC1">
    <w:pPr>
      <w:pStyle w:val="a3"/>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2BA2" w:rsidRDefault="00FA2BA2" w:rsidP="00832EDF">
    <w:pPr>
      <w:pStyle w:val="a3"/>
      <w:rPr>
        <w:b/>
        <w:sz w:val="36"/>
        <w:szCs w:val="36"/>
      </w:rPr>
    </w:pPr>
    <w:r>
      <w:rPr>
        <w:rFonts w:hint="eastAsia"/>
        <w:b/>
        <w:sz w:val="36"/>
        <w:szCs w:val="36"/>
      </w:rPr>
      <w:t>说明书附图</w:t>
    </w:r>
  </w:p>
  <w:p w:rsidR="00FA2BA2" w:rsidRDefault="00FA2BA2" w:rsidP="00075DC1">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608BC"/>
    <w:multiLevelType w:val="hybridMultilevel"/>
    <w:tmpl w:val="F20447C8"/>
    <w:lvl w:ilvl="0" w:tplc="F662A5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7152C5D"/>
    <w:multiLevelType w:val="hybridMultilevel"/>
    <w:tmpl w:val="2DE28928"/>
    <w:lvl w:ilvl="0" w:tplc="1AE62F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0010B1E"/>
    <w:multiLevelType w:val="hybridMultilevel"/>
    <w:tmpl w:val="4C4C726A"/>
    <w:lvl w:ilvl="0" w:tplc="90D6F5F4">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21B1328"/>
    <w:multiLevelType w:val="hybridMultilevel"/>
    <w:tmpl w:val="EB56D2A0"/>
    <w:lvl w:ilvl="0" w:tplc="3A02ED4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0D05D7B"/>
    <w:multiLevelType w:val="hybridMultilevel"/>
    <w:tmpl w:val="828247E2"/>
    <w:lvl w:ilvl="0" w:tplc="AD44843C">
      <w:start w:val="1"/>
      <w:numFmt w:val="decimal"/>
      <w:lvlText w:val="%1."/>
      <w:lvlJc w:val="left"/>
      <w:pPr>
        <w:tabs>
          <w:tab w:val="num" w:pos="1445"/>
        </w:tabs>
        <w:ind w:left="1445" w:hanging="885"/>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5">
    <w:nsid w:val="47B54100"/>
    <w:multiLevelType w:val="hybridMultilevel"/>
    <w:tmpl w:val="9A6CC4DC"/>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7BC2E59"/>
    <w:multiLevelType w:val="hybridMultilevel"/>
    <w:tmpl w:val="54D02974"/>
    <w:lvl w:ilvl="0" w:tplc="FA9A8B88">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5E995392"/>
    <w:multiLevelType w:val="hybridMultilevel"/>
    <w:tmpl w:val="BD7A9DC0"/>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6"/>
  </w:num>
  <w:num w:numId="3">
    <w:abstractNumId w:val="2"/>
  </w:num>
  <w:num w:numId="4">
    <w:abstractNumId w:val="4"/>
  </w:num>
  <w:num w:numId="5">
    <w:abstractNumId w:val="3"/>
  </w:num>
  <w:num w:numId="6">
    <w:abstractNumId w:val="7"/>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7629A"/>
    <w:rsid w:val="00001B58"/>
    <w:rsid w:val="00003064"/>
    <w:rsid w:val="00003AA5"/>
    <w:rsid w:val="00006AD0"/>
    <w:rsid w:val="000109E6"/>
    <w:rsid w:val="00010DDE"/>
    <w:rsid w:val="000122F7"/>
    <w:rsid w:val="00013125"/>
    <w:rsid w:val="0002057D"/>
    <w:rsid w:val="000210A6"/>
    <w:rsid w:val="0002665D"/>
    <w:rsid w:val="00044579"/>
    <w:rsid w:val="0004500D"/>
    <w:rsid w:val="000506E3"/>
    <w:rsid w:val="000528D6"/>
    <w:rsid w:val="000532C9"/>
    <w:rsid w:val="00054FB0"/>
    <w:rsid w:val="00056F7F"/>
    <w:rsid w:val="00061D71"/>
    <w:rsid w:val="00070BBD"/>
    <w:rsid w:val="00071D21"/>
    <w:rsid w:val="00072C51"/>
    <w:rsid w:val="00074802"/>
    <w:rsid w:val="00075DC1"/>
    <w:rsid w:val="00076296"/>
    <w:rsid w:val="0007676C"/>
    <w:rsid w:val="00076ADA"/>
    <w:rsid w:val="00076F15"/>
    <w:rsid w:val="000803DB"/>
    <w:rsid w:val="00083E56"/>
    <w:rsid w:val="000A4F9B"/>
    <w:rsid w:val="000A5560"/>
    <w:rsid w:val="000A57B0"/>
    <w:rsid w:val="000A6842"/>
    <w:rsid w:val="000A6A86"/>
    <w:rsid w:val="000B348A"/>
    <w:rsid w:val="000B61DF"/>
    <w:rsid w:val="000C126C"/>
    <w:rsid w:val="000D052A"/>
    <w:rsid w:val="000D06DE"/>
    <w:rsid w:val="000D2DF5"/>
    <w:rsid w:val="000D4CF8"/>
    <w:rsid w:val="000D6E76"/>
    <w:rsid w:val="000D7628"/>
    <w:rsid w:val="000E0160"/>
    <w:rsid w:val="000E2529"/>
    <w:rsid w:val="000E36F3"/>
    <w:rsid w:val="000F21A4"/>
    <w:rsid w:val="0010074F"/>
    <w:rsid w:val="00102123"/>
    <w:rsid w:val="001024AB"/>
    <w:rsid w:val="001055FD"/>
    <w:rsid w:val="00105692"/>
    <w:rsid w:val="00105A59"/>
    <w:rsid w:val="0010709C"/>
    <w:rsid w:val="00110FC3"/>
    <w:rsid w:val="001111A9"/>
    <w:rsid w:val="00112C48"/>
    <w:rsid w:val="00116F0A"/>
    <w:rsid w:val="001214DB"/>
    <w:rsid w:val="00124939"/>
    <w:rsid w:val="00126AD8"/>
    <w:rsid w:val="00127189"/>
    <w:rsid w:val="00130E44"/>
    <w:rsid w:val="00133F55"/>
    <w:rsid w:val="001354B5"/>
    <w:rsid w:val="0013630D"/>
    <w:rsid w:val="00137CFF"/>
    <w:rsid w:val="00137D39"/>
    <w:rsid w:val="00140B3B"/>
    <w:rsid w:val="00141CD8"/>
    <w:rsid w:val="00147360"/>
    <w:rsid w:val="00151388"/>
    <w:rsid w:val="00153A6C"/>
    <w:rsid w:val="00155111"/>
    <w:rsid w:val="001646BE"/>
    <w:rsid w:val="001660E9"/>
    <w:rsid w:val="00167871"/>
    <w:rsid w:val="00167B9D"/>
    <w:rsid w:val="00167F5F"/>
    <w:rsid w:val="001704D8"/>
    <w:rsid w:val="00172284"/>
    <w:rsid w:val="001722E6"/>
    <w:rsid w:val="00174EE3"/>
    <w:rsid w:val="00174F7D"/>
    <w:rsid w:val="00176FDA"/>
    <w:rsid w:val="001846E4"/>
    <w:rsid w:val="00185C2B"/>
    <w:rsid w:val="00190F25"/>
    <w:rsid w:val="00193D68"/>
    <w:rsid w:val="00193FB7"/>
    <w:rsid w:val="001A20C3"/>
    <w:rsid w:val="001A3418"/>
    <w:rsid w:val="001A72C5"/>
    <w:rsid w:val="001B2270"/>
    <w:rsid w:val="001B2A32"/>
    <w:rsid w:val="001B4F71"/>
    <w:rsid w:val="001C1901"/>
    <w:rsid w:val="001C1BDA"/>
    <w:rsid w:val="001C44DF"/>
    <w:rsid w:val="001D3D40"/>
    <w:rsid w:val="001D79C3"/>
    <w:rsid w:val="001D7D1C"/>
    <w:rsid w:val="001E033A"/>
    <w:rsid w:val="001E09A1"/>
    <w:rsid w:val="001E4C72"/>
    <w:rsid w:val="001F064B"/>
    <w:rsid w:val="001F2F09"/>
    <w:rsid w:val="001F3B54"/>
    <w:rsid w:val="00200E58"/>
    <w:rsid w:val="00205B93"/>
    <w:rsid w:val="00210A97"/>
    <w:rsid w:val="00213950"/>
    <w:rsid w:val="00213DFE"/>
    <w:rsid w:val="0021692C"/>
    <w:rsid w:val="00221B37"/>
    <w:rsid w:val="00221FC4"/>
    <w:rsid w:val="00225538"/>
    <w:rsid w:val="0022710A"/>
    <w:rsid w:val="00230058"/>
    <w:rsid w:val="00232221"/>
    <w:rsid w:val="0023252C"/>
    <w:rsid w:val="00232B3E"/>
    <w:rsid w:val="00233737"/>
    <w:rsid w:val="002422A3"/>
    <w:rsid w:val="002476B3"/>
    <w:rsid w:val="0025100D"/>
    <w:rsid w:val="002526A9"/>
    <w:rsid w:val="00255DAE"/>
    <w:rsid w:val="00265010"/>
    <w:rsid w:val="0026668E"/>
    <w:rsid w:val="00267203"/>
    <w:rsid w:val="00275342"/>
    <w:rsid w:val="0028081F"/>
    <w:rsid w:val="00281E9B"/>
    <w:rsid w:val="0028285D"/>
    <w:rsid w:val="00283812"/>
    <w:rsid w:val="00284878"/>
    <w:rsid w:val="00286367"/>
    <w:rsid w:val="00295B3F"/>
    <w:rsid w:val="002A0F4C"/>
    <w:rsid w:val="002A4C68"/>
    <w:rsid w:val="002B2D30"/>
    <w:rsid w:val="002B3968"/>
    <w:rsid w:val="002B4A33"/>
    <w:rsid w:val="002C0D8A"/>
    <w:rsid w:val="002C117D"/>
    <w:rsid w:val="002D0B42"/>
    <w:rsid w:val="002D2303"/>
    <w:rsid w:val="002E47E3"/>
    <w:rsid w:val="002F0A52"/>
    <w:rsid w:val="002F1E8B"/>
    <w:rsid w:val="002F1E9D"/>
    <w:rsid w:val="002F4D7B"/>
    <w:rsid w:val="002F69F4"/>
    <w:rsid w:val="002F7CC2"/>
    <w:rsid w:val="002F7EA1"/>
    <w:rsid w:val="00300F02"/>
    <w:rsid w:val="00300FD8"/>
    <w:rsid w:val="0030180A"/>
    <w:rsid w:val="003039D6"/>
    <w:rsid w:val="00306C51"/>
    <w:rsid w:val="0031067A"/>
    <w:rsid w:val="00313640"/>
    <w:rsid w:val="00314667"/>
    <w:rsid w:val="00314D5D"/>
    <w:rsid w:val="00322CD5"/>
    <w:rsid w:val="003334C4"/>
    <w:rsid w:val="0033462C"/>
    <w:rsid w:val="00337A47"/>
    <w:rsid w:val="00342384"/>
    <w:rsid w:val="00345C4C"/>
    <w:rsid w:val="00346684"/>
    <w:rsid w:val="00347C08"/>
    <w:rsid w:val="00347F15"/>
    <w:rsid w:val="00353454"/>
    <w:rsid w:val="003552FD"/>
    <w:rsid w:val="00360943"/>
    <w:rsid w:val="003633C0"/>
    <w:rsid w:val="00365CD6"/>
    <w:rsid w:val="00365D2F"/>
    <w:rsid w:val="003660C9"/>
    <w:rsid w:val="00366EE0"/>
    <w:rsid w:val="00370B79"/>
    <w:rsid w:val="00371895"/>
    <w:rsid w:val="00374808"/>
    <w:rsid w:val="00375ED0"/>
    <w:rsid w:val="0037757F"/>
    <w:rsid w:val="00381389"/>
    <w:rsid w:val="003814FB"/>
    <w:rsid w:val="003818A9"/>
    <w:rsid w:val="00382C0A"/>
    <w:rsid w:val="00383BFE"/>
    <w:rsid w:val="00384F51"/>
    <w:rsid w:val="003874F1"/>
    <w:rsid w:val="003905D5"/>
    <w:rsid w:val="0039086C"/>
    <w:rsid w:val="00391B6B"/>
    <w:rsid w:val="00394083"/>
    <w:rsid w:val="003A03A5"/>
    <w:rsid w:val="003B0115"/>
    <w:rsid w:val="003B5B4E"/>
    <w:rsid w:val="003C07CC"/>
    <w:rsid w:val="003C16E6"/>
    <w:rsid w:val="003C1C10"/>
    <w:rsid w:val="003C2322"/>
    <w:rsid w:val="003C6EBE"/>
    <w:rsid w:val="003D1195"/>
    <w:rsid w:val="003D23C7"/>
    <w:rsid w:val="003D680C"/>
    <w:rsid w:val="003E0AAA"/>
    <w:rsid w:val="003E11B6"/>
    <w:rsid w:val="003E44FE"/>
    <w:rsid w:val="003E6258"/>
    <w:rsid w:val="003E6776"/>
    <w:rsid w:val="003F1563"/>
    <w:rsid w:val="003F34AA"/>
    <w:rsid w:val="003F5A04"/>
    <w:rsid w:val="003F6C6A"/>
    <w:rsid w:val="0040009B"/>
    <w:rsid w:val="0040014E"/>
    <w:rsid w:val="004031F8"/>
    <w:rsid w:val="00412CCC"/>
    <w:rsid w:val="00413A91"/>
    <w:rsid w:val="00414CDF"/>
    <w:rsid w:val="00422B47"/>
    <w:rsid w:val="00423BC6"/>
    <w:rsid w:val="00430135"/>
    <w:rsid w:val="00430A30"/>
    <w:rsid w:val="004330CE"/>
    <w:rsid w:val="004345B4"/>
    <w:rsid w:val="004422CC"/>
    <w:rsid w:val="00442954"/>
    <w:rsid w:val="00442B77"/>
    <w:rsid w:val="00442CA2"/>
    <w:rsid w:val="00446202"/>
    <w:rsid w:val="004478CA"/>
    <w:rsid w:val="00463227"/>
    <w:rsid w:val="00463539"/>
    <w:rsid w:val="0046728C"/>
    <w:rsid w:val="00467DCB"/>
    <w:rsid w:val="004766D1"/>
    <w:rsid w:val="004772CB"/>
    <w:rsid w:val="00483363"/>
    <w:rsid w:val="00485560"/>
    <w:rsid w:val="004919CA"/>
    <w:rsid w:val="00491A1D"/>
    <w:rsid w:val="00493E4D"/>
    <w:rsid w:val="004A100E"/>
    <w:rsid w:val="004A20A3"/>
    <w:rsid w:val="004A5AFE"/>
    <w:rsid w:val="004A6BE1"/>
    <w:rsid w:val="004A7FC3"/>
    <w:rsid w:val="004B2D95"/>
    <w:rsid w:val="004B359A"/>
    <w:rsid w:val="004B66EE"/>
    <w:rsid w:val="004B7A69"/>
    <w:rsid w:val="004C0072"/>
    <w:rsid w:val="004C022A"/>
    <w:rsid w:val="004C5714"/>
    <w:rsid w:val="004C6EE7"/>
    <w:rsid w:val="004C7B8F"/>
    <w:rsid w:val="004D24AD"/>
    <w:rsid w:val="004D42AA"/>
    <w:rsid w:val="004D4BA1"/>
    <w:rsid w:val="004E02E9"/>
    <w:rsid w:val="004E50D4"/>
    <w:rsid w:val="004E5A9D"/>
    <w:rsid w:val="0050061B"/>
    <w:rsid w:val="00502832"/>
    <w:rsid w:val="005030EF"/>
    <w:rsid w:val="0050434A"/>
    <w:rsid w:val="005057AF"/>
    <w:rsid w:val="00505870"/>
    <w:rsid w:val="0050669B"/>
    <w:rsid w:val="00511671"/>
    <w:rsid w:val="00511C69"/>
    <w:rsid w:val="0051419A"/>
    <w:rsid w:val="00516A62"/>
    <w:rsid w:val="00520B0C"/>
    <w:rsid w:val="0052151F"/>
    <w:rsid w:val="0052227E"/>
    <w:rsid w:val="00524EC4"/>
    <w:rsid w:val="005276B7"/>
    <w:rsid w:val="00527EC6"/>
    <w:rsid w:val="00530B9F"/>
    <w:rsid w:val="0053363D"/>
    <w:rsid w:val="005340FE"/>
    <w:rsid w:val="0053644C"/>
    <w:rsid w:val="00536DAB"/>
    <w:rsid w:val="005377C1"/>
    <w:rsid w:val="00541530"/>
    <w:rsid w:val="00542241"/>
    <w:rsid w:val="00542BF7"/>
    <w:rsid w:val="00544013"/>
    <w:rsid w:val="00544514"/>
    <w:rsid w:val="0055174A"/>
    <w:rsid w:val="005536B3"/>
    <w:rsid w:val="00562232"/>
    <w:rsid w:val="00564CC1"/>
    <w:rsid w:val="005675BF"/>
    <w:rsid w:val="0057377B"/>
    <w:rsid w:val="0057412E"/>
    <w:rsid w:val="00576D67"/>
    <w:rsid w:val="005823E0"/>
    <w:rsid w:val="00583F53"/>
    <w:rsid w:val="0058530E"/>
    <w:rsid w:val="00586183"/>
    <w:rsid w:val="005865B9"/>
    <w:rsid w:val="0058681D"/>
    <w:rsid w:val="005909F9"/>
    <w:rsid w:val="005941C5"/>
    <w:rsid w:val="005965B5"/>
    <w:rsid w:val="005A6A12"/>
    <w:rsid w:val="005B0DDB"/>
    <w:rsid w:val="005B3A5C"/>
    <w:rsid w:val="005B3BCD"/>
    <w:rsid w:val="005B4247"/>
    <w:rsid w:val="005B5067"/>
    <w:rsid w:val="005B7B21"/>
    <w:rsid w:val="005C4825"/>
    <w:rsid w:val="005C4FC5"/>
    <w:rsid w:val="005D4C0B"/>
    <w:rsid w:val="005E08AB"/>
    <w:rsid w:val="005E1E81"/>
    <w:rsid w:val="005E2B07"/>
    <w:rsid w:val="005E5058"/>
    <w:rsid w:val="005F0C78"/>
    <w:rsid w:val="005F2ECE"/>
    <w:rsid w:val="00602202"/>
    <w:rsid w:val="006049AA"/>
    <w:rsid w:val="00606B29"/>
    <w:rsid w:val="00611238"/>
    <w:rsid w:val="00616322"/>
    <w:rsid w:val="00617236"/>
    <w:rsid w:val="0062026C"/>
    <w:rsid w:val="006241F4"/>
    <w:rsid w:val="00627772"/>
    <w:rsid w:val="006345B3"/>
    <w:rsid w:val="00640C5D"/>
    <w:rsid w:val="00641C64"/>
    <w:rsid w:val="00641D8F"/>
    <w:rsid w:val="0064345A"/>
    <w:rsid w:val="006436D2"/>
    <w:rsid w:val="0064515B"/>
    <w:rsid w:val="00652333"/>
    <w:rsid w:val="00656299"/>
    <w:rsid w:val="006564C0"/>
    <w:rsid w:val="00660553"/>
    <w:rsid w:val="0066391A"/>
    <w:rsid w:val="0066726E"/>
    <w:rsid w:val="00672A8C"/>
    <w:rsid w:val="0067525F"/>
    <w:rsid w:val="00675B6C"/>
    <w:rsid w:val="00676CF2"/>
    <w:rsid w:val="00680525"/>
    <w:rsid w:val="006862B3"/>
    <w:rsid w:val="00697B3B"/>
    <w:rsid w:val="006A602C"/>
    <w:rsid w:val="006B151C"/>
    <w:rsid w:val="006B3B12"/>
    <w:rsid w:val="006B3E0C"/>
    <w:rsid w:val="006B55DF"/>
    <w:rsid w:val="006C3F3B"/>
    <w:rsid w:val="006C465C"/>
    <w:rsid w:val="006C72D9"/>
    <w:rsid w:val="006D0A8D"/>
    <w:rsid w:val="006D3E0C"/>
    <w:rsid w:val="006E08F4"/>
    <w:rsid w:val="006E33E8"/>
    <w:rsid w:val="006E34E3"/>
    <w:rsid w:val="006F1552"/>
    <w:rsid w:val="007001A2"/>
    <w:rsid w:val="00702E9C"/>
    <w:rsid w:val="00711DEA"/>
    <w:rsid w:val="007120B5"/>
    <w:rsid w:val="0071245E"/>
    <w:rsid w:val="00716E42"/>
    <w:rsid w:val="007175B5"/>
    <w:rsid w:val="00720321"/>
    <w:rsid w:val="00725B78"/>
    <w:rsid w:val="00727FA0"/>
    <w:rsid w:val="007426BD"/>
    <w:rsid w:val="007431BE"/>
    <w:rsid w:val="00744218"/>
    <w:rsid w:val="00745B6E"/>
    <w:rsid w:val="00751230"/>
    <w:rsid w:val="00751E03"/>
    <w:rsid w:val="00753E3A"/>
    <w:rsid w:val="007546E9"/>
    <w:rsid w:val="00761387"/>
    <w:rsid w:val="00761410"/>
    <w:rsid w:val="00762117"/>
    <w:rsid w:val="00771436"/>
    <w:rsid w:val="00773E10"/>
    <w:rsid w:val="007767B3"/>
    <w:rsid w:val="007779E2"/>
    <w:rsid w:val="00782A12"/>
    <w:rsid w:val="00783EDD"/>
    <w:rsid w:val="007875BA"/>
    <w:rsid w:val="007876E8"/>
    <w:rsid w:val="007905A4"/>
    <w:rsid w:val="00790824"/>
    <w:rsid w:val="00793530"/>
    <w:rsid w:val="00797F5D"/>
    <w:rsid w:val="007B0B48"/>
    <w:rsid w:val="007B150D"/>
    <w:rsid w:val="007B17B5"/>
    <w:rsid w:val="007B234D"/>
    <w:rsid w:val="007B25FA"/>
    <w:rsid w:val="007B77CE"/>
    <w:rsid w:val="007C099F"/>
    <w:rsid w:val="007C0AAD"/>
    <w:rsid w:val="007C4C0F"/>
    <w:rsid w:val="007D18D0"/>
    <w:rsid w:val="007D5510"/>
    <w:rsid w:val="007E3094"/>
    <w:rsid w:val="007E78EB"/>
    <w:rsid w:val="007E7C45"/>
    <w:rsid w:val="007F0043"/>
    <w:rsid w:val="007F313D"/>
    <w:rsid w:val="007F3E10"/>
    <w:rsid w:val="007F5F69"/>
    <w:rsid w:val="00803B98"/>
    <w:rsid w:val="00805936"/>
    <w:rsid w:val="00810382"/>
    <w:rsid w:val="00810D77"/>
    <w:rsid w:val="00812A50"/>
    <w:rsid w:val="00815485"/>
    <w:rsid w:val="00815869"/>
    <w:rsid w:val="00821345"/>
    <w:rsid w:val="00824FB2"/>
    <w:rsid w:val="00825C6C"/>
    <w:rsid w:val="008323B1"/>
    <w:rsid w:val="00832EDF"/>
    <w:rsid w:val="00833217"/>
    <w:rsid w:val="00833F43"/>
    <w:rsid w:val="00837AC5"/>
    <w:rsid w:val="00840DFE"/>
    <w:rsid w:val="00841305"/>
    <w:rsid w:val="008466EC"/>
    <w:rsid w:val="00850B3E"/>
    <w:rsid w:val="008523E7"/>
    <w:rsid w:val="0085371E"/>
    <w:rsid w:val="00853CAD"/>
    <w:rsid w:val="008541D4"/>
    <w:rsid w:val="00854C27"/>
    <w:rsid w:val="008552C5"/>
    <w:rsid w:val="00855488"/>
    <w:rsid w:val="0085574C"/>
    <w:rsid w:val="00855C93"/>
    <w:rsid w:val="008604C3"/>
    <w:rsid w:val="0086156D"/>
    <w:rsid w:val="008665E5"/>
    <w:rsid w:val="00870D74"/>
    <w:rsid w:val="00873E43"/>
    <w:rsid w:val="008751C1"/>
    <w:rsid w:val="00875CDB"/>
    <w:rsid w:val="0087642C"/>
    <w:rsid w:val="008816E9"/>
    <w:rsid w:val="00881BFB"/>
    <w:rsid w:val="008822CC"/>
    <w:rsid w:val="00882471"/>
    <w:rsid w:val="00886137"/>
    <w:rsid w:val="008907C3"/>
    <w:rsid w:val="00891B07"/>
    <w:rsid w:val="00893AF7"/>
    <w:rsid w:val="00893E2A"/>
    <w:rsid w:val="008A5570"/>
    <w:rsid w:val="008B3E69"/>
    <w:rsid w:val="008B40CA"/>
    <w:rsid w:val="008B581A"/>
    <w:rsid w:val="008B74F1"/>
    <w:rsid w:val="008C5D2E"/>
    <w:rsid w:val="008D2766"/>
    <w:rsid w:val="008D6771"/>
    <w:rsid w:val="008D71B1"/>
    <w:rsid w:val="008D7BB2"/>
    <w:rsid w:val="008E2445"/>
    <w:rsid w:val="008F02F2"/>
    <w:rsid w:val="008F04EC"/>
    <w:rsid w:val="008F2826"/>
    <w:rsid w:val="008F2D9E"/>
    <w:rsid w:val="008F3C79"/>
    <w:rsid w:val="0090034E"/>
    <w:rsid w:val="00901F98"/>
    <w:rsid w:val="009041F8"/>
    <w:rsid w:val="009059D2"/>
    <w:rsid w:val="00914A6A"/>
    <w:rsid w:val="00915A03"/>
    <w:rsid w:val="009162F3"/>
    <w:rsid w:val="009179D9"/>
    <w:rsid w:val="009179FA"/>
    <w:rsid w:val="009219A6"/>
    <w:rsid w:val="00923F12"/>
    <w:rsid w:val="00932ABC"/>
    <w:rsid w:val="00937383"/>
    <w:rsid w:val="00940C05"/>
    <w:rsid w:val="00940C7A"/>
    <w:rsid w:val="009415BF"/>
    <w:rsid w:val="00941A4A"/>
    <w:rsid w:val="00942BE6"/>
    <w:rsid w:val="00946280"/>
    <w:rsid w:val="00946561"/>
    <w:rsid w:val="009469A8"/>
    <w:rsid w:val="0095000A"/>
    <w:rsid w:val="0095309C"/>
    <w:rsid w:val="00956F74"/>
    <w:rsid w:val="00962C7E"/>
    <w:rsid w:val="00963C96"/>
    <w:rsid w:val="009642D3"/>
    <w:rsid w:val="00971E77"/>
    <w:rsid w:val="009728B0"/>
    <w:rsid w:val="00972D26"/>
    <w:rsid w:val="009738D5"/>
    <w:rsid w:val="009741A1"/>
    <w:rsid w:val="009747B8"/>
    <w:rsid w:val="0097551D"/>
    <w:rsid w:val="00975E38"/>
    <w:rsid w:val="0098537C"/>
    <w:rsid w:val="00986A9D"/>
    <w:rsid w:val="00987EC4"/>
    <w:rsid w:val="0099120A"/>
    <w:rsid w:val="009938D7"/>
    <w:rsid w:val="009940E1"/>
    <w:rsid w:val="00995964"/>
    <w:rsid w:val="00997873"/>
    <w:rsid w:val="009A1D68"/>
    <w:rsid w:val="009A7052"/>
    <w:rsid w:val="009B450F"/>
    <w:rsid w:val="009B461F"/>
    <w:rsid w:val="009B5A92"/>
    <w:rsid w:val="009C2EE1"/>
    <w:rsid w:val="009D1ED7"/>
    <w:rsid w:val="009D2E7C"/>
    <w:rsid w:val="009D527D"/>
    <w:rsid w:val="009E37DB"/>
    <w:rsid w:val="009E76D7"/>
    <w:rsid w:val="009F0AAF"/>
    <w:rsid w:val="009F5652"/>
    <w:rsid w:val="009F680C"/>
    <w:rsid w:val="00A017F7"/>
    <w:rsid w:val="00A03BAF"/>
    <w:rsid w:val="00A04CE0"/>
    <w:rsid w:val="00A078A9"/>
    <w:rsid w:val="00A137EA"/>
    <w:rsid w:val="00A159B8"/>
    <w:rsid w:val="00A162CC"/>
    <w:rsid w:val="00A1787D"/>
    <w:rsid w:val="00A2108E"/>
    <w:rsid w:val="00A22576"/>
    <w:rsid w:val="00A243BA"/>
    <w:rsid w:val="00A27D85"/>
    <w:rsid w:val="00A30A9E"/>
    <w:rsid w:val="00A315E5"/>
    <w:rsid w:val="00A3326B"/>
    <w:rsid w:val="00A35552"/>
    <w:rsid w:val="00A41C30"/>
    <w:rsid w:val="00A442F3"/>
    <w:rsid w:val="00A44DEB"/>
    <w:rsid w:val="00A45EB3"/>
    <w:rsid w:val="00A46559"/>
    <w:rsid w:val="00A577FF"/>
    <w:rsid w:val="00A57C4E"/>
    <w:rsid w:val="00A60277"/>
    <w:rsid w:val="00A627BB"/>
    <w:rsid w:val="00A65BBF"/>
    <w:rsid w:val="00A665B8"/>
    <w:rsid w:val="00A6798A"/>
    <w:rsid w:val="00A7422E"/>
    <w:rsid w:val="00A766CE"/>
    <w:rsid w:val="00A80562"/>
    <w:rsid w:val="00A8062A"/>
    <w:rsid w:val="00A80C81"/>
    <w:rsid w:val="00A83A0F"/>
    <w:rsid w:val="00A845E8"/>
    <w:rsid w:val="00A901A1"/>
    <w:rsid w:val="00A926B3"/>
    <w:rsid w:val="00A93C2B"/>
    <w:rsid w:val="00A940D2"/>
    <w:rsid w:val="00A95A0E"/>
    <w:rsid w:val="00A97256"/>
    <w:rsid w:val="00AA2DFA"/>
    <w:rsid w:val="00AA3C47"/>
    <w:rsid w:val="00AA50B9"/>
    <w:rsid w:val="00AA65BC"/>
    <w:rsid w:val="00AA6F74"/>
    <w:rsid w:val="00AA6FB9"/>
    <w:rsid w:val="00AB0FF5"/>
    <w:rsid w:val="00AB1EC4"/>
    <w:rsid w:val="00AB6635"/>
    <w:rsid w:val="00AC2692"/>
    <w:rsid w:val="00AC511A"/>
    <w:rsid w:val="00AD1571"/>
    <w:rsid w:val="00AD1C65"/>
    <w:rsid w:val="00AD245F"/>
    <w:rsid w:val="00AD41AA"/>
    <w:rsid w:val="00AE1A7E"/>
    <w:rsid w:val="00AE304B"/>
    <w:rsid w:val="00AE367F"/>
    <w:rsid w:val="00AE41C5"/>
    <w:rsid w:val="00AE6D22"/>
    <w:rsid w:val="00AF2924"/>
    <w:rsid w:val="00AF3807"/>
    <w:rsid w:val="00B05365"/>
    <w:rsid w:val="00B05BAF"/>
    <w:rsid w:val="00B05DF1"/>
    <w:rsid w:val="00B07CA1"/>
    <w:rsid w:val="00B14AB3"/>
    <w:rsid w:val="00B16276"/>
    <w:rsid w:val="00B201D2"/>
    <w:rsid w:val="00B21DFE"/>
    <w:rsid w:val="00B26387"/>
    <w:rsid w:val="00B304EB"/>
    <w:rsid w:val="00B32C6A"/>
    <w:rsid w:val="00B357D4"/>
    <w:rsid w:val="00B36452"/>
    <w:rsid w:val="00B36D1C"/>
    <w:rsid w:val="00B4047D"/>
    <w:rsid w:val="00B443B1"/>
    <w:rsid w:val="00B45BA9"/>
    <w:rsid w:val="00B45D52"/>
    <w:rsid w:val="00B47804"/>
    <w:rsid w:val="00B51299"/>
    <w:rsid w:val="00B65803"/>
    <w:rsid w:val="00B67D2B"/>
    <w:rsid w:val="00B71618"/>
    <w:rsid w:val="00B7263C"/>
    <w:rsid w:val="00B74B95"/>
    <w:rsid w:val="00B75105"/>
    <w:rsid w:val="00B818C0"/>
    <w:rsid w:val="00B81C5E"/>
    <w:rsid w:val="00B82224"/>
    <w:rsid w:val="00B82B91"/>
    <w:rsid w:val="00B858F4"/>
    <w:rsid w:val="00B85A1A"/>
    <w:rsid w:val="00B876C7"/>
    <w:rsid w:val="00B92D97"/>
    <w:rsid w:val="00B93F16"/>
    <w:rsid w:val="00BA3CD6"/>
    <w:rsid w:val="00BA54A9"/>
    <w:rsid w:val="00BA60DE"/>
    <w:rsid w:val="00BB6356"/>
    <w:rsid w:val="00BB702C"/>
    <w:rsid w:val="00BC04CD"/>
    <w:rsid w:val="00BC2026"/>
    <w:rsid w:val="00BD34D4"/>
    <w:rsid w:val="00BD69C6"/>
    <w:rsid w:val="00BD6DDB"/>
    <w:rsid w:val="00BE21D2"/>
    <w:rsid w:val="00BE492C"/>
    <w:rsid w:val="00BE78FE"/>
    <w:rsid w:val="00BE793B"/>
    <w:rsid w:val="00BF0FB4"/>
    <w:rsid w:val="00BF1E7D"/>
    <w:rsid w:val="00C02A5C"/>
    <w:rsid w:val="00C0395E"/>
    <w:rsid w:val="00C0665B"/>
    <w:rsid w:val="00C124C1"/>
    <w:rsid w:val="00C15BC4"/>
    <w:rsid w:val="00C2010F"/>
    <w:rsid w:val="00C213EC"/>
    <w:rsid w:val="00C23C1E"/>
    <w:rsid w:val="00C25D76"/>
    <w:rsid w:val="00C319FA"/>
    <w:rsid w:val="00C32B1D"/>
    <w:rsid w:val="00C33623"/>
    <w:rsid w:val="00C33AD0"/>
    <w:rsid w:val="00C37988"/>
    <w:rsid w:val="00C4796F"/>
    <w:rsid w:val="00C51517"/>
    <w:rsid w:val="00C51DF2"/>
    <w:rsid w:val="00C52FA2"/>
    <w:rsid w:val="00C53D12"/>
    <w:rsid w:val="00C54BB7"/>
    <w:rsid w:val="00C57281"/>
    <w:rsid w:val="00C64D95"/>
    <w:rsid w:val="00C65249"/>
    <w:rsid w:val="00C7014F"/>
    <w:rsid w:val="00C7158A"/>
    <w:rsid w:val="00C7297D"/>
    <w:rsid w:val="00C7310E"/>
    <w:rsid w:val="00C83A27"/>
    <w:rsid w:val="00C83BE2"/>
    <w:rsid w:val="00C842AE"/>
    <w:rsid w:val="00C87D52"/>
    <w:rsid w:val="00C938CD"/>
    <w:rsid w:val="00CA0611"/>
    <w:rsid w:val="00CA3ECC"/>
    <w:rsid w:val="00CB2303"/>
    <w:rsid w:val="00CB332D"/>
    <w:rsid w:val="00CB5FBA"/>
    <w:rsid w:val="00CB6BC9"/>
    <w:rsid w:val="00CB74C8"/>
    <w:rsid w:val="00CC11E0"/>
    <w:rsid w:val="00CC5BAE"/>
    <w:rsid w:val="00CC6F32"/>
    <w:rsid w:val="00CD306E"/>
    <w:rsid w:val="00CD4089"/>
    <w:rsid w:val="00CD6885"/>
    <w:rsid w:val="00CE2DEE"/>
    <w:rsid w:val="00CE67DC"/>
    <w:rsid w:val="00CF04C9"/>
    <w:rsid w:val="00CF22BB"/>
    <w:rsid w:val="00CF2AA0"/>
    <w:rsid w:val="00D03864"/>
    <w:rsid w:val="00D03940"/>
    <w:rsid w:val="00D039BA"/>
    <w:rsid w:val="00D04EF5"/>
    <w:rsid w:val="00D05E77"/>
    <w:rsid w:val="00D06DD0"/>
    <w:rsid w:val="00D06FFB"/>
    <w:rsid w:val="00D13FEF"/>
    <w:rsid w:val="00D15174"/>
    <w:rsid w:val="00D15C33"/>
    <w:rsid w:val="00D210B6"/>
    <w:rsid w:val="00D25B4D"/>
    <w:rsid w:val="00D26A4D"/>
    <w:rsid w:val="00D40873"/>
    <w:rsid w:val="00D448AF"/>
    <w:rsid w:val="00D45981"/>
    <w:rsid w:val="00D47700"/>
    <w:rsid w:val="00D50B32"/>
    <w:rsid w:val="00D511E7"/>
    <w:rsid w:val="00D51BBF"/>
    <w:rsid w:val="00D621A2"/>
    <w:rsid w:val="00D66EA0"/>
    <w:rsid w:val="00D7417A"/>
    <w:rsid w:val="00D75C66"/>
    <w:rsid w:val="00D83CA9"/>
    <w:rsid w:val="00D8421B"/>
    <w:rsid w:val="00D95EBD"/>
    <w:rsid w:val="00D963DB"/>
    <w:rsid w:val="00D97F87"/>
    <w:rsid w:val="00DA0B31"/>
    <w:rsid w:val="00DA2B8F"/>
    <w:rsid w:val="00DA327A"/>
    <w:rsid w:val="00DA4DA8"/>
    <w:rsid w:val="00DA60FF"/>
    <w:rsid w:val="00DA7899"/>
    <w:rsid w:val="00DB0D5B"/>
    <w:rsid w:val="00DB2DB4"/>
    <w:rsid w:val="00DB51F0"/>
    <w:rsid w:val="00DB7F05"/>
    <w:rsid w:val="00DC5EE9"/>
    <w:rsid w:val="00DC70D6"/>
    <w:rsid w:val="00DD0257"/>
    <w:rsid w:val="00DD68EE"/>
    <w:rsid w:val="00DE178A"/>
    <w:rsid w:val="00DE1F00"/>
    <w:rsid w:val="00DF39A5"/>
    <w:rsid w:val="00DF4DF3"/>
    <w:rsid w:val="00DF602C"/>
    <w:rsid w:val="00DF6B74"/>
    <w:rsid w:val="00DF7607"/>
    <w:rsid w:val="00E01997"/>
    <w:rsid w:val="00E05366"/>
    <w:rsid w:val="00E06DE9"/>
    <w:rsid w:val="00E12951"/>
    <w:rsid w:val="00E12B11"/>
    <w:rsid w:val="00E12D30"/>
    <w:rsid w:val="00E16FA7"/>
    <w:rsid w:val="00E20A4B"/>
    <w:rsid w:val="00E348F0"/>
    <w:rsid w:val="00E36FE7"/>
    <w:rsid w:val="00E409CB"/>
    <w:rsid w:val="00E40E2A"/>
    <w:rsid w:val="00E441C3"/>
    <w:rsid w:val="00E51AD5"/>
    <w:rsid w:val="00E52E1E"/>
    <w:rsid w:val="00E551B6"/>
    <w:rsid w:val="00E61A2C"/>
    <w:rsid w:val="00E65661"/>
    <w:rsid w:val="00E65C05"/>
    <w:rsid w:val="00E67C7E"/>
    <w:rsid w:val="00E719B8"/>
    <w:rsid w:val="00E72FB3"/>
    <w:rsid w:val="00E7384C"/>
    <w:rsid w:val="00E7629A"/>
    <w:rsid w:val="00E77138"/>
    <w:rsid w:val="00E807C3"/>
    <w:rsid w:val="00E81D1A"/>
    <w:rsid w:val="00E82A3F"/>
    <w:rsid w:val="00E8687A"/>
    <w:rsid w:val="00E9070E"/>
    <w:rsid w:val="00EA0C8A"/>
    <w:rsid w:val="00EA1355"/>
    <w:rsid w:val="00EA35DC"/>
    <w:rsid w:val="00EA55AA"/>
    <w:rsid w:val="00EA609B"/>
    <w:rsid w:val="00EA688E"/>
    <w:rsid w:val="00EA7B06"/>
    <w:rsid w:val="00EB0BE5"/>
    <w:rsid w:val="00EB3D99"/>
    <w:rsid w:val="00EB6AE1"/>
    <w:rsid w:val="00EC0972"/>
    <w:rsid w:val="00EC365A"/>
    <w:rsid w:val="00EC5C83"/>
    <w:rsid w:val="00ED2943"/>
    <w:rsid w:val="00ED4ABB"/>
    <w:rsid w:val="00ED7A2E"/>
    <w:rsid w:val="00EE77AB"/>
    <w:rsid w:val="00EF0B5F"/>
    <w:rsid w:val="00EF2892"/>
    <w:rsid w:val="00EF522E"/>
    <w:rsid w:val="00EF52D2"/>
    <w:rsid w:val="00EF7147"/>
    <w:rsid w:val="00EF771A"/>
    <w:rsid w:val="00F03E23"/>
    <w:rsid w:val="00F0466A"/>
    <w:rsid w:val="00F115DB"/>
    <w:rsid w:val="00F1358A"/>
    <w:rsid w:val="00F145ED"/>
    <w:rsid w:val="00F14F06"/>
    <w:rsid w:val="00F21A67"/>
    <w:rsid w:val="00F23D8E"/>
    <w:rsid w:val="00F26809"/>
    <w:rsid w:val="00F27ED6"/>
    <w:rsid w:val="00F30675"/>
    <w:rsid w:val="00F3160B"/>
    <w:rsid w:val="00F339B3"/>
    <w:rsid w:val="00F351E6"/>
    <w:rsid w:val="00F3555B"/>
    <w:rsid w:val="00F3747B"/>
    <w:rsid w:val="00F40177"/>
    <w:rsid w:val="00F47CB5"/>
    <w:rsid w:val="00F526C0"/>
    <w:rsid w:val="00F54A41"/>
    <w:rsid w:val="00F554E8"/>
    <w:rsid w:val="00F57D2E"/>
    <w:rsid w:val="00F621C4"/>
    <w:rsid w:val="00F63600"/>
    <w:rsid w:val="00F6588E"/>
    <w:rsid w:val="00F6609F"/>
    <w:rsid w:val="00F66C9C"/>
    <w:rsid w:val="00F67266"/>
    <w:rsid w:val="00F67775"/>
    <w:rsid w:val="00F72832"/>
    <w:rsid w:val="00F72B8E"/>
    <w:rsid w:val="00F73634"/>
    <w:rsid w:val="00F7379E"/>
    <w:rsid w:val="00F76EE1"/>
    <w:rsid w:val="00F778E6"/>
    <w:rsid w:val="00F82621"/>
    <w:rsid w:val="00F8288A"/>
    <w:rsid w:val="00F82B82"/>
    <w:rsid w:val="00F85679"/>
    <w:rsid w:val="00F8588C"/>
    <w:rsid w:val="00F93564"/>
    <w:rsid w:val="00F9526A"/>
    <w:rsid w:val="00F9527F"/>
    <w:rsid w:val="00F97483"/>
    <w:rsid w:val="00FA045D"/>
    <w:rsid w:val="00FA0661"/>
    <w:rsid w:val="00FA2BA2"/>
    <w:rsid w:val="00FA4E98"/>
    <w:rsid w:val="00FA5500"/>
    <w:rsid w:val="00FA7AD4"/>
    <w:rsid w:val="00FB1B98"/>
    <w:rsid w:val="00FB1FAB"/>
    <w:rsid w:val="00FB624A"/>
    <w:rsid w:val="00FB645F"/>
    <w:rsid w:val="00FC1A69"/>
    <w:rsid w:val="00FC7123"/>
    <w:rsid w:val="00FD00D8"/>
    <w:rsid w:val="00FD1836"/>
    <w:rsid w:val="00FD3E43"/>
    <w:rsid w:val="00FD5084"/>
    <w:rsid w:val="00FD5453"/>
    <w:rsid w:val="00FE0A46"/>
    <w:rsid w:val="00FE49C0"/>
    <w:rsid w:val="00FE544D"/>
    <w:rsid w:val="00FF0A12"/>
    <w:rsid w:val="00FF49EE"/>
    <w:rsid w:val="00FF5918"/>
    <w:rsid w:val="00FF62EC"/>
    <w:rsid w:val="00FF7C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A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7629A"/>
    <w:pPr>
      <w:pBdr>
        <w:bottom w:val="single" w:sz="6" w:space="1" w:color="auto"/>
      </w:pBdr>
      <w:tabs>
        <w:tab w:val="center" w:pos="4153"/>
        <w:tab w:val="right" w:pos="8306"/>
      </w:tabs>
      <w:snapToGrid w:val="0"/>
      <w:jc w:val="center"/>
    </w:pPr>
    <w:rPr>
      <w:sz w:val="18"/>
      <w:szCs w:val="18"/>
    </w:rPr>
  </w:style>
  <w:style w:type="paragraph" w:styleId="a4">
    <w:name w:val="footer"/>
    <w:basedOn w:val="a"/>
    <w:rsid w:val="00E7629A"/>
    <w:pPr>
      <w:tabs>
        <w:tab w:val="center" w:pos="4153"/>
        <w:tab w:val="right" w:pos="8306"/>
      </w:tabs>
      <w:snapToGrid w:val="0"/>
      <w:jc w:val="left"/>
    </w:pPr>
    <w:rPr>
      <w:sz w:val="18"/>
      <w:szCs w:val="18"/>
    </w:rPr>
  </w:style>
  <w:style w:type="character" w:styleId="a5">
    <w:name w:val="page number"/>
    <w:basedOn w:val="a0"/>
    <w:rsid w:val="00832EDF"/>
  </w:style>
  <w:style w:type="table" w:styleId="a6">
    <w:name w:val="Table Grid"/>
    <w:basedOn w:val="a1"/>
    <w:rsid w:val="00702E9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
    <w:semiHidden/>
    <w:rsid w:val="00210A97"/>
    <w:rPr>
      <w:sz w:val="18"/>
      <w:szCs w:val="18"/>
    </w:rPr>
  </w:style>
  <w:style w:type="paragraph" w:styleId="2">
    <w:name w:val="Body Text Indent 2"/>
    <w:basedOn w:val="a"/>
    <w:rsid w:val="00BE793B"/>
    <w:pPr>
      <w:autoSpaceDE w:val="0"/>
      <w:autoSpaceDN w:val="0"/>
      <w:ind w:firstLine="480"/>
      <w:textAlignment w:val="bottom"/>
    </w:pPr>
    <w:rPr>
      <w:rFonts w:ascii="宋体"/>
      <w:sz w:val="28"/>
      <w:szCs w:val="20"/>
    </w:rPr>
  </w:style>
  <w:style w:type="paragraph" w:styleId="a8">
    <w:name w:val="Title"/>
    <w:basedOn w:val="a"/>
    <w:qFormat/>
    <w:rsid w:val="00E51AD5"/>
    <w:pPr>
      <w:spacing w:before="240" w:after="60"/>
      <w:jc w:val="center"/>
      <w:outlineLvl w:val="0"/>
    </w:pPr>
    <w:rPr>
      <w:rFonts w:ascii="Arial" w:hAnsi="Arial" w:cs="Arial"/>
      <w:b/>
      <w:bCs/>
      <w:sz w:val="32"/>
      <w:szCs w:val="32"/>
    </w:rPr>
  </w:style>
  <w:style w:type="paragraph" w:styleId="a9">
    <w:name w:val="Body Text"/>
    <w:basedOn w:val="a"/>
    <w:link w:val="Char0"/>
    <w:rsid w:val="00ED7A2E"/>
    <w:rPr>
      <w:sz w:val="18"/>
    </w:rPr>
  </w:style>
  <w:style w:type="character" w:customStyle="1" w:styleId="Char0">
    <w:name w:val="正文文本 Char"/>
    <w:basedOn w:val="a0"/>
    <w:link w:val="a9"/>
    <w:rsid w:val="00B45D52"/>
    <w:rPr>
      <w:rFonts w:eastAsia="宋体"/>
      <w:kern w:val="2"/>
      <w:sz w:val="18"/>
      <w:szCs w:val="24"/>
      <w:lang w:val="en-US" w:eastAsia="zh-CN" w:bidi="ar-SA"/>
    </w:rPr>
  </w:style>
  <w:style w:type="character" w:customStyle="1" w:styleId="Char">
    <w:name w:val="批注框文本 Char"/>
    <w:basedOn w:val="a0"/>
    <w:link w:val="a7"/>
    <w:rsid w:val="00B45D52"/>
    <w:rPr>
      <w:rFonts w:eastAsia="宋体"/>
      <w:kern w:val="2"/>
      <w:sz w:val="18"/>
      <w:szCs w:val="18"/>
      <w:lang w:val="en-US" w:eastAsia="zh-CN" w:bidi="ar-SA"/>
    </w:rPr>
  </w:style>
  <w:style w:type="paragraph" w:customStyle="1" w:styleId="CharCharCharCharCharCharCharCharCharChar">
    <w:name w:val="Char Char Char Char Char Char Char Char Char Char"/>
    <w:basedOn w:val="a"/>
    <w:rsid w:val="00995964"/>
    <w:rPr>
      <w:rFonts w:ascii="Tahoma" w:hAnsi="Tahoma"/>
      <w:sz w:val="24"/>
      <w:szCs w:val="20"/>
    </w:rPr>
  </w:style>
  <w:style w:type="paragraph" w:styleId="aa">
    <w:name w:val="List Paragraph"/>
    <w:basedOn w:val="a"/>
    <w:uiPriority w:val="34"/>
    <w:qFormat/>
    <w:rsid w:val="00FF49EE"/>
    <w:pPr>
      <w:ind w:firstLineChars="200" w:firstLine="420"/>
    </w:pPr>
  </w:style>
  <w:style w:type="character" w:styleId="ab">
    <w:name w:val="annotation reference"/>
    <w:basedOn w:val="a0"/>
    <w:semiHidden/>
    <w:unhideWhenUsed/>
    <w:rsid w:val="009179D9"/>
    <w:rPr>
      <w:sz w:val="21"/>
      <w:szCs w:val="21"/>
    </w:rPr>
  </w:style>
  <w:style w:type="paragraph" w:styleId="ac">
    <w:name w:val="annotation text"/>
    <w:basedOn w:val="a"/>
    <w:link w:val="Char1"/>
    <w:semiHidden/>
    <w:unhideWhenUsed/>
    <w:rsid w:val="009179D9"/>
    <w:pPr>
      <w:jc w:val="left"/>
    </w:pPr>
  </w:style>
  <w:style w:type="character" w:customStyle="1" w:styleId="Char1">
    <w:name w:val="批注文字 Char"/>
    <w:basedOn w:val="a0"/>
    <w:link w:val="ac"/>
    <w:semiHidden/>
    <w:rsid w:val="009179D9"/>
    <w:rPr>
      <w:kern w:val="2"/>
      <w:sz w:val="21"/>
      <w:szCs w:val="24"/>
    </w:rPr>
  </w:style>
  <w:style w:type="paragraph" w:styleId="ad">
    <w:name w:val="annotation subject"/>
    <w:basedOn w:val="ac"/>
    <w:next w:val="ac"/>
    <w:link w:val="Char2"/>
    <w:semiHidden/>
    <w:unhideWhenUsed/>
    <w:rsid w:val="009179D9"/>
    <w:rPr>
      <w:b/>
      <w:bCs/>
    </w:rPr>
  </w:style>
  <w:style w:type="character" w:customStyle="1" w:styleId="Char2">
    <w:name w:val="批注主题 Char"/>
    <w:basedOn w:val="Char1"/>
    <w:link w:val="ad"/>
    <w:semiHidden/>
    <w:rsid w:val="009179D9"/>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704529">
      <w:bodyDiv w:val="1"/>
      <w:marLeft w:val="0"/>
      <w:marRight w:val="0"/>
      <w:marTop w:val="0"/>
      <w:marBottom w:val="0"/>
      <w:divBdr>
        <w:top w:val="none" w:sz="0" w:space="0" w:color="auto"/>
        <w:left w:val="none" w:sz="0" w:space="0" w:color="auto"/>
        <w:bottom w:val="none" w:sz="0" w:space="0" w:color="auto"/>
        <w:right w:val="none" w:sz="0" w:space="0" w:color="auto"/>
      </w:divBdr>
      <w:divsChild>
        <w:div w:id="1125386331">
          <w:marLeft w:val="0"/>
          <w:marRight w:val="0"/>
          <w:marTop w:val="0"/>
          <w:marBottom w:val="0"/>
          <w:divBdr>
            <w:top w:val="none" w:sz="0" w:space="0" w:color="auto"/>
            <w:left w:val="none" w:sz="0" w:space="0" w:color="auto"/>
            <w:bottom w:val="none" w:sz="0" w:space="0" w:color="auto"/>
            <w:right w:val="none" w:sz="0" w:space="0" w:color="auto"/>
          </w:divBdr>
          <w:divsChild>
            <w:div w:id="822819138">
              <w:marLeft w:val="0"/>
              <w:marRight w:val="0"/>
              <w:marTop w:val="0"/>
              <w:marBottom w:val="0"/>
              <w:divBdr>
                <w:top w:val="single" w:sz="6" w:space="0" w:color="4395FF"/>
                <w:left w:val="single" w:sz="6" w:space="0" w:color="4395FF"/>
                <w:bottom w:val="single" w:sz="6" w:space="0" w:color="4395FF"/>
                <w:right w:val="single" w:sz="6" w:space="0" w:color="4395FF"/>
              </w:divBdr>
              <w:divsChild>
                <w:div w:id="811555204">
                  <w:marLeft w:val="0"/>
                  <w:marRight w:val="0"/>
                  <w:marTop w:val="0"/>
                  <w:marBottom w:val="0"/>
                  <w:divBdr>
                    <w:top w:val="none" w:sz="0" w:space="0" w:color="auto"/>
                    <w:left w:val="none" w:sz="0" w:space="0" w:color="auto"/>
                    <w:bottom w:val="none" w:sz="0" w:space="0" w:color="auto"/>
                    <w:right w:val="none" w:sz="0" w:space="0" w:color="auto"/>
                  </w:divBdr>
                  <w:divsChild>
                    <w:div w:id="6332167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47410876">
          <w:marLeft w:val="0"/>
          <w:marRight w:val="0"/>
          <w:marTop w:val="0"/>
          <w:marBottom w:val="0"/>
          <w:divBdr>
            <w:top w:val="none" w:sz="0" w:space="0" w:color="auto"/>
            <w:left w:val="none" w:sz="0" w:space="0" w:color="auto"/>
            <w:bottom w:val="none" w:sz="0" w:space="0" w:color="auto"/>
            <w:right w:val="none" w:sz="0" w:space="0" w:color="auto"/>
          </w:divBdr>
          <w:divsChild>
            <w:div w:id="1127432181">
              <w:marLeft w:val="0"/>
              <w:marRight w:val="0"/>
              <w:marTop w:val="0"/>
              <w:marBottom w:val="0"/>
              <w:divBdr>
                <w:top w:val="none" w:sz="0" w:space="0" w:color="auto"/>
                <w:left w:val="none" w:sz="0" w:space="0" w:color="auto"/>
                <w:bottom w:val="none" w:sz="0" w:space="0" w:color="auto"/>
                <w:right w:val="none" w:sz="0" w:space="0" w:color="auto"/>
              </w:divBdr>
              <w:divsChild>
                <w:div w:id="211381417">
                  <w:marLeft w:val="0"/>
                  <w:marRight w:val="0"/>
                  <w:marTop w:val="0"/>
                  <w:marBottom w:val="0"/>
                  <w:divBdr>
                    <w:top w:val="single" w:sz="6" w:space="8" w:color="EEEEEE"/>
                    <w:left w:val="none" w:sz="0" w:space="8" w:color="auto"/>
                    <w:bottom w:val="single" w:sz="6" w:space="8" w:color="EEEEEE"/>
                    <w:right w:val="single" w:sz="6" w:space="8" w:color="EEEEEE"/>
                  </w:divBdr>
                  <w:divsChild>
                    <w:div w:id="3855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064912">
      <w:bodyDiv w:val="1"/>
      <w:marLeft w:val="0"/>
      <w:marRight w:val="0"/>
      <w:marTop w:val="0"/>
      <w:marBottom w:val="0"/>
      <w:divBdr>
        <w:top w:val="none" w:sz="0" w:space="0" w:color="auto"/>
        <w:left w:val="none" w:sz="0" w:space="0" w:color="auto"/>
        <w:bottom w:val="none" w:sz="0" w:space="0" w:color="auto"/>
        <w:right w:val="none" w:sz="0" w:space="0" w:color="auto"/>
      </w:divBdr>
      <w:divsChild>
        <w:div w:id="562909027">
          <w:marLeft w:val="0"/>
          <w:marRight w:val="0"/>
          <w:marTop w:val="0"/>
          <w:marBottom w:val="0"/>
          <w:divBdr>
            <w:top w:val="none" w:sz="0" w:space="0" w:color="auto"/>
            <w:left w:val="none" w:sz="0" w:space="0" w:color="auto"/>
            <w:bottom w:val="none" w:sz="0" w:space="0" w:color="auto"/>
            <w:right w:val="none" w:sz="0" w:space="0" w:color="auto"/>
          </w:divBdr>
        </w:div>
        <w:div w:id="1151948890">
          <w:marLeft w:val="0"/>
          <w:marRight w:val="0"/>
          <w:marTop w:val="0"/>
          <w:marBottom w:val="0"/>
          <w:divBdr>
            <w:top w:val="none" w:sz="0" w:space="0" w:color="auto"/>
            <w:left w:val="none" w:sz="0" w:space="0" w:color="auto"/>
            <w:bottom w:val="none" w:sz="0" w:space="0" w:color="auto"/>
            <w:right w:val="none" w:sz="0" w:space="0" w:color="auto"/>
          </w:divBdr>
        </w:div>
        <w:div w:id="1224947164">
          <w:marLeft w:val="0"/>
          <w:marRight w:val="0"/>
          <w:marTop w:val="0"/>
          <w:marBottom w:val="0"/>
          <w:divBdr>
            <w:top w:val="none" w:sz="0" w:space="0" w:color="auto"/>
            <w:left w:val="none" w:sz="0" w:space="0" w:color="auto"/>
            <w:bottom w:val="none" w:sz="0" w:space="0" w:color="auto"/>
            <w:right w:val="none" w:sz="0" w:space="0" w:color="auto"/>
          </w:divBdr>
        </w:div>
      </w:divsChild>
    </w:div>
    <w:div w:id="533084530">
      <w:bodyDiv w:val="1"/>
      <w:marLeft w:val="0"/>
      <w:marRight w:val="0"/>
      <w:marTop w:val="0"/>
      <w:marBottom w:val="0"/>
      <w:divBdr>
        <w:top w:val="none" w:sz="0" w:space="0" w:color="auto"/>
        <w:left w:val="none" w:sz="0" w:space="0" w:color="auto"/>
        <w:bottom w:val="none" w:sz="0" w:space="0" w:color="auto"/>
        <w:right w:val="none" w:sz="0" w:space="0" w:color="auto"/>
      </w:divBdr>
      <w:divsChild>
        <w:div w:id="1037587469">
          <w:marLeft w:val="0"/>
          <w:marRight w:val="0"/>
          <w:marTop w:val="0"/>
          <w:marBottom w:val="0"/>
          <w:divBdr>
            <w:top w:val="none" w:sz="0" w:space="0" w:color="auto"/>
            <w:left w:val="none" w:sz="0" w:space="0" w:color="auto"/>
            <w:bottom w:val="none" w:sz="0" w:space="0" w:color="auto"/>
            <w:right w:val="none" w:sz="0" w:space="0" w:color="auto"/>
          </w:divBdr>
        </w:div>
        <w:div w:id="1303341508">
          <w:marLeft w:val="0"/>
          <w:marRight w:val="0"/>
          <w:marTop w:val="0"/>
          <w:marBottom w:val="0"/>
          <w:divBdr>
            <w:top w:val="none" w:sz="0" w:space="0" w:color="auto"/>
            <w:left w:val="none" w:sz="0" w:space="0" w:color="auto"/>
            <w:bottom w:val="none" w:sz="0" w:space="0" w:color="auto"/>
            <w:right w:val="none" w:sz="0" w:space="0" w:color="auto"/>
          </w:divBdr>
        </w:div>
      </w:divsChild>
    </w:div>
    <w:div w:id="1117724234">
      <w:bodyDiv w:val="1"/>
      <w:marLeft w:val="0"/>
      <w:marRight w:val="0"/>
      <w:marTop w:val="0"/>
      <w:marBottom w:val="0"/>
      <w:divBdr>
        <w:top w:val="none" w:sz="0" w:space="0" w:color="auto"/>
        <w:left w:val="none" w:sz="0" w:space="0" w:color="auto"/>
        <w:bottom w:val="none" w:sz="0" w:space="0" w:color="auto"/>
        <w:right w:val="none" w:sz="0" w:space="0" w:color="auto"/>
      </w:divBdr>
      <w:divsChild>
        <w:div w:id="475491581">
          <w:marLeft w:val="0"/>
          <w:marRight w:val="0"/>
          <w:marTop w:val="0"/>
          <w:marBottom w:val="0"/>
          <w:divBdr>
            <w:top w:val="none" w:sz="0" w:space="0" w:color="auto"/>
            <w:left w:val="none" w:sz="0" w:space="0" w:color="auto"/>
            <w:bottom w:val="none" w:sz="0" w:space="0" w:color="auto"/>
            <w:right w:val="none" w:sz="0" w:space="0" w:color="auto"/>
          </w:divBdr>
        </w:div>
        <w:div w:id="1605334225">
          <w:marLeft w:val="0"/>
          <w:marRight w:val="0"/>
          <w:marTop w:val="0"/>
          <w:marBottom w:val="0"/>
          <w:divBdr>
            <w:top w:val="none" w:sz="0" w:space="0" w:color="auto"/>
            <w:left w:val="none" w:sz="0" w:space="0" w:color="auto"/>
            <w:bottom w:val="none" w:sz="0" w:space="0" w:color="auto"/>
            <w:right w:val="none" w:sz="0" w:space="0" w:color="auto"/>
          </w:divBdr>
        </w:div>
      </w:divsChild>
    </w:div>
    <w:div w:id="1788964362">
      <w:bodyDiv w:val="1"/>
      <w:marLeft w:val="0"/>
      <w:marRight w:val="0"/>
      <w:marTop w:val="0"/>
      <w:marBottom w:val="0"/>
      <w:divBdr>
        <w:top w:val="none" w:sz="0" w:space="0" w:color="auto"/>
        <w:left w:val="none" w:sz="0" w:space="0" w:color="auto"/>
        <w:bottom w:val="none" w:sz="0" w:space="0" w:color="auto"/>
        <w:right w:val="none" w:sz="0" w:space="0" w:color="auto"/>
      </w:divBdr>
      <w:divsChild>
        <w:div w:id="1825588148">
          <w:marLeft w:val="0"/>
          <w:marRight w:val="0"/>
          <w:marTop w:val="0"/>
          <w:marBottom w:val="0"/>
          <w:divBdr>
            <w:top w:val="none" w:sz="0" w:space="0" w:color="auto"/>
            <w:left w:val="none" w:sz="0" w:space="0" w:color="auto"/>
            <w:bottom w:val="none" w:sz="0" w:space="0" w:color="auto"/>
            <w:right w:val="none" w:sz="0" w:space="0" w:color="auto"/>
          </w:divBdr>
        </w:div>
      </w:divsChild>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png"/><Relationship Id="rId22" Type="http://schemas.openxmlformats.org/officeDocument/2006/relationships/header" Target="head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8899E-7A56-4DA6-8D1A-8D900F2C7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18</Pages>
  <Words>1325</Words>
  <Characters>7556</Characters>
  <Application>Microsoft Office Word</Application>
  <DocSecurity>0</DocSecurity>
  <Lines>62</Lines>
  <Paragraphs>17</Paragraphs>
  <ScaleCrop>false</ScaleCrop>
  <Company>FastIP</Company>
  <LinksUpToDate>false</LinksUpToDate>
  <CharactersWithSpaces>8864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申请文件</dc:title>
  <dc:creator>徐丽</dc:creator>
  <cp:lastModifiedBy>Administrator</cp:lastModifiedBy>
  <cp:revision>7</cp:revision>
  <dcterms:created xsi:type="dcterms:W3CDTF">2019-08-07T03:13:00Z</dcterms:created>
  <dcterms:modified xsi:type="dcterms:W3CDTF">2019-08-09T08:40:00Z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