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916" w:rsidRDefault="00B1751E">
      <w:pPr>
        <w:ind w:firstLine="560"/>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本实用新型公开了一种基于北斗/GPS高精度定位监控装置，包括防护壳和定位器本体，所述定位器本体放置于防护壳的内部，所述防护壳一侧的上部与</w:t>
      </w:r>
      <w:proofErr w:type="gramStart"/>
      <w:r>
        <w:rPr>
          <w:rFonts w:asciiTheme="minorEastAsia" w:hAnsiTheme="minorEastAsia" w:cstheme="minorEastAsia" w:hint="eastAsia"/>
          <w:color w:val="000000" w:themeColor="text1"/>
          <w:sz w:val="28"/>
          <w:szCs w:val="28"/>
        </w:rPr>
        <w:t>下部均</w:t>
      </w:r>
      <w:proofErr w:type="gramEnd"/>
      <w:r>
        <w:rPr>
          <w:rFonts w:asciiTheme="minorEastAsia" w:hAnsiTheme="minorEastAsia" w:cstheme="minorEastAsia" w:hint="eastAsia"/>
          <w:color w:val="000000" w:themeColor="text1"/>
          <w:sz w:val="28"/>
          <w:szCs w:val="28"/>
        </w:rPr>
        <w:t>通过连接块固定安装有轴承，并且轴承的内部转动连接有转动杆，所述转动杆的一端贯穿</w:t>
      </w:r>
      <w:proofErr w:type="gramStart"/>
      <w:r>
        <w:rPr>
          <w:rFonts w:asciiTheme="minorEastAsia" w:hAnsiTheme="minorEastAsia" w:cstheme="minorEastAsia" w:hint="eastAsia"/>
          <w:color w:val="000000" w:themeColor="text1"/>
          <w:sz w:val="28"/>
          <w:szCs w:val="28"/>
        </w:rPr>
        <w:t>防护壳并延伸</w:t>
      </w:r>
      <w:proofErr w:type="gramEnd"/>
      <w:r>
        <w:rPr>
          <w:rFonts w:asciiTheme="minorEastAsia" w:hAnsiTheme="minorEastAsia" w:cstheme="minorEastAsia" w:hint="eastAsia"/>
          <w:color w:val="000000" w:themeColor="text1"/>
          <w:sz w:val="28"/>
          <w:szCs w:val="28"/>
        </w:rPr>
        <w:t>至防护壳的内部，本实用新型涉及定位监控技术领域。该基于北斗/GPS高精度定位监控装置，在装置正常使用时，若发生颠簸，能够对定位器进行全方位的缓冲，从而对定位器进行了很好的缓冲减震，使得定位器不会受到颠簸而损坏，保证了定位监控工作的正常进行。</w:t>
      </w:r>
    </w:p>
    <w:p w:rsidR="006F5916" w:rsidRDefault="006F5916">
      <w:pPr>
        <w:spacing w:beforeLines="100" w:before="381"/>
        <w:ind w:firstLineChars="0" w:firstLine="0"/>
        <w:rPr>
          <w:rFonts w:asciiTheme="minorEastAsia" w:hAnsiTheme="minorEastAsia" w:cstheme="minorEastAsia"/>
          <w:color w:val="000000" w:themeColor="text1"/>
          <w:sz w:val="28"/>
          <w:szCs w:val="28"/>
        </w:rPr>
        <w:sectPr w:rsidR="006F5916">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134" w:left="1418" w:header="567" w:footer="567" w:gutter="0"/>
          <w:pgNumType w:start="1"/>
          <w:cols w:space="720"/>
          <w:docGrid w:type="lines" w:linePitch="381"/>
        </w:sectPr>
      </w:pPr>
    </w:p>
    <w:p w:rsidR="006F5916" w:rsidRDefault="00B1751E">
      <w:pPr>
        <w:ind w:firstLineChars="0" w:firstLine="0"/>
        <w:jc w:val="center"/>
        <w:rPr>
          <w:rFonts w:asciiTheme="minorEastAsia" w:hAnsiTheme="minorEastAsia" w:cstheme="minorEastAsia"/>
          <w:color w:val="000000" w:themeColor="text1"/>
          <w:sz w:val="28"/>
          <w:szCs w:val="28"/>
        </w:rPr>
        <w:sectPr w:rsidR="006F5916">
          <w:headerReference w:type="default" r:id="rId14"/>
          <w:footerReference w:type="default" r:id="rId15"/>
          <w:pgSz w:w="11906" w:h="16838"/>
          <w:pgMar w:top="1418" w:right="1134" w:bottom="1134" w:left="1418" w:header="567" w:footer="567" w:gutter="0"/>
          <w:pgNumType w:start="1"/>
          <w:cols w:space="720"/>
          <w:docGrid w:type="lines" w:linePitch="381"/>
        </w:sectPr>
      </w:pPr>
      <w:r>
        <w:rPr>
          <w:rFonts w:asciiTheme="minorEastAsia" w:hAnsiTheme="minorEastAsia" w:cstheme="minorEastAsia" w:hint="eastAsia"/>
          <w:noProof/>
          <w:color w:val="000000" w:themeColor="text1"/>
          <w:sz w:val="28"/>
          <w:szCs w:val="28"/>
        </w:rPr>
        <w:lastRenderedPageBreak/>
        <w:drawing>
          <wp:inline distT="0" distB="0" distL="114300" distR="114300">
            <wp:extent cx="5937885" cy="2885440"/>
            <wp:effectExtent l="0" t="0" r="5715" b="10160"/>
            <wp:docPr id="1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pic:cNvPicPr>
                      <a:picLocks noChangeAspect="1"/>
                    </pic:cNvPicPr>
                  </pic:nvPicPr>
                  <pic:blipFill>
                    <a:blip r:embed="rId16"/>
                    <a:stretch>
                      <a:fillRect/>
                    </a:stretch>
                  </pic:blipFill>
                  <pic:spPr>
                    <a:xfrm>
                      <a:off x="0" y="0"/>
                      <a:ext cx="5937885" cy="2885440"/>
                    </a:xfrm>
                    <a:prstGeom prst="rect">
                      <a:avLst/>
                    </a:prstGeom>
                    <a:noFill/>
                    <a:ln>
                      <a:noFill/>
                    </a:ln>
                  </pic:spPr>
                </pic:pic>
              </a:graphicData>
            </a:graphic>
          </wp:inline>
        </w:drawing>
      </w:r>
    </w:p>
    <w:p w:rsidR="006F5916" w:rsidRDefault="00B1751E">
      <w:pPr>
        <w:ind w:firstLine="560"/>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lastRenderedPageBreak/>
        <w:t>1.一种基于北斗/GPS高精度定位监控装置，包括防护壳（1）和定位器本体（2），所述定位器本体（2）放置于防护壳（1）的内部，其特征在于：所述防护壳（1）一侧的上部与</w:t>
      </w:r>
      <w:proofErr w:type="gramStart"/>
      <w:r>
        <w:rPr>
          <w:rFonts w:asciiTheme="minorEastAsia" w:hAnsiTheme="minorEastAsia" w:cstheme="minorEastAsia" w:hint="eastAsia"/>
          <w:color w:val="000000" w:themeColor="text1"/>
          <w:sz w:val="28"/>
          <w:szCs w:val="28"/>
        </w:rPr>
        <w:t>下部均</w:t>
      </w:r>
      <w:proofErr w:type="gramEnd"/>
      <w:r>
        <w:rPr>
          <w:rFonts w:asciiTheme="minorEastAsia" w:hAnsiTheme="minorEastAsia" w:cstheme="minorEastAsia" w:hint="eastAsia"/>
          <w:color w:val="000000" w:themeColor="text1"/>
          <w:sz w:val="28"/>
          <w:szCs w:val="28"/>
        </w:rPr>
        <w:t>通过连接块固定安装有轴承（3），并且轴承（3）的内部转动连接有转动杆（4），所述转动杆（4）的一端贯穿防护壳（1）并延伸至防护壳（1）的内部，所述转动杆（4）延伸至防护壳（1）内部的一端固定安装有第一弹簧管（5），并且第一弹簧管（5）的一端固定安装有联动块（6），所述联动块（6）的一侧固定安装有定位竖杆（7），所述定位器本体（2）一侧的上部与</w:t>
      </w:r>
      <w:proofErr w:type="gramStart"/>
      <w:r>
        <w:rPr>
          <w:rFonts w:asciiTheme="minorEastAsia" w:hAnsiTheme="minorEastAsia" w:cstheme="minorEastAsia" w:hint="eastAsia"/>
          <w:color w:val="000000" w:themeColor="text1"/>
          <w:sz w:val="28"/>
          <w:szCs w:val="28"/>
        </w:rPr>
        <w:t>下部均</w:t>
      </w:r>
      <w:proofErr w:type="gramEnd"/>
      <w:r>
        <w:rPr>
          <w:rFonts w:asciiTheme="minorEastAsia" w:hAnsiTheme="minorEastAsia" w:cstheme="minorEastAsia" w:hint="eastAsia"/>
          <w:color w:val="000000" w:themeColor="text1"/>
          <w:sz w:val="28"/>
          <w:szCs w:val="28"/>
        </w:rPr>
        <w:t>固定安装有安装板（9），所述安装板（9）一侧的上部与</w:t>
      </w:r>
      <w:proofErr w:type="gramStart"/>
      <w:r>
        <w:rPr>
          <w:rFonts w:asciiTheme="minorEastAsia" w:hAnsiTheme="minorEastAsia" w:cstheme="minorEastAsia" w:hint="eastAsia"/>
          <w:color w:val="000000" w:themeColor="text1"/>
          <w:sz w:val="28"/>
          <w:szCs w:val="28"/>
        </w:rPr>
        <w:t>下部均</w:t>
      </w:r>
      <w:proofErr w:type="gramEnd"/>
      <w:r>
        <w:rPr>
          <w:rFonts w:asciiTheme="minorEastAsia" w:hAnsiTheme="minorEastAsia" w:cstheme="minorEastAsia" w:hint="eastAsia"/>
          <w:color w:val="000000" w:themeColor="text1"/>
          <w:sz w:val="28"/>
          <w:szCs w:val="28"/>
        </w:rPr>
        <w:t>通过连接块固定安装有与联动块（6）相配合使用的限位板（10）。</w:t>
      </w:r>
    </w:p>
    <w:p w:rsidR="006F5916" w:rsidRDefault="00B1751E">
      <w:pPr>
        <w:ind w:firstLine="560"/>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2.根据权利要求1所述的一种基于北斗/GPS高精度定位监控装置，其特征在于：所述防护壳（1）内壁的前部与后部均固定安装有支撑横条（11</w:t>
      </w:r>
      <w:r w:rsidR="001338EF">
        <w:rPr>
          <w:rFonts w:asciiTheme="minorEastAsia" w:hAnsiTheme="minorEastAsia" w:cstheme="minorEastAsia" w:hint="eastAsia"/>
          <w:color w:val="000000" w:themeColor="text1"/>
          <w:sz w:val="28"/>
          <w:szCs w:val="28"/>
        </w:rPr>
        <w:t>），所述定位器</w:t>
      </w:r>
      <w:r>
        <w:rPr>
          <w:rFonts w:asciiTheme="minorEastAsia" w:hAnsiTheme="minorEastAsia" w:cstheme="minorEastAsia" w:hint="eastAsia"/>
          <w:color w:val="000000" w:themeColor="text1"/>
          <w:sz w:val="28"/>
          <w:szCs w:val="28"/>
        </w:rPr>
        <w:t>（2）的前部与后部均开设有与支撑横条（11）相配合使用的支撑槽（12）。</w:t>
      </w:r>
    </w:p>
    <w:p w:rsidR="006F5916" w:rsidRDefault="00B1751E">
      <w:pPr>
        <w:ind w:firstLine="560"/>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3.根据权利要求1所述的一种基于北斗/GPS高精度定位监控装置，其特征在于：所述防护壳（1）内腔顶部与底部的两侧均固定安装有伸缩机构（13），所述伸缩机构（13）的一端固定连接有与定位器本体（2）相配合使用的夹板（14）。</w:t>
      </w:r>
    </w:p>
    <w:p w:rsidR="006F5916" w:rsidRDefault="00B1751E">
      <w:pPr>
        <w:ind w:firstLine="560"/>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4.根据权利要求</w:t>
      </w:r>
      <w:r w:rsidR="001338EF">
        <w:rPr>
          <w:rFonts w:asciiTheme="minorEastAsia" w:hAnsiTheme="minorEastAsia" w:cstheme="minorEastAsia" w:hint="eastAsia"/>
          <w:color w:val="000000" w:themeColor="text1"/>
          <w:sz w:val="28"/>
          <w:szCs w:val="28"/>
        </w:rPr>
        <w:t>1</w:t>
      </w:r>
      <w:r>
        <w:rPr>
          <w:rFonts w:asciiTheme="minorEastAsia" w:hAnsiTheme="minorEastAsia" w:cstheme="minorEastAsia" w:hint="eastAsia"/>
          <w:color w:val="000000" w:themeColor="text1"/>
          <w:sz w:val="28"/>
          <w:szCs w:val="28"/>
        </w:rPr>
        <w:t>所述的一种基于北斗/GPS高精度定位监控装置，其特征在于：两个所述夹板（14）相背一面的两侧均固定安装有第二弹簧管（15），并且第二弹簧管（15）的一端与防护壳（1）的内壁固定连接。</w:t>
      </w:r>
    </w:p>
    <w:p w:rsidR="006F5916" w:rsidRDefault="00B1751E">
      <w:pPr>
        <w:ind w:firstLine="560"/>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5.根据权利要求3所述的一种基于北斗/GPS高精度定位监控装置，其特征在于：所述伸缩机构（13）包括伸缩筒（131）和伸缩杆（132），所述伸缩筒（131）固定安装于夹板（14）上，所述伸缩杆（132）固定安装于防护壳（1）内壁上，所述伸缩杆（132）插接于伸缩筒（131）的内部，所述伸缩</w:t>
      </w:r>
      <w:r>
        <w:rPr>
          <w:rFonts w:asciiTheme="minorEastAsia" w:hAnsiTheme="minorEastAsia" w:cstheme="minorEastAsia" w:hint="eastAsia"/>
          <w:color w:val="000000" w:themeColor="text1"/>
          <w:sz w:val="28"/>
          <w:szCs w:val="28"/>
        </w:rPr>
        <w:lastRenderedPageBreak/>
        <w:t>杆（132）位于伸缩筒（131）内部的一端固定安装有限位块（133）。</w:t>
      </w:r>
    </w:p>
    <w:p w:rsidR="006F5916" w:rsidRDefault="00B1751E">
      <w:pPr>
        <w:ind w:firstLine="560"/>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6.根据权利要求1所述的一种基于北斗/GPS高精度定位监控装置，其特征在于：所述转动杆（4）的另一端固定安装有转动板（16），所述转动板（16）的顶部固定安装有第一螺纹套（17），并且第一螺纹套（17）的内部螺纹连接有螺纹杆（18），所述防护壳（1）的侧面固定安装有与螺纹杆（18）相配合使用的第二螺纹套（8）。</w:t>
      </w:r>
    </w:p>
    <w:p w:rsidR="006F5916" w:rsidRDefault="00B1751E">
      <w:pPr>
        <w:ind w:firstLine="560"/>
        <w:rPr>
          <w:rFonts w:asciiTheme="minorEastAsia" w:hAnsiTheme="minorEastAsia" w:cstheme="minorEastAsia"/>
          <w:color w:val="000000" w:themeColor="text1"/>
          <w:sz w:val="28"/>
          <w:szCs w:val="28"/>
        </w:rPr>
        <w:sectPr w:rsidR="006F5916">
          <w:headerReference w:type="default" r:id="rId17"/>
          <w:footerReference w:type="default" r:id="rId18"/>
          <w:pgSz w:w="11906" w:h="16838"/>
          <w:pgMar w:top="1418" w:right="1134" w:bottom="1134" w:left="1418" w:header="567" w:footer="567" w:gutter="0"/>
          <w:pgNumType w:start="1"/>
          <w:cols w:space="720"/>
          <w:docGrid w:type="lines" w:linePitch="381"/>
        </w:sectPr>
      </w:pPr>
      <w:r>
        <w:rPr>
          <w:rFonts w:asciiTheme="minorEastAsia" w:hAnsiTheme="minorEastAsia" w:cstheme="minorEastAsia" w:hint="eastAsia"/>
          <w:color w:val="000000" w:themeColor="text1"/>
          <w:sz w:val="28"/>
          <w:szCs w:val="28"/>
        </w:rPr>
        <w:t>7.根据权利要求1所述的一种基于北斗/GPS高精度定位监控装置，其特征在于：所述防护壳（1）表面的两侧和背面的两侧均固定安装有安装块（19）。</w:t>
      </w:r>
    </w:p>
    <w:p w:rsidR="006F5916" w:rsidRDefault="00B1751E">
      <w:pPr>
        <w:ind w:firstLineChars="0" w:firstLine="0"/>
        <w:jc w:val="center"/>
        <w:rPr>
          <w:rFonts w:asciiTheme="minorEastAsia" w:hAnsiTheme="minorEastAsia" w:cstheme="minorEastAsia"/>
          <w:b/>
          <w:color w:val="000000" w:themeColor="text1"/>
          <w:sz w:val="28"/>
          <w:szCs w:val="28"/>
        </w:rPr>
      </w:pPr>
      <w:r>
        <w:rPr>
          <w:rFonts w:asciiTheme="minorEastAsia" w:hAnsiTheme="minorEastAsia" w:cstheme="minorEastAsia" w:hint="eastAsia"/>
          <w:b/>
          <w:color w:val="000000" w:themeColor="text1"/>
          <w:sz w:val="28"/>
          <w:szCs w:val="28"/>
        </w:rPr>
        <w:lastRenderedPageBreak/>
        <w:t>一种</w:t>
      </w:r>
      <w:r>
        <w:rPr>
          <w:rFonts w:asciiTheme="minorEastAsia" w:hAnsiTheme="minorEastAsia" w:cstheme="minorEastAsia" w:hint="eastAsia"/>
          <w:b/>
          <w:bCs/>
          <w:color w:val="000000" w:themeColor="text1"/>
          <w:sz w:val="28"/>
          <w:szCs w:val="28"/>
        </w:rPr>
        <w:t>基于北斗/GPS高精度定位监控装置</w:t>
      </w:r>
    </w:p>
    <w:p w:rsidR="006F5916" w:rsidRDefault="00B1751E">
      <w:pPr>
        <w:ind w:firstLineChars="0" w:firstLine="0"/>
        <w:rPr>
          <w:rFonts w:asciiTheme="minorEastAsia" w:hAnsiTheme="minorEastAsia" w:cstheme="minorEastAsia"/>
          <w:b/>
          <w:color w:val="000000" w:themeColor="text1"/>
          <w:sz w:val="28"/>
          <w:szCs w:val="28"/>
        </w:rPr>
      </w:pPr>
      <w:r>
        <w:rPr>
          <w:rFonts w:asciiTheme="minorEastAsia" w:hAnsiTheme="minorEastAsia" w:cstheme="minorEastAsia" w:hint="eastAsia"/>
          <w:b/>
          <w:color w:val="000000" w:themeColor="text1"/>
          <w:sz w:val="28"/>
          <w:szCs w:val="28"/>
        </w:rPr>
        <w:t>技术领域</w:t>
      </w:r>
    </w:p>
    <w:p w:rsidR="006F5916" w:rsidRDefault="00B1751E">
      <w:pPr>
        <w:ind w:firstLine="560"/>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本实用新型涉及定位监控技术领域，具体为一种基于北斗/GPS高精度定位监控装置。</w:t>
      </w:r>
    </w:p>
    <w:p w:rsidR="006F5916" w:rsidRDefault="00B1751E">
      <w:pPr>
        <w:ind w:firstLineChars="0" w:firstLine="0"/>
        <w:rPr>
          <w:rFonts w:asciiTheme="minorEastAsia" w:hAnsiTheme="minorEastAsia" w:cstheme="minorEastAsia"/>
          <w:b/>
          <w:color w:val="000000" w:themeColor="text1"/>
          <w:sz w:val="28"/>
          <w:szCs w:val="28"/>
        </w:rPr>
      </w:pPr>
      <w:r>
        <w:rPr>
          <w:rFonts w:asciiTheme="minorEastAsia" w:hAnsiTheme="minorEastAsia" w:cstheme="minorEastAsia" w:hint="eastAsia"/>
          <w:b/>
          <w:color w:val="000000" w:themeColor="text1"/>
          <w:sz w:val="28"/>
          <w:szCs w:val="28"/>
        </w:rPr>
        <w:t>背景技术</w:t>
      </w:r>
    </w:p>
    <w:p w:rsidR="006F5916" w:rsidRDefault="00B1751E">
      <w:pPr>
        <w:ind w:firstLine="560"/>
        <w:rPr>
          <w:rFonts w:asciiTheme="minorEastAsia" w:hAnsiTheme="minorEastAsia" w:cstheme="minorEastAsia"/>
          <w:color w:val="000000" w:themeColor="text1"/>
          <w:sz w:val="28"/>
          <w:szCs w:val="28"/>
          <w:shd w:val="clear" w:color="auto" w:fill="FFFFFF"/>
        </w:rPr>
      </w:pPr>
      <w:r>
        <w:rPr>
          <w:rFonts w:asciiTheme="minorEastAsia" w:hAnsiTheme="minorEastAsia" w:cstheme="minorEastAsia" w:hint="eastAsia"/>
          <w:color w:val="000000" w:themeColor="text1"/>
          <w:sz w:val="28"/>
          <w:szCs w:val="28"/>
          <w:shd w:val="clear" w:color="auto" w:fill="FFFFFF"/>
        </w:rPr>
        <w:t>中国北斗卫星导航系统是中国自行研制的全球卫星导航系统。是继美国全球定位系统(GPS)、俄罗斯格洛纳斯卫星导航系统之后第三个成熟的卫星导航系统。北斗卫星导航系统(BDS)和美国GPS、俄罗斯GLONASS、欧盟GALILEO，是联合国卫星导航委员会已认定的供应商。</w:t>
      </w:r>
    </w:p>
    <w:p w:rsidR="006F5916" w:rsidRDefault="00B1751E">
      <w:pPr>
        <w:ind w:firstLine="560"/>
        <w:rPr>
          <w:rFonts w:asciiTheme="minorEastAsia" w:hAnsiTheme="minorEastAsia" w:cstheme="minorEastAsia"/>
          <w:color w:val="000000" w:themeColor="text1"/>
          <w:sz w:val="28"/>
          <w:szCs w:val="28"/>
          <w:shd w:val="clear" w:color="auto" w:fill="FFFFFF"/>
        </w:rPr>
      </w:pPr>
      <w:r>
        <w:rPr>
          <w:rFonts w:asciiTheme="minorEastAsia" w:hAnsiTheme="minorEastAsia" w:cstheme="minorEastAsia" w:hint="eastAsia"/>
          <w:color w:val="000000" w:themeColor="text1"/>
          <w:sz w:val="28"/>
          <w:szCs w:val="28"/>
          <w:shd w:val="clear" w:color="auto" w:fill="FFFFFF"/>
        </w:rPr>
        <w:t>北斗卫星导航系统由空面段、地面段和用户段三部分组成，可在全球范围内全天候、全天时为各类用户提供高精度、高可靠定位、</w:t>
      </w:r>
      <w:hyperlink r:id="rId19" w:tgtFrame="https://baike.so.com/doc/_blank" w:history="1">
        <w:r>
          <w:rPr>
            <w:rStyle w:val="a5"/>
            <w:rFonts w:asciiTheme="minorEastAsia" w:hAnsiTheme="minorEastAsia" w:cstheme="minorEastAsia" w:hint="eastAsia"/>
            <w:color w:val="000000" w:themeColor="text1"/>
            <w:sz w:val="28"/>
            <w:szCs w:val="28"/>
            <w:u w:val="none"/>
            <w:shd w:val="clear" w:color="auto" w:fill="FFFFFF"/>
          </w:rPr>
          <w:t>导航</w:t>
        </w:r>
      </w:hyperlink>
      <w:r>
        <w:rPr>
          <w:rFonts w:asciiTheme="minorEastAsia" w:hAnsiTheme="minorEastAsia" w:cstheme="minorEastAsia" w:hint="eastAsia"/>
          <w:color w:val="000000" w:themeColor="text1"/>
          <w:sz w:val="28"/>
          <w:szCs w:val="28"/>
          <w:shd w:val="clear" w:color="auto" w:fill="FFFFFF"/>
        </w:rPr>
        <w:t>、</w:t>
      </w:r>
      <w:hyperlink r:id="rId20" w:tgtFrame="https://baike.so.com/doc/_blank" w:history="1">
        <w:r>
          <w:rPr>
            <w:rStyle w:val="a5"/>
            <w:rFonts w:asciiTheme="minorEastAsia" w:hAnsiTheme="minorEastAsia" w:cstheme="minorEastAsia" w:hint="eastAsia"/>
            <w:color w:val="000000" w:themeColor="text1"/>
            <w:sz w:val="28"/>
            <w:szCs w:val="28"/>
            <w:u w:val="none"/>
            <w:shd w:val="clear" w:color="auto" w:fill="FFFFFF"/>
          </w:rPr>
          <w:t>授时</w:t>
        </w:r>
      </w:hyperlink>
      <w:r>
        <w:rPr>
          <w:rFonts w:asciiTheme="minorEastAsia" w:hAnsiTheme="minorEastAsia" w:cstheme="minorEastAsia" w:hint="eastAsia"/>
          <w:color w:val="000000" w:themeColor="text1"/>
          <w:sz w:val="28"/>
          <w:szCs w:val="28"/>
          <w:shd w:val="clear" w:color="auto" w:fill="FFFFFF"/>
        </w:rPr>
        <w:t>服务，</w:t>
      </w:r>
      <w:proofErr w:type="gramStart"/>
      <w:r>
        <w:rPr>
          <w:rFonts w:asciiTheme="minorEastAsia" w:hAnsiTheme="minorEastAsia" w:cstheme="minorEastAsia" w:hint="eastAsia"/>
          <w:color w:val="000000" w:themeColor="text1"/>
          <w:sz w:val="28"/>
          <w:szCs w:val="28"/>
          <w:shd w:val="clear" w:color="auto" w:fill="FFFFFF"/>
        </w:rPr>
        <w:t>并具短报文</w:t>
      </w:r>
      <w:proofErr w:type="gramEnd"/>
      <w:r>
        <w:rPr>
          <w:rFonts w:asciiTheme="minorEastAsia" w:hAnsiTheme="minorEastAsia" w:cstheme="minorEastAsia" w:hint="eastAsia"/>
          <w:color w:val="000000" w:themeColor="text1"/>
          <w:sz w:val="28"/>
          <w:szCs w:val="28"/>
          <w:shd w:val="clear" w:color="auto" w:fill="FFFFFF"/>
        </w:rPr>
        <w:t>通信能力，已经初步具备区域导航、定位和授时能力，</w:t>
      </w:r>
      <w:hyperlink r:id="rId21" w:tgtFrame="https://baike.so.com/doc/_blank" w:history="1">
        <w:r>
          <w:rPr>
            <w:rStyle w:val="a5"/>
            <w:rFonts w:asciiTheme="minorEastAsia" w:hAnsiTheme="minorEastAsia" w:cstheme="minorEastAsia" w:hint="eastAsia"/>
            <w:color w:val="000000" w:themeColor="text1"/>
            <w:sz w:val="28"/>
            <w:szCs w:val="28"/>
            <w:u w:val="none"/>
            <w:shd w:val="clear" w:color="auto" w:fill="FFFFFF"/>
          </w:rPr>
          <w:t>定位精度</w:t>
        </w:r>
      </w:hyperlink>
      <w:r>
        <w:rPr>
          <w:rFonts w:asciiTheme="minorEastAsia" w:hAnsiTheme="minorEastAsia" w:cstheme="minorEastAsia" w:hint="eastAsia"/>
          <w:color w:val="000000" w:themeColor="text1"/>
          <w:sz w:val="28"/>
          <w:szCs w:val="28"/>
          <w:shd w:val="clear" w:color="auto" w:fill="FFFFFF"/>
        </w:rPr>
        <w:t>10米，测速精度0.2米/秒，授时精度10纳秒</w:t>
      </w:r>
    </w:p>
    <w:p w:rsidR="006F5916" w:rsidRDefault="00B1751E">
      <w:pPr>
        <w:ind w:firstLine="560"/>
        <w:rPr>
          <w:rFonts w:asciiTheme="minorEastAsia" w:hAnsiTheme="minorEastAsia" w:cstheme="minorEastAsia"/>
          <w:color w:val="000000" w:themeColor="text1"/>
          <w:sz w:val="28"/>
          <w:szCs w:val="28"/>
          <w:shd w:val="clear" w:color="auto" w:fill="FFFFFF"/>
        </w:rPr>
      </w:pPr>
      <w:r>
        <w:rPr>
          <w:rFonts w:asciiTheme="minorEastAsia" w:hAnsiTheme="minorEastAsia" w:cstheme="minorEastAsia" w:hint="eastAsia"/>
          <w:color w:val="000000" w:themeColor="text1"/>
          <w:sz w:val="28"/>
          <w:szCs w:val="28"/>
          <w:shd w:val="clear" w:color="auto" w:fill="FFFFFF"/>
        </w:rPr>
        <w:t>目前北斗和GPS在生活的各个方面都有很大的应用，北斗和GPS在定位监控方面有很高的精度，所以在车辆定位监控方面北斗和GPS也有广泛的应用，但现有的</w:t>
      </w:r>
      <w:r>
        <w:rPr>
          <w:rFonts w:asciiTheme="minorEastAsia" w:hAnsiTheme="minorEastAsia" w:cstheme="minorEastAsia" w:hint="eastAsia"/>
          <w:color w:val="000000" w:themeColor="text1"/>
          <w:sz w:val="28"/>
          <w:szCs w:val="28"/>
        </w:rPr>
        <w:t>基于北斗/GPS高精度定位监控装置都是固定安装在车辆上，车辆在行驶的过程中难免会出现颠簸，从而可能会对定位监控装置造成损坏</w:t>
      </w:r>
      <w:r>
        <w:rPr>
          <w:rFonts w:asciiTheme="minorEastAsia" w:hAnsiTheme="minorEastAsia" w:cstheme="minorEastAsia" w:hint="eastAsia"/>
          <w:color w:val="000000" w:themeColor="text1"/>
          <w:sz w:val="28"/>
          <w:szCs w:val="28"/>
          <w:shd w:val="clear" w:color="auto" w:fill="FFFFFF"/>
        </w:rPr>
        <w:t>。</w:t>
      </w:r>
    </w:p>
    <w:p w:rsidR="006F5916" w:rsidRDefault="00B1751E">
      <w:pPr>
        <w:ind w:firstLineChars="0" w:firstLine="0"/>
        <w:rPr>
          <w:rFonts w:asciiTheme="minorEastAsia" w:hAnsiTheme="minorEastAsia" w:cstheme="minorEastAsia"/>
          <w:b/>
          <w:color w:val="000000" w:themeColor="text1"/>
          <w:sz w:val="28"/>
          <w:szCs w:val="28"/>
        </w:rPr>
      </w:pPr>
      <w:r>
        <w:rPr>
          <w:rFonts w:asciiTheme="minorEastAsia" w:hAnsiTheme="minorEastAsia" w:cstheme="minorEastAsia" w:hint="eastAsia"/>
          <w:b/>
          <w:color w:val="000000" w:themeColor="text1"/>
          <w:sz w:val="28"/>
          <w:szCs w:val="28"/>
        </w:rPr>
        <w:t>实用新型内容</w:t>
      </w:r>
    </w:p>
    <w:p w:rsidR="006F5916" w:rsidRDefault="00B1751E">
      <w:pPr>
        <w:ind w:firstLine="560"/>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针对现有技术的不足，本实用新型提供了一种基于北斗/GPS高精度定位监控装置，</w:t>
      </w:r>
      <w:bookmarkStart w:id="0" w:name="OLE_LINK13"/>
      <w:bookmarkStart w:id="1" w:name="OLE_LINK12"/>
      <w:r>
        <w:rPr>
          <w:rFonts w:asciiTheme="minorEastAsia" w:hAnsiTheme="minorEastAsia" w:cstheme="minorEastAsia" w:hint="eastAsia"/>
          <w:color w:val="000000" w:themeColor="text1"/>
          <w:sz w:val="28"/>
          <w:szCs w:val="28"/>
        </w:rPr>
        <w:t>解决了</w:t>
      </w:r>
      <w:bookmarkEnd w:id="0"/>
      <w:bookmarkEnd w:id="1"/>
      <w:r>
        <w:rPr>
          <w:rFonts w:asciiTheme="minorEastAsia" w:hAnsiTheme="minorEastAsia" w:cstheme="minorEastAsia" w:hint="eastAsia"/>
          <w:color w:val="000000" w:themeColor="text1"/>
          <w:sz w:val="28"/>
          <w:szCs w:val="28"/>
        </w:rPr>
        <w:t>现有的定位监控装置在使用过程中极易造成损坏的问题。</w:t>
      </w:r>
    </w:p>
    <w:p w:rsidR="006F5916" w:rsidRDefault="00B1751E">
      <w:pPr>
        <w:ind w:firstLine="560"/>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为实现以上目的，本实用新型通过以下技术方案予以实现：一种基于北斗/GPS高精度定位监控装置，包括防护壳和定位器本体，所述定位器本体放置于防护壳的内部，所述防护壳一侧的上部与</w:t>
      </w:r>
      <w:proofErr w:type="gramStart"/>
      <w:r>
        <w:rPr>
          <w:rFonts w:asciiTheme="minorEastAsia" w:hAnsiTheme="minorEastAsia" w:cstheme="minorEastAsia" w:hint="eastAsia"/>
          <w:color w:val="000000" w:themeColor="text1"/>
          <w:sz w:val="28"/>
          <w:szCs w:val="28"/>
        </w:rPr>
        <w:t>下部均</w:t>
      </w:r>
      <w:proofErr w:type="gramEnd"/>
      <w:r>
        <w:rPr>
          <w:rFonts w:asciiTheme="minorEastAsia" w:hAnsiTheme="minorEastAsia" w:cstheme="minorEastAsia" w:hint="eastAsia"/>
          <w:color w:val="000000" w:themeColor="text1"/>
          <w:sz w:val="28"/>
          <w:szCs w:val="28"/>
        </w:rPr>
        <w:t>通过连接块固定安装有轴承，并且轴承的内部转动连接有转动杆，所述转动杆的一端贯穿</w:t>
      </w:r>
      <w:proofErr w:type="gramStart"/>
      <w:r>
        <w:rPr>
          <w:rFonts w:asciiTheme="minorEastAsia" w:hAnsiTheme="minorEastAsia" w:cstheme="minorEastAsia" w:hint="eastAsia"/>
          <w:color w:val="000000" w:themeColor="text1"/>
          <w:sz w:val="28"/>
          <w:szCs w:val="28"/>
        </w:rPr>
        <w:t>防护壳并延伸</w:t>
      </w:r>
      <w:proofErr w:type="gramEnd"/>
      <w:r>
        <w:rPr>
          <w:rFonts w:asciiTheme="minorEastAsia" w:hAnsiTheme="minorEastAsia" w:cstheme="minorEastAsia" w:hint="eastAsia"/>
          <w:color w:val="000000" w:themeColor="text1"/>
          <w:sz w:val="28"/>
          <w:szCs w:val="28"/>
        </w:rPr>
        <w:t>至防护壳的内部，所述转动杆延伸至防护</w:t>
      </w:r>
      <w:proofErr w:type="gramStart"/>
      <w:r>
        <w:rPr>
          <w:rFonts w:asciiTheme="minorEastAsia" w:hAnsiTheme="minorEastAsia" w:cstheme="minorEastAsia" w:hint="eastAsia"/>
          <w:color w:val="000000" w:themeColor="text1"/>
          <w:sz w:val="28"/>
          <w:szCs w:val="28"/>
        </w:rPr>
        <w:t>壳内部</w:t>
      </w:r>
      <w:proofErr w:type="gramEnd"/>
      <w:r>
        <w:rPr>
          <w:rFonts w:asciiTheme="minorEastAsia" w:hAnsiTheme="minorEastAsia" w:cstheme="minorEastAsia" w:hint="eastAsia"/>
          <w:color w:val="000000" w:themeColor="text1"/>
          <w:sz w:val="28"/>
          <w:szCs w:val="28"/>
        </w:rPr>
        <w:t>的一端固定安装有第一</w:t>
      </w:r>
      <w:r>
        <w:rPr>
          <w:rFonts w:asciiTheme="minorEastAsia" w:hAnsiTheme="minorEastAsia" w:cstheme="minorEastAsia" w:hint="eastAsia"/>
          <w:color w:val="000000" w:themeColor="text1"/>
          <w:sz w:val="28"/>
          <w:szCs w:val="28"/>
        </w:rPr>
        <w:lastRenderedPageBreak/>
        <w:t>弹簧管，并且第一弹簧管的一端固定安装有联动块，所述联动块的一侧固定安装有定位竖杆，所述定位器本体一侧的上部与</w:t>
      </w:r>
      <w:proofErr w:type="gramStart"/>
      <w:r>
        <w:rPr>
          <w:rFonts w:asciiTheme="minorEastAsia" w:hAnsiTheme="minorEastAsia" w:cstheme="minorEastAsia" w:hint="eastAsia"/>
          <w:color w:val="000000" w:themeColor="text1"/>
          <w:sz w:val="28"/>
          <w:szCs w:val="28"/>
        </w:rPr>
        <w:t>下部均</w:t>
      </w:r>
      <w:proofErr w:type="gramEnd"/>
      <w:r>
        <w:rPr>
          <w:rFonts w:asciiTheme="minorEastAsia" w:hAnsiTheme="minorEastAsia" w:cstheme="minorEastAsia" w:hint="eastAsia"/>
          <w:color w:val="000000" w:themeColor="text1"/>
          <w:sz w:val="28"/>
          <w:szCs w:val="28"/>
        </w:rPr>
        <w:t>固定安装有安装板，所述安装板一侧的上部与</w:t>
      </w:r>
      <w:proofErr w:type="gramStart"/>
      <w:r>
        <w:rPr>
          <w:rFonts w:asciiTheme="minorEastAsia" w:hAnsiTheme="minorEastAsia" w:cstheme="minorEastAsia" w:hint="eastAsia"/>
          <w:color w:val="000000" w:themeColor="text1"/>
          <w:sz w:val="28"/>
          <w:szCs w:val="28"/>
        </w:rPr>
        <w:t>下部均</w:t>
      </w:r>
      <w:proofErr w:type="gramEnd"/>
      <w:r>
        <w:rPr>
          <w:rFonts w:asciiTheme="minorEastAsia" w:hAnsiTheme="minorEastAsia" w:cstheme="minorEastAsia" w:hint="eastAsia"/>
          <w:color w:val="000000" w:themeColor="text1"/>
          <w:sz w:val="28"/>
          <w:szCs w:val="28"/>
        </w:rPr>
        <w:t>通过连接块固定安装有与联动块相配合使用的限位板。</w:t>
      </w:r>
    </w:p>
    <w:p w:rsidR="006F5916" w:rsidRDefault="00B1751E">
      <w:pPr>
        <w:ind w:firstLine="560"/>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优选的，所述防护壳内壁的前部与后部均固定安装有支撑横条，所述定位器本体的前部与后部均开设有与支撑横条相配合使用的支撑槽。</w:t>
      </w:r>
    </w:p>
    <w:p w:rsidR="006F5916" w:rsidRDefault="00B1751E">
      <w:pPr>
        <w:ind w:firstLine="560"/>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优选的，所述防护壳内腔顶部与底部的两侧均固定安装有伸缩机构，所述伸缩机构的一端固定连接有与定位器本体相配合使用的夹板。</w:t>
      </w:r>
    </w:p>
    <w:p w:rsidR="006F5916" w:rsidRDefault="00B1751E">
      <w:pPr>
        <w:ind w:firstLine="560"/>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优选的，两个所述夹板相背一面的两侧均固定安装有第二弹簧管，并且第二弹簧管的一端与防护壳的内壁固定连接。</w:t>
      </w:r>
    </w:p>
    <w:p w:rsidR="006F5916" w:rsidRDefault="00B1751E">
      <w:pPr>
        <w:ind w:firstLine="560"/>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优选的，所述伸缩机构包括伸缩筒和伸缩杆，所述伸缩</w:t>
      </w:r>
      <w:proofErr w:type="gramStart"/>
      <w:r>
        <w:rPr>
          <w:rFonts w:asciiTheme="minorEastAsia" w:hAnsiTheme="minorEastAsia" w:cstheme="minorEastAsia" w:hint="eastAsia"/>
          <w:color w:val="000000" w:themeColor="text1"/>
          <w:sz w:val="28"/>
          <w:szCs w:val="28"/>
        </w:rPr>
        <w:t>筒固定</w:t>
      </w:r>
      <w:proofErr w:type="gramEnd"/>
      <w:r>
        <w:rPr>
          <w:rFonts w:asciiTheme="minorEastAsia" w:hAnsiTheme="minorEastAsia" w:cstheme="minorEastAsia" w:hint="eastAsia"/>
          <w:color w:val="000000" w:themeColor="text1"/>
          <w:sz w:val="28"/>
          <w:szCs w:val="28"/>
        </w:rPr>
        <w:t>安装于夹板上，所述伸缩</w:t>
      </w:r>
      <w:proofErr w:type="gramStart"/>
      <w:r>
        <w:rPr>
          <w:rFonts w:asciiTheme="minorEastAsia" w:hAnsiTheme="minorEastAsia" w:cstheme="minorEastAsia" w:hint="eastAsia"/>
          <w:color w:val="000000" w:themeColor="text1"/>
          <w:sz w:val="28"/>
          <w:szCs w:val="28"/>
        </w:rPr>
        <w:t>杆固定</w:t>
      </w:r>
      <w:proofErr w:type="gramEnd"/>
      <w:r>
        <w:rPr>
          <w:rFonts w:asciiTheme="minorEastAsia" w:hAnsiTheme="minorEastAsia" w:cstheme="minorEastAsia" w:hint="eastAsia"/>
          <w:color w:val="000000" w:themeColor="text1"/>
          <w:sz w:val="28"/>
          <w:szCs w:val="28"/>
        </w:rPr>
        <w:t>安装于防护壳内壁上，所述伸缩杆插接于伸缩筒的内部，所述伸缩</w:t>
      </w:r>
      <w:proofErr w:type="gramStart"/>
      <w:r>
        <w:rPr>
          <w:rFonts w:asciiTheme="minorEastAsia" w:hAnsiTheme="minorEastAsia" w:cstheme="minorEastAsia" w:hint="eastAsia"/>
          <w:color w:val="000000" w:themeColor="text1"/>
          <w:sz w:val="28"/>
          <w:szCs w:val="28"/>
        </w:rPr>
        <w:t>杆位于</w:t>
      </w:r>
      <w:proofErr w:type="gramEnd"/>
      <w:r>
        <w:rPr>
          <w:rFonts w:asciiTheme="minorEastAsia" w:hAnsiTheme="minorEastAsia" w:cstheme="minorEastAsia" w:hint="eastAsia"/>
          <w:color w:val="000000" w:themeColor="text1"/>
          <w:sz w:val="28"/>
          <w:szCs w:val="28"/>
        </w:rPr>
        <w:t>伸缩筒内部的一端固定安装有限位块。</w:t>
      </w:r>
    </w:p>
    <w:p w:rsidR="006F5916" w:rsidRDefault="00B1751E">
      <w:pPr>
        <w:ind w:firstLine="560"/>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优选的，所述转动杆的另一端固定安装有转动板，所述转动板的顶部固定安装有第一螺纹套，并且第一螺纹套的内部螺纹连接有螺纹杆，所述防护壳的侧面固定安装有与</w:t>
      </w:r>
      <w:proofErr w:type="gramStart"/>
      <w:r>
        <w:rPr>
          <w:rFonts w:asciiTheme="minorEastAsia" w:hAnsiTheme="minorEastAsia" w:cstheme="minorEastAsia" w:hint="eastAsia"/>
          <w:color w:val="000000" w:themeColor="text1"/>
          <w:sz w:val="28"/>
          <w:szCs w:val="28"/>
        </w:rPr>
        <w:t>螺纹杆相配合</w:t>
      </w:r>
      <w:proofErr w:type="gramEnd"/>
      <w:r>
        <w:rPr>
          <w:rFonts w:asciiTheme="minorEastAsia" w:hAnsiTheme="minorEastAsia" w:cstheme="minorEastAsia" w:hint="eastAsia"/>
          <w:color w:val="000000" w:themeColor="text1"/>
          <w:sz w:val="28"/>
          <w:szCs w:val="28"/>
        </w:rPr>
        <w:t>使用的第二螺纹套。</w:t>
      </w:r>
    </w:p>
    <w:p w:rsidR="006F5916" w:rsidRDefault="00B1751E">
      <w:pPr>
        <w:ind w:firstLine="560"/>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优选的，所述防护壳表面的两侧和背面的两侧均固定安装有安装块。</w:t>
      </w:r>
    </w:p>
    <w:p w:rsidR="006F5916" w:rsidRDefault="00B1751E">
      <w:pPr>
        <w:ind w:firstLineChars="0" w:firstLine="0"/>
        <w:rPr>
          <w:rFonts w:asciiTheme="minorEastAsia" w:hAnsiTheme="minorEastAsia" w:cstheme="minorEastAsia"/>
          <w:b/>
          <w:bCs/>
          <w:color w:val="000000" w:themeColor="text1"/>
          <w:sz w:val="28"/>
          <w:szCs w:val="28"/>
        </w:rPr>
      </w:pPr>
      <w:r>
        <w:rPr>
          <w:rFonts w:asciiTheme="minorEastAsia" w:hAnsiTheme="minorEastAsia" w:cstheme="minorEastAsia" w:hint="eastAsia"/>
          <w:b/>
          <w:bCs/>
          <w:color w:val="000000" w:themeColor="text1"/>
          <w:sz w:val="28"/>
          <w:szCs w:val="28"/>
        </w:rPr>
        <w:t>有益效果</w:t>
      </w:r>
    </w:p>
    <w:p w:rsidR="006F5916" w:rsidRDefault="00B1751E">
      <w:pPr>
        <w:ind w:firstLine="560"/>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本实用新型提供了一种基于北斗/GPS高精度定位监控装置。与现有的技术相比具备以下有益效果：</w:t>
      </w:r>
    </w:p>
    <w:p w:rsidR="006F5916" w:rsidRDefault="00B1751E">
      <w:pPr>
        <w:pStyle w:val="a6"/>
        <w:spacing w:beforeLines="0" w:before="0" w:line="360" w:lineRule="auto"/>
        <w:ind w:firstLine="560"/>
        <w:rPr>
          <w:rFonts w:asciiTheme="minorEastAsia" w:eastAsiaTheme="minorEastAsia" w:hAnsiTheme="minorEastAsia" w:cstheme="minorEastAsia"/>
          <w:color w:val="000000" w:themeColor="text1"/>
          <w:szCs w:val="28"/>
        </w:rPr>
      </w:pPr>
      <w:r>
        <w:rPr>
          <w:rFonts w:asciiTheme="minorEastAsia" w:eastAsiaTheme="minorEastAsia" w:hAnsiTheme="minorEastAsia" w:cstheme="minorEastAsia" w:hint="eastAsia"/>
          <w:color w:val="000000" w:themeColor="text1"/>
          <w:szCs w:val="28"/>
        </w:rPr>
        <w:t>（1）、</w:t>
      </w:r>
      <w:bookmarkStart w:id="2" w:name="OLE_LINK74"/>
      <w:bookmarkStart w:id="3" w:name="OLE_LINK73"/>
      <w:bookmarkStart w:id="4" w:name="OLE_LINK61"/>
      <w:bookmarkStart w:id="5" w:name="OLE_LINK85"/>
      <w:bookmarkStart w:id="6" w:name="OLE_LINK62"/>
      <w:r>
        <w:rPr>
          <w:rFonts w:asciiTheme="minorEastAsia" w:eastAsiaTheme="minorEastAsia" w:hAnsiTheme="minorEastAsia" w:cstheme="minorEastAsia" w:hint="eastAsia"/>
          <w:color w:val="000000" w:themeColor="text1"/>
          <w:szCs w:val="28"/>
        </w:rPr>
        <w:t>该</w:t>
      </w:r>
      <w:bookmarkEnd w:id="2"/>
      <w:bookmarkEnd w:id="3"/>
      <w:bookmarkEnd w:id="4"/>
      <w:bookmarkEnd w:id="5"/>
      <w:bookmarkEnd w:id="6"/>
      <w:r>
        <w:rPr>
          <w:rFonts w:asciiTheme="minorEastAsia" w:eastAsiaTheme="minorEastAsia" w:hAnsiTheme="minorEastAsia" w:cstheme="minorEastAsia" w:hint="eastAsia"/>
          <w:color w:val="000000" w:themeColor="text1"/>
          <w:szCs w:val="28"/>
        </w:rPr>
        <w:t>基于北斗/GPS高精度定位监控装置，通过转动杆的一端贯穿</w:t>
      </w:r>
      <w:proofErr w:type="gramStart"/>
      <w:r>
        <w:rPr>
          <w:rFonts w:asciiTheme="minorEastAsia" w:eastAsiaTheme="minorEastAsia" w:hAnsiTheme="minorEastAsia" w:cstheme="minorEastAsia" w:hint="eastAsia"/>
          <w:color w:val="000000" w:themeColor="text1"/>
          <w:szCs w:val="28"/>
        </w:rPr>
        <w:t>防护壳并延伸</w:t>
      </w:r>
      <w:proofErr w:type="gramEnd"/>
      <w:r>
        <w:rPr>
          <w:rFonts w:asciiTheme="minorEastAsia" w:eastAsiaTheme="minorEastAsia" w:hAnsiTheme="minorEastAsia" w:cstheme="minorEastAsia" w:hint="eastAsia"/>
          <w:color w:val="000000" w:themeColor="text1"/>
          <w:szCs w:val="28"/>
        </w:rPr>
        <w:t>至防护壳的内部，转动杆延伸至防护</w:t>
      </w:r>
      <w:proofErr w:type="gramStart"/>
      <w:r>
        <w:rPr>
          <w:rFonts w:asciiTheme="minorEastAsia" w:eastAsiaTheme="minorEastAsia" w:hAnsiTheme="minorEastAsia" w:cstheme="minorEastAsia" w:hint="eastAsia"/>
          <w:color w:val="000000" w:themeColor="text1"/>
          <w:szCs w:val="28"/>
        </w:rPr>
        <w:t>壳内部</w:t>
      </w:r>
      <w:proofErr w:type="gramEnd"/>
      <w:r>
        <w:rPr>
          <w:rFonts w:asciiTheme="minorEastAsia" w:eastAsiaTheme="minorEastAsia" w:hAnsiTheme="minorEastAsia" w:cstheme="minorEastAsia" w:hint="eastAsia"/>
          <w:color w:val="000000" w:themeColor="text1"/>
          <w:szCs w:val="28"/>
        </w:rPr>
        <w:t>的一端固定安装有第一弹簧管，并且第一弹簧管的一端固定安装有联动块，联动块的一侧固定安装有定位竖杆，定位器本体一侧的上部与</w:t>
      </w:r>
      <w:proofErr w:type="gramStart"/>
      <w:r>
        <w:rPr>
          <w:rFonts w:asciiTheme="minorEastAsia" w:eastAsiaTheme="minorEastAsia" w:hAnsiTheme="minorEastAsia" w:cstheme="minorEastAsia" w:hint="eastAsia"/>
          <w:color w:val="000000" w:themeColor="text1"/>
          <w:szCs w:val="28"/>
        </w:rPr>
        <w:t>下部均</w:t>
      </w:r>
      <w:proofErr w:type="gramEnd"/>
      <w:r>
        <w:rPr>
          <w:rFonts w:asciiTheme="minorEastAsia" w:eastAsiaTheme="minorEastAsia" w:hAnsiTheme="minorEastAsia" w:cstheme="minorEastAsia" w:hint="eastAsia"/>
          <w:color w:val="000000" w:themeColor="text1"/>
          <w:szCs w:val="28"/>
        </w:rPr>
        <w:t>固定安装有安装板，安装板一侧的上部与</w:t>
      </w:r>
      <w:proofErr w:type="gramStart"/>
      <w:r>
        <w:rPr>
          <w:rFonts w:asciiTheme="minorEastAsia" w:eastAsiaTheme="minorEastAsia" w:hAnsiTheme="minorEastAsia" w:cstheme="minorEastAsia" w:hint="eastAsia"/>
          <w:color w:val="000000" w:themeColor="text1"/>
          <w:szCs w:val="28"/>
        </w:rPr>
        <w:t>下部均</w:t>
      </w:r>
      <w:proofErr w:type="gramEnd"/>
      <w:r>
        <w:rPr>
          <w:rFonts w:asciiTheme="minorEastAsia" w:eastAsiaTheme="minorEastAsia" w:hAnsiTheme="minorEastAsia" w:cstheme="minorEastAsia" w:hint="eastAsia"/>
          <w:color w:val="000000" w:themeColor="text1"/>
          <w:szCs w:val="28"/>
        </w:rPr>
        <w:t>通过连接块固定安装有与联动块相配合使用的限位板，</w:t>
      </w:r>
      <w:r>
        <w:rPr>
          <w:rFonts w:asciiTheme="minorEastAsia" w:eastAsiaTheme="minorEastAsia" w:hAnsiTheme="minorEastAsia" w:cstheme="minorEastAsia" w:hint="eastAsia"/>
          <w:color w:val="000000" w:themeColor="text1"/>
          <w:szCs w:val="28"/>
        </w:rPr>
        <w:lastRenderedPageBreak/>
        <w:t>在装置正常使用时，若发生颠簸，能够对定位器进行全方位的缓冲，从而对定位器进行了很好的缓冲减震，使得定位器不会受到颠簸而损坏，保证了定位监控工作的正常进行。</w:t>
      </w:r>
    </w:p>
    <w:p w:rsidR="006F5916" w:rsidRDefault="00B1751E">
      <w:pPr>
        <w:pStyle w:val="a6"/>
        <w:spacing w:beforeLines="0" w:before="0" w:line="360" w:lineRule="auto"/>
        <w:ind w:firstLine="560"/>
        <w:rPr>
          <w:rFonts w:asciiTheme="minorEastAsia" w:eastAsiaTheme="minorEastAsia" w:hAnsiTheme="minorEastAsia" w:cstheme="minorEastAsia"/>
          <w:color w:val="000000" w:themeColor="text1"/>
          <w:szCs w:val="28"/>
        </w:rPr>
      </w:pPr>
      <w:r>
        <w:rPr>
          <w:rFonts w:asciiTheme="minorEastAsia" w:eastAsiaTheme="minorEastAsia" w:hAnsiTheme="minorEastAsia" w:cstheme="minorEastAsia" w:hint="eastAsia"/>
          <w:color w:val="000000" w:themeColor="text1"/>
          <w:szCs w:val="28"/>
        </w:rPr>
        <w:t>（2）、该基于北斗/GPS高精度定位监控装置，通过防护壳内壁的前部与后部均固定安装有支撑横条，定位器本体的前部与后部均开设有与支撑横条相配合使用的支撑槽，防护壳内腔顶部与底部的两侧均固定安装有伸缩机构，伸缩机构的一端固定连接有与定位器本体相配合使用的夹板，两个夹板相背一面的两侧均固定安装有第二弹簧管，并且第二弹簧管的一端与防护壳的内壁固定连接，在需要对定位器进行维护或更换时，能够非常方便的对定位器进行拆卸以及安装，使用十分方便。</w:t>
      </w:r>
    </w:p>
    <w:p w:rsidR="006F5916" w:rsidRDefault="00B1751E">
      <w:pPr>
        <w:ind w:firstLineChars="0" w:firstLine="0"/>
        <w:rPr>
          <w:rFonts w:asciiTheme="minorEastAsia" w:hAnsiTheme="minorEastAsia" w:cstheme="minorEastAsia"/>
          <w:b/>
          <w:color w:val="000000" w:themeColor="text1"/>
          <w:sz w:val="28"/>
          <w:szCs w:val="28"/>
        </w:rPr>
      </w:pPr>
      <w:r>
        <w:rPr>
          <w:rFonts w:asciiTheme="minorEastAsia" w:hAnsiTheme="minorEastAsia" w:cstheme="minorEastAsia" w:hint="eastAsia"/>
          <w:b/>
          <w:color w:val="000000" w:themeColor="text1"/>
          <w:sz w:val="28"/>
          <w:szCs w:val="28"/>
        </w:rPr>
        <w:t>附图说明</w:t>
      </w:r>
    </w:p>
    <w:p w:rsidR="006F5916" w:rsidRDefault="00B1751E">
      <w:pPr>
        <w:ind w:firstLine="560"/>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图1为本实用新型</w:t>
      </w:r>
      <w:r w:rsidR="001338EF">
        <w:rPr>
          <w:rFonts w:asciiTheme="minorEastAsia" w:hAnsiTheme="minorEastAsia" w:cstheme="minorEastAsia" w:hint="eastAsia"/>
          <w:color w:val="000000" w:themeColor="text1"/>
          <w:sz w:val="28"/>
          <w:szCs w:val="28"/>
        </w:rPr>
        <w:t>一种基于北斗/GPS高精度定位监控装置</w:t>
      </w:r>
      <w:r>
        <w:rPr>
          <w:rFonts w:asciiTheme="minorEastAsia" w:hAnsiTheme="minorEastAsia" w:cstheme="minorEastAsia" w:hint="eastAsia"/>
          <w:color w:val="000000" w:themeColor="text1"/>
          <w:sz w:val="28"/>
          <w:szCs w:val="28"/>
        </w:rPr>
        <w:t>的外部结构示意图；</w:t>
      </w:r>
    </w:p>
    <w:p w:rsidR="006F5916" w:rsidRDefault="00B1751E">
      <w:pPr>
        <w:ind w:firstLine="560"/>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图2为本实用新型</w:t>
      </w:r>
      <w:r w:rsidR="001338EF">
        <w:rPr>
          <w:rFonts w:asciiTheme="minorEastAsia" w:hAnsiTheme="minorEastAsia" w:cstheme="minorEastAsia" w:hint="eastAsia"/>
          <w:color w:val="000000" w:themeColor="text1"/>
          <w:sz w:val="28"/>
          <w:szCs w:val="28"/>
        </w:rPr>
        <w:t>一种基于北斗/GPS高精度定位监控装置</w:t>
      </w:r>
      <w:r>
        <w:rPr>
          <w:rFonts w:asciiTheme="minorEastAsia" w:hAnsiTheme="minorEastAsia" w:cstheme="minorEastAsia" w:hint="eastAsia"/>
          <w:color w:val="000000" w:themeColor="text1"/>
          <w:sz w:val="28"/>
          <w:szCs w:val="28"/>
        </w:rPr>
        <w:t>防护壳结构的剖视图；</w:t>
      </w:r>
    </w:p>
    <w:p w:rsidR="006F5916" w:rsidRDefault="00B1751E">
      <w:pPr>
        <w:ind w:firstLine="560"/>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图3为本实用新型</w:t>
      </w:r>
      <w:r w:rsidR="001338EF">
        <w:rPr>
          <w:rFonts w:asciiTheme="minorEastAsia" w:hAnsiTheme="minorEastAsia" w:cstheme="minorEastAsia" w:hint="eastAsia"/>
          <w:color w:val="000000" w:themeColor="text1"/>
          <w:sz w:val="28"/>
          <w:szCs w:val="28"/>
        </w:rPr>
        <w:t>一种基于北斗/GPS高精度定位监控装置</w:t>
      </w:r>
      <w:r>
        <w:rPr>
          <w:rFonts w:asciiTheme="minorEastAsia" w:hAnsiTheme="minorEastAsia" w:cstheme="minorEastAsia" w:hint="eastAsia"/>
          <w:color w:val="000000" w:themeColor="text1"/>
          <w:sz w:val="28"/>
          <w:szCs w:val="28"/>
        </w:rPr>
        <w:t>图2中A处的局部放大图；</w:t>
      </w:r>
    </w:p>
    <w:p w:rsidR="006F5916" w:rsidRDefault="00B1751E">
      <w:pPr>
        <w:ind w:firstLine="560"/>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图4为本实用新型</w:t>
      </w:r>
      <w:r w:rsidR="001338EF">
        <w:rPr>
          <w:rFonts w:asciiTheme="minorEastAsia" w:hAnsiTheme="minorEastAsia" w:cstheme="minorEastAsia" w:hint="eastAsia"/>
          <w:color w:val="000000" w:themeColor="text1"/>
          <w:sz w:val="28"/>
          <w:szCs w:val="28"/>
        </w:rPr>
        <w:t>一种基于北斗/GPS高精度定位监控装置</w:t>
      </w:r>
      <w:r>
        <w:rPr>
          <w:rFonts w:asciiTheme="minorEastAsia" w:hAnsiTheme="minorEastAsia" w:cstheme="minorEastAsia" w:hint="eastAsia"/>
          <w:color w:val="000000" w:themeColor="text1"/>
          <w:sz w:val="28"/>
          <w:szCs w:val="28"/>
        </w:rPr>
        <w:t>防护壳和支撑横条结构的侧视图；</w:t>
      </w:r>
    </w:p>
    <w:p w:rsidR="006F5916" w:rsidRDefault="00B1751E">
      <w:pPr>
        <w:ind w:firstLine="560"/>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图5为本实用新型</w:t>
      </w:r>
      <w:r w:rsidR="001338EF">
        <w:rPr>
          <w:rFonts w:asciiTheme="minorEastAsia" w:hAnsiTheme="minorEastAsia" w:cstheme="minorEastAsia" w:hint="eastAsia"/>
          <w:color w:val="000000" w:themeColor="text1"/>
          <w:sz w:val="28"/>
          <w:szCs w:val="28"/>
        </w:rPr>
        <w:t>一种基于北斗/GPS高精度定位监控装置</w:t>
      </w:r>
      <w:r>
        <w:rPr>
          <w:rFonts w:asciiTheme="minorEastAsia" w:hAnsiTheme="minorEastAsia" w:cstheme="minorEastAsia" w:hint="eastAsia"/>
          <w:color w:val="000000" w:themeColor="text1"/>
          <w:sz w:val="28"/>
          <w:szCs w:val="28"/>
        </w:rPr>
        <w:t>图2中B处的局部放大图；</w:t>
      </w:r>
    </w:p>
    <w:p w:rsidR="006F5916" w:rsidRDefault="00B1751E">
      <w:pPr>
        <w:ind w:firstLine="560"/>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图6为本实用新型</w:t>
      </w:r>
      <w:r w:rsidR="001338EF">
        <w:rPr>
          <w:rFonts w:asciiTheme="minorEastAsia" w:hAnsiTheme="minorEastAsia" w:cstheme="minorEastAsia" w:hint="eastAsia"/>
          <w:color w:val="000000" w:themeColor="text1"/>
          <w:sz w:val="28"/>
          <w:szCs w:val="28"/>
        </w:rPr>
        <w:t>一种基于北斗/GPS高精度定位监控装置</w:t>
      </w:r>
      <w:bookmarkStart w:id="7" w:name="_GoBack"/>
      <w:bookmarkEnd w:id="7"/>
      <w:r>
        <w:rPr>
          <w:rFonts w:asciiTheme="minorEastAsia" w:hAnsiTheme="minorEastAsia" w:cstheme="minorEastAsia" w:hint="eastAsia"/>
          <w:color w:val="000000" w:themeColor="text1"/>
          <w:sz w:val="28"/>
          <w:szCs w:val="28"/>
        </w:rPr>
        <w:t>伸缩机构结构的示意图。</w:t>
      </w:r>
    </w:p>
    <w:p w:rsidR="006F5916" w:rsidRDefault="00B1751E">
      <w:pPr>
        <w:ind w:firstLine="560"/>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图中：</w:t>
      </w:r>
      <w:r>
        <w:rPr>
          <w:rFonts w:asciiTheme="minorEastAsia" w:hAnsiTheme="minorEastAsia" w:cstheme="minorEastAsia" w:hint="eastAsia"/>
          <w:color w:val="000000" w:themeColor="text1"/>
          <w:kern w:val="0"/>
          <w:sz w:val="28"/>
          <w:szCs w:val="28"/>
          <w:lang w:bidi="ar"/>
        </w:rPr>
        <w:t>1、</w:t>
      </w:r>
      <w:r>
        <w:rPr>
          <w:rFonts w:asciiTheme="minorEastAsia" w:hAnsiTheme="minorEastAsia" w:cstheme="minorEastAsia" w:hint="eastAsia"/>
          <w:color w:val="000000" w:themeColor="text1"/>
          <w:sz w:val="28"/>
          <w:szCs w:val="28"/>
        </w:rPr>
        <w:t>防护壳</w:t>
      </w:r>
      <w:r>
        <w:rPr>
          <w:rFonts w:asciiTheme="minorEastAsia" w:hAnsiTheme="minorEastAsia" w:cstheme="minorEastAsia" w:hint="eastAsia"/>
          <w:color w:val="000000" w:themeColor="text1"/>
          <w:kern w:val="0"/>
          <w:sz w:val="28"/>
          <w:szCs w:val="28"/>
          <w:lang w:bidi="ar"/>
        </w:rPr>
        <w:t>；2、</w:t>
      </w:r>
      <w:r>
        <w:rPr>
          <w:rFonts w:asciiTheme="minorEastAsia" w:hAnsiTheme="minorEastAsia" w:cstheme="minorEastAsia" w:hint="eastAsia"/>
          <w:color w:val="000000" w:themeColor="text1"/>
          <w:sz w:val="28"/>
          <w:szCs w:val="28"/>
        </w:rPr>
        <w:t>定位器本体</w:t>
      </w:r>
      <w:r>
        <w:rPr>
          <w:rFonts w:asciiTheme="minorEastAsia" w:hAnsiTheme="minorEastAsia" w:cstheme="minorEastAsia" w:hint="eastAsia"/>
          <w:color w:val="000000" w:themeColor="text1"/>
          <w:kern w:val="0"/>
          <w:sz w:val="28"/>
          <w:szCs w:val="28"/>
          <w:lang w:bidi="ar"/>
        </w:rPr>
        <w:t>；3、</w:t>
      </w:r>
      <w:r>
        <w:rPr>
          <w:rFonts w:asciiTheme="minorEastAsia" w:hAnsiTheme="minorEastAsia" w:cstheme="minorEastAsia" w:hint="eastAsia"/>
          <w:color w:val="000000" w:themeColor="text1"/>
          <w:sz w:val="28"/>
          <w:szCs w:val="28"/>
        </w:rPr>
        <w:t>轴承</w:t>
      </w:r>
      <w:r>
        <w:rPr>
          <w:rFonts w:asciiTheme="minorEastAsia" w:hAnsiTheme="minorEastAsia" w:cstheme="minorEastAsia" w:hint="eastAsia"/>
          <w:color w:val="000000" w:themeColor="text1"/>
          <w:kern w:val="0"/>
          <w:sz w:val="28"/>
          <w:szCs w:val="28"/>
          <w:lang w:bidi="ar"/>
        </w:rPr>
        <w:t>；4、</w:t>
      </w:r>
      <w:r>
        <w:rPr>
          <w:rFonts w:asciiTheme="minorEastAsia" w:hAnsiTheme="minorEastAsia" w:cstheme="minorEastAsia" w:hint="eastAsia"/>
          <w:color w:val="000000" w:themeColor="text1"/>
          <w:sz w:val="28"/>
          <w:szCs w:val="28"/>
        </w:rPr>
        <w:t>转动杆</w:t>
      </w:r>
      <w:r>
        <w:rPr>
          <w:rFonts w:asciiTheme="minorEastAsia" w:hAnsiTheme="minorEastAsia" w:cstheme="minorEastAsia" w:hint="eastAsia"/>
          <w:color w:val="000000" w:themeColor="text1"/>
          <w:kern w:val="0"/>
          <w:sz w:val="28"/>
          <w:szCs w:val="28"/>
          <w:lang w:bidi="ar"/>
        </w:rPr>
        <w:t>；5、</w:t>
      </w:r>
      <w:r>
        <w:rPr>
          <w:rFonts w:asciiTheme="minorEastAsia" w:hAnsiTheme="minorEastAsia" w:cstheme="minorEastAsia" w:hint="eastAsia"/>
          <w:color w:val="000000" w:themeColor="text1"/>
          <w:sz w:val="28"/>
          <w:szCs w:val="28"/>
        </w:rPr>
        <w:t>第一弹簧管</w:t>
      </w:r>
      <w:r>
        <w:rPr>
          <w:rFonts w:asciiTheme="minorEastAsia" w:hAnsiTheme="minorEastAsia" w:cstheme="minorEastAsia" w:hint="eastAsia"/>
          <w:color w:val="000000" w:themeColor="text1"/>
          <w:kern w:val="0"/>
          <w:sz w:val="28"/>
          <w:szCs w:val="28"/>
          <w:lang w:bidi="ar"/>
        </w:rPr>
        <w:t>；6、</w:t>
      </w:r>
      <w:r>
        <w:rPr>
          <w:rFonts w:asciiTheme="minorEastAsia" w:hAnsiTheme="minorEastAsia" w:cstheme="minorEastAsia" w:hint="eastAsia"/>
          <w:color w:val="000000" w:themeColor="text1"/>
          <w:sz w:val="28"/>
          <w:szCs w:val="28"/>
        </w:rPr>
        <w:t>联动块</w:t>
      </w:r>
      <w:r>
        <w:rPr>
          <w:rFonts w:asciiTheme="minorEastAsia" w:hAnsiTheme="minorEastAsia" w:cstheme="minorEastAsia" w:hint="eastAsia"/>
          <w:color w:val="000000" w:themeColor="text1"/>
          <w:kern w:val="0"/>
          <w:sz w:val="28"/>
          <w:szCs w:val="28"/>
          <w:lang w:bidi="ar"/>
        </w:rPr>
        <w:t>；7、</w:t>
      </w:r>
      <w:r>
        <w:rPr>
          <w:rFonts w:asciiTheme="minorEastAsia" w:hAnsiTheme="minorEastAsia" w:cstheme="minorEastAsia" w:hint="eastAsia"/>
          <w:color w:val="000000" w:themeColor="text1"/>
          <w:sz w:val="28"/>
          <w:szCs w:val="28"/>
        </w:rPr>
        <w:t>定位竖杆</w:t>
      </w:r>
      <w:r>
        <w:rPr>
          <w:rFonts w:asciiTheme="minorEastAsia" w:hAnsiTheme="minorEastAsia" w:cstheme="minorEastAsia" w:hint="eastAsia"/>
          <w:color w:val="000000" w:themeColor="text1"/>
          <w:kern w:val="0"/>
          <w:sz w:val="28"/>
          <w:szCs w:val="28"/>
          <w:lang w:bidi="ar"/>
        </w:rPr>
        <w:t>；8、</w:t>
      </w:r>
      <w:r>
        <w:rPr>
          <w:rFonts w:asciiTheme="minorEastAsia" w:hAnsiTheme="minorEastAsia" w:cstheme="minorEastAsia" w:hint="eastAsia"/>
          <w:color w:val="000000" w:themeColor="text1"/>
          <w:sz w:val="28"/>
          <w:szCs w:val="28"/>
        </w:rPr>
        <w:t>第二螺纹套</w:t>
      </w:r>
      <w:r>
        <w:rPr>
          <w:rFonts w:asciiTheme="minorEastAsia" w:hAnsiTheme="minorEastAsia" w:cstheme="minorEastAsia" w:hint="eastAsia"/>
          <w:color w:val="000000" w:themeColor="text1"/>
          <w:kern w:val="0"/>
          <w:sz w:val="28"/>
          <w:szCs w:val="28"/>
          <w:lang w:bidi="ar"/>
        </w:rPr>
        <w:t>；9、</w:t>
      </w:r>
      <w:r>
        <w:rPr>
          <w:rFonts w:asciiTheme="minorEastAsia" w:hAnsiTheme="minorEastAsia" w:cstheme="minorEastAsia" w:hint="eastAsia"/>
          <w:color w:val="000000" w:themeColor="text1"/>
          <w:sz w:val="28"/>
          <w:szCs w:val="28"/>
        </w:rPr>
        <w:t>安装板</w:t>
      </w:r>
      <w:r>
        <w:rPr>
          <w:rFonts w:asciiTheme="minorEastAsia" w:hAnsiTheme="minorEastAsia" w:cstheme="minorEastAsia" w:hint="eastAsia"/>
          <w:color w:val="000000" w:themeColor="text1"/>
          <w:kern w:val="0"/>
          <w:sz w:val="28"/>
          <w:szCs w:val="28"/>
          <w:lang w:bidi="ar"/>
        </w:rPr>
        <w:t>；10、</w:t>
      </w:r>
      <w:r>
        <w:rPr>
          <w:rFonts w:asciiTheme="minorEastAsia" w:hAnsiTheme="minorEastAsia" w:cstheme="minorEastAsia" w:hint="eastAsia"/>
          <w:color w:val="000000" w:themeColor="text1"/>
          <w:sz w:val="28"/>
          <w:szCs w:val="28"/>
        </w:rPr>
        <w:t>限位板</w:t>
      </w:r>
      <w:r>
        <w:rPr>
          <w:rFonts w:asciiTheme="minorEastAsia" w:hAnsiTheme="minorEastAsia" w:cstheme="minorEastAsia" w:hint="eastAsia"/>
          <w:color w:val="000000" w:themeColor="text1"/>
          <w:kern w:val="0"/>
          <w:sz w:val="28"/>
          <w:szCs w:val="28"/>
          <w:lang w:bidi="ar"/>
        </w:rPr>
        <w:t>；</w:t>
      </w:r>
      <w:r>
        <w:rPr>
          <w:rFonts w:asciiTheme="minorEastAsia" w:hAnsiTheme="minorEastAsia" w:cstheme="minorEastAsia" w:hint="eastAsia"/>
          <w:color w:val="000000" w:themeColor="text1"/>
          <w:kern w:val="0"/>
          <w:sz w:val="28"/>
          <w:szCs w:val="28"/>
          <w:lang w:bidi="ar"/>
        </w:rPr>
        <w:lastRenderedPageBreak/>
        <w:t>11、</w:t>
      </w:r>
      <w:r>
        <w:rPr>
          <w:rFonts w:asciiTheme="minorEastAsia" w:hAnsiTheme="minorEastAsia" w:cstheme="minorEastAsia" w:hint="eastAsia"/>
          <w:color w:val="000000" w:themeColor="text1"/>
          <w:sz w:val="28"/>
          <w:szCs w:val="28"/>
        </w:rPr>
        <w:t>支撑横条</w:t>
      </w:r>
      <w:r>
        <w:rPr>
          <w:rFonts w:asciiTheme="minorEastAsia" w:hAnsiTheme="minorEastAsia" w:cstheme="minorEastAsia" w:hint="eastAsia"/>
          <w:color w:val="000000" w:themeColor="text1"/>
          <w:kern w:val="0"/>
          <w:sz w:val="28"/>
          <w:szCs w:val="28"/>
          <w:lang w:bidi="ar"/>
        </w:rPr>
        <w:t>；12、</w:t>
      </w:r>
      <w:r>
        <w:rPr>
          <w:rFonts w:asciiTheme="minorEastAsia" w:hAnsiTheme="minorEastAsia" w:cstheme="minorEastAsia" w:hint="eastAsia"/>
          <w:color w:val="000000" w:themeColor="text1"/>
          <w:sz w:val="28"/>
          <w:szCs w:val="28"/>
        </w:rPr>
        <w:t>支撑槽</w:t>
      </w:r>
      <w:r>
        <w:rPr>
          <w:rFonts w:asciiTheme="minorEastAsia" w:hAnsiTheme="minorEastAsia" w:cstheme="minorEastAsia" w:hint="eastAsia"/>
          <w:color w:val="000000" w:themeColor="text1"/>
          <w:kern w:val="0"/>
          <w:sz w:val="28"/>
          <w:szCs w:val="28"/>
          <w:lang w:bidi="ar"/>
        </w:rPr>
        <w:t>；13、</w:t>
      </w:r>
      <w:r>
        <w:rPr>
          <w:rFonts w:asciiTheme="minorEastAsia" w:hAnsiTheme="minorEastAsia" w:cstheme="minorEastAsia" w:hint="eastAsia"/>
          <w:color w:val="000000" w:themeColor="text1"/>
          <w:sz w:val="28"/>
          <w:szCs w:val="28"/>
        </w:rPr>
        <w:t>伸缩机构</w:t>
      </w:r>
      <w:r>
        <w:rPr>
          <w:rFonts w:asciiTheme="minorEastAsia" w:hAnsiTheme="minorEastAsia" w:cstheme="minorEastAsia" w:hint="eastAsia"/>
          <w:color w:val="000000" w:themeColor="text1"/>
          <w:kern w:val="0"/>
          <w:sz w:val="28"/>
          <w:szCs w:val="28"/>
          <w:lang w:bidi="ar"/>
        </w:rPr>
        <w:t>；14、</w:t>
      </w:r>
      <w:r>
        <w:rPr>
          <w:rFonts w:asciiTheme="minorEastAsia" w:hAnsiTheme="minorEastAsia" w:cstheme="minorEastAsia" w:hint="eastAsia"/>
          <w:color w:val="000000" w:themeColor="text1"/>
          <w:sz w:val="28"/>
          <w:szCs w:val="28"/>
        </w:rPr>
        <w:t>夹板</w:t>
      </w:r>
      <w:r>
        <w:rPr>
          <w:rFonts w:asciiTheme="minorEastAsia" w:hAnsiTheme="minorEastAsia" w:cstheme="minorEastAsia" w:hint="eastAsia"/>
          <w:color w:val="000000" w:themeColor="text1"/>
          <w:kern w:val="0"/>
          <w:sz w:val="28"/>
          <w:szCs w:val="28"/>
          <w:lang w:bidi="ar"/>
        </w:rPr>
        <w:t>；15、</w:t>
      </w:r>
      <w:r>
        <w:rPr>
          <w:rFonts w:asciiTheme="minorEastAsia" w:hAnsiTheme="minorEastAsia" w:cstheme="minorEastAsia" w:hint="eastAsia"/>
          <w:color w:val="000000" w:themeColor="text1"/>
          <w:sz w:val="28"/>
          <w:szCs w:val="28"/>
        </w:rPr>
        <w:t>第二弹簧管</w:t>
      </w:r>
      <w:r>
        <w:rPr>
          <w:rFonts w:asciiTheme="minorEastAsia" w:hAnsiTheme="minorEastAsia" w:cstheme="minorEastAsia" w:hint="eastAsia"/>
          <w:color w:val="000000" w:themeColor="text1"/>
          <w:kern w:val="0"/>
          <w:sz w:val="28"/>
          <w:szCs w:val="28"/>
          <w:lang w:bidi="ar"/>
        </w:rPr>
        <w:t>；16、</w:t>
      </w:r>
      <w:r>
        <w:rPr>
          <w:rFonts w:asciiTheme="minorEastAsia" w:hAnsiTheme="minorEastAsia" w:cstheme="minorEastAsia" w:hint="eastAsia"/>
          <w:color w:val="000000" w:themeColor="text1"/>
          <w:sz w:val="28"/>
          <w:szCs w:val="28"/>
        </w:rPr>
        <w:t>转动板</w:t>
      </w:r>
      <w:r>
        <w:rPr>
          <w:rFonts w:asciiTheme="minorEastAsia" w:hAnsiTheme="minorEastAsia" w:cstheme="minorEastAsia" w:hint="eastAsia"/>
          <w:color w:val="000000" w:themeColor="text1"/>
          <w:kern w:val="0"/>
          <w:sz w:val="28"/>
          <w:szCs w:val="28"/>
          <w:lang w:bidi="ar"/>
        </w:rPr>
        <w:t>；17、</w:t>
      </w:r>
      <w:r>
        <w:rPr>
          <w:rFonts w:asciiTheme="minorEastAsia" w:hAnsiTheme="minorEastAsia" w:cstheme="minorEastAsia" w:hint="eastAsia"/>
          <w:color w:val="000000" w:themeColor="text1"/>
          <w:sz w:val="28"/>
          <w:szCs w:val="28"/>
        </w:rPr>
        <w:t>第一螺纹套</w:t>
      </w:r>
      <w:r>
        <w:rPr>
          <w:rFonts w:asciiTheme="minorEastAsia" w:hAnsiTheme="minorEastAsia" w:cstheme="minorEastAsia" w:hint="eastAsia"/>
          <w:color w:val="000000" w:themeColor="text1"/>
          <w:kern w:val="0"/>
          <w:sz w:val="28"/>
          <w:szCs w:val="28"/>
          <w:lang w:bidi="ar"/>
        </w:rPr>
        <w:t>；18、</w:t>
      </w:r>
      <w:r>
        <w:rPr>
          <w:rFonts w:asciiTheme="minorEastAsia" w:hAnsiTheme="minorEastAsia" w:cstheme="minorEastAsia" w:hint="eastAsia"/>
          <w:color w:val="000000" w:themeColor="text1"/>
          <w:sz w:val="28"/>
          <w:szCs w:val="28"/>
        </w:rPr>
        <w:t>螺纹杆</w:t>
      </w:r>
      <w:r>
        <w:rPr>
          <w:rFonts w:asciiTheme="minorEastAsia" w:hAnsiTheme="minorEastAsia" w:cstheme="minorEastAsia" w:hint="eastAsia"/>
          <w:color w:val="000000" w:themeColor="text1"/>
          <w:kern w:val="0"/>
          <w:sz w:val="28"/>
          <w:szCs w:val="28"/>
          <w:lang w:bidi="ar"/>
        </w:rPr>
        <w:t>；19、</w:t>
      </w:r>
      <w:r>
        <w:rPr>
          <w:rFonts w:asciiTheme="minorEastAsia" w:hAnsiTheme="minorEastAsia" w:cstheme="minorEastAsia" w:hint="eastAsia"/>
          <w:color w:val="000000" w:themeColor="text1"/>
          <w:sz w:val="28"/>
          <w:szCs w:val="28"/>
        </w:rPr>
        <w:t>安装块；</w:t>
      </w:r>
      <w:r>
        <w:rPr>
          <w:rFonts w:asciiTheme="minorEastAsia" w:hAnsiTheme="minorEastAsia" w:cstheme="minorEastAsia" w:hint="eastAsia"/>
          <w:color w:val="000000" w:themeColor="text1"/>
          <w:kern w:val="0"/>
          <w:sz w:val="28"/>
          <w:szCs w:val="28"/>
          <w:lang w:bidi="ar"/>
        </w:rPr>
        <w:t>131、</w:t>
      </w:r>
      <w:r>
        <w:rPr>
          <w:rFonts w:asciiTheme="minorEastAsia" w:hAnsiTheme="minorEastAsia" w:cstheme="minorEastAsia" w:hint="eastAsia"/>
          <w:color w:val="000000" w:themeColor="text1"/>
          <w:sz w:val="28"/>
          <w:szCs w:val="28"/>
        </w:rPr>
        <w:t>伸缩筒</w:t>
      </w:r>
      <w:r>
        <w:rPr>
          <w:rFonts w:asciiTheme="minorEastAsia" w:hAnsiTheme="minorEastAsia" w:cstheme="minorEastAsia" w:hint="eastAsia"/>
          <w:color w:val="000000" w:themeColor="text1"/>
          <w:kern w:val="0"/>
          <w:sz w:val="28"/>
          <w:szCs w:val="28"/>
          <w:lang w:bidi="ar"/>
        </w:rPr>
        <w:t>；132、</w:t>
      </w:r>
      <w:r>
        <w:rPr>
          <w:rFonts w:asciiTheme="minorEastAsia" w:hAnsiTheme="minorEastAsia" w:cstheme="minorEastAsia" w:hint="eastAsia"/>
          <w:color w:val="000000" w:themeColor="text1"/>
          <w:sz w:val="28"/>
          <w:szCs w:val="28"/>
        </w:rPr>
        <w:t>伸缩杆</w:t>
      </w:r>
      <w:r>
        <w:rPr>
          <w:rFonts w:asciiTheme="minorEastAsia" w:hAnsiTheme="minorEastAsia" w:cstheme="minorEastAsia" w:hint="eastAsia"/>
          <w:color w:val="000000" w:themeColor="text1"/>
          <w:kern w:val="0"/>
          <w:sz w:val="28"/>
          <w:szCs w:val="28"/>
          <w:lang w:bidi="ar"/>
        </w:rPr>
        <w:t>；133、</w:t>
      </w:r>
      <w:r>
        <w:rPr>
          <w:rFonts w:asciiTheme="minorEastAsia" w:hAnsiTheme="minorEastAsia" w:cstheme="minorEastAsia" w:hint="eastAsia"/>
          <w:color w:val="000000" w:themeColor="text1"/>
          <w:sz w:val="28"/>
          <w:szCs w:val="28"/>
        </w:rPr>
        <w:t>限位块。</w:t>
      </w:r>
    </w:p>
    <w:p w:rsidR="006F5916" w:rsidRDefault="00B1751E">
      <w:pPr>
        <w:ind w:firstLineChars="0" w:firstLine="0"/>
        <w:rPr>
          <w:rFonts w:asciiTheme="minorEastAsia" w:hAnsiTheme="minorEastAsia" w:cstheme="minorEastAsia"/>
          <w:b/>
          <w:color w:val="000000" w:themeColor="text1"/>
          <w:sz w:val="28"/>
          <w:szCs w:val="28"/>
        </w:rPr>
      </w:pPr>
      <w:r>
        <w:rPr>
          <w:rFonts w:asciiTheme="minorEastAsia" w:hAnsiTheme="minorEastAsia" w:cstheme="minorEastAsia" w:hint="eastAsia"/>
          <w:b/>
          <w:color w:val="000000" w:themeColor="text1"/>
          <w:sz w:val="28"/>
          <w:szCs w:val="28"/>
        </w:rPr>
        <w:t>具体实施方式</w:t>
      </w:r>
    </w:p>
    <w:p w:rsidR="006F5916" w:rsidRDefault="00B1751E">
      <w:pPr>
        <w:ind w:firstLine="560"/>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下面将结合本实用新型实施例中的附图，对本实用新型实施例中的技术方案进行清楚、完整地描述，显然，所描述的实施</w:t>
      </w:r>
      <w:proofErr w:type="gramStart"/>
      <w:r>
        <w:rPr>
          <w:rFonts w:asciiTheme="minorEastAsia" w:hAnsiTheme="minorEastAsia" w:cstheme="minorEastAsia" w:hint="eastAsia"/>
          <w:color w:val="000000" w:themeColor="text1"/>
          <w:sz w:val="28"/>
          <w:szCs w:val="28"/>
        </w:rPr>
        <w:t>例仅仅</w:t>
      </w:r>
      <w:proofErr w:type="gramEnd"/>
      <w:r>
        <w:rPr>
          <w:rFonts w:asciiTheme="minorEastAsia" w:hAnsiTheme="minorEastAsia" w:cstheme="minorEastAsia" w:hint="eastAsia"/>
          <w:color w:val="000000" w:themeColor="text1"/>
          <w:sz w:val="28"/>
          <w:szCs w:val="28"/>
        </w:rPr>
        <w:t>是本实用新型一部分实施例，而不是全部的实施例。基于本实用新型中的实施例，本领域普通技术人员在没有做出创</w:t>
      </w:r>
      <w:bookmarkStart w:id="8" w:name="OLE_LINK1"/>
      <w:r>
        <w:rPr>
          <w:rFonts w:asciiTheme="minorEastAsia" w:hAnsiTheme="minorEastAsia" w:cstheme="minorEastAsia" w:hint="eastAsia"/>
          <w:color w:val="000000" w:themeColor="text1"/>
          <w:sz w:val="28"/>
          <w:szCs w:val="28"/>
        </w:rPr>
        <w:t>造性劳动前提下所获得的所有其他实</w:t>
      </w:r>
      <w:bookmarkEnd w:id="8"/>
      <w:r>
        <w:rPr>
          <w:rFonts w:asciiTheme="minorEastAsia" w:hAnsiTheme="minorEastAsia" w:cstheme="minorEastAsia" w:hint="eastAsia"/>
          <w:color w:val="000000" w:themeColor="text1"/>
          <w:sz w:val="28"/>
          <w:szCs w:val="28"/>
        </w:rPr>
        <w:t>施例，都属于本实用新型保护的范围。</w:t>
      </w:r>
    </w:p>
    <w:p w:rsidR="006F5916" w:rsidRDefault="00B1751E">
      <w:pPr>
        <w:ind w:firstLine="560"/>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请参阅图1-6，本实用新型提供一种技术方案：一种基于北斗/GPS高精度定位监控装置，包括防护壳1和定位器本体2，定位器本体2是依赖于北斗或GPS进行定位，定位器本体2放置于防护壳1的内部，防护壳1一侧的上部与</w:t>
      </w:r>
      <w:proofErr w:type="gramStart"/>
      <w:r>
        <w:rPr>
          <w:rFonts w:asciiTheme="minorEastAsia" w:hAnsiTheme="minorEastAsia" w:cstheme="minorEastAsia" w:hint="eastAsia"/>
          <w:color w:val="000000" w:themeColor="text1"/>
          <w:sz w:val="28"/>
          <w:szCs w:val="28"/>
        </w:rPr>
        <w:t>下部均</w:t>
      </w:r>
      <w:proofErr w:type="gramEnd"/>
      <w:r>
        <w:rPr>
          <w:rFonts w:asciiTheme="minorEastAsia" w:hAnsiTheme="minorEastAsia" w:cstheme="minorEastAsia" w:hint="eastAsia"/>
          <w:color w:val="000000" w:themeColor="text1"/>
          <w:sz w:val="28"/>
          <w:szCs w:val="28"/>
        </w:rPr>
        <w:t>通过连接块固定安装有轴承3，并且轴承3的内部转动连接有转动杆4，转动杆4的一端贯穿防护壳1并延伸至防护壳1的内部，转动杆4延伸至防护壳1内部的一端固定安装有第一弹簧管5，并且第一弹簧管5的一端固定安装有联动块6，联动块6的一侧固定安装有定位竖杆7，定位器本体2一侧的上部与</w:t>
      </w:r>
      <w:proofErr w:type="gramStart"/>
      <w:r>
        <w:rPr>
          <w:rFonts w:asciiTheme="minorEastAsia" w:hAnsiTheme="minorEastAsia" w:cstheme="minorEastAsia" w:hint="eastAsia"/>
          <w:color w:val="000000" w:themeColor="text1"/>
          <w:sz w:val="28"/>
          <w:szCs w:val="28"/>
        </w:rPr>
        <w:t>下部均</w:t>
      </w:r>
      <w:proofErr w:type="gramEnd"/>
      <w:r>
        <w:rPr>
          <w:rFonts w:asciiTheme="minorEastAsia" w:hAnsiTheme="minorEastAsia" w:cstheme="minorEastAsia" w:hint="eastAsia"/>
          <w:color w:val="000000" w:themeColor="text1"/>
          <w:sz w:val="28"/>
          <w:szCs w:val="28"/>
        </w:rPr>
        <w:t>固定安装有安装板9，安装板9一侧的上部与</w:t>
      </w:r>
      <w:proofErr w:type="gramStart"/>
      <w:r>
        <w:rPr>
          <w:rFonts w:asciiTheme="minorEastAsia" w:hAnsiTheme="minorEastAsia" w:cstheme="minorEastAsia" w:hint="eastAsia"/>
          <w:color w:val="000000" w:themeColor="text1"/>
          <w:sz w:val="28"/>
          <w:szCs w:val="28"/>
        </w:rPr>
        <w:t>下部均</w:t>
      </w:r>
      <w:proofErr w:type="gramEnd"/>
      <w:r>
        <w:rPr>
          <w:rFonts w:asciiTheme="minorEastAsia" w:hAnsiTheme="minorEastAsia" w:cstheme="minorEastAsia" w:hint="eastAsia"/>
          <w:color w:val="000000" w:themeColor="text1"/>
          <w:sz w:val="28"/>
          <w:szCs w:val="28"/>
        </w:rPr>
        <w:t>通过连接块固定安装有与联动块6相配合使用的限位板10，防护壳1内壁的前部与后部均固定安装有支撑横条11，支撑横条11位橡胶材质，定位器本体2的前部与后部均开设有与支撑横条11相配合使用的支撑槽12，防护壳1内腔顶部与底部的两侧均固定安装有伸缩机构13，伸缩机构13的一端固定连接有与定位器本体2相配合使用的夹板14，两个夹板14相背一面的两侧均固定安装有第二弹簧管15，第一弹簧管5和第二弹簧管15的外部为橡胶皮套，橡胶皮套的内部设置有缓冲弹簧，并且第二弹簧管15的一端与防护壳1的内壁固定连接，伸缩机构13包括伸缩筒131和伸缩杆132，伸缩筒131固定安装于夹板</w:t>
      </w:r>
      <w:r>
        <w:rPr>
          <w:rFonts w:asciiTheme="minorEastAsia" w:hAnsiTheme="minorEastAsia" w:cstheme="minorEastAsia" w:hint="eastAsia"/>
          <w:color w:val="000000" w:themeColor="text1"/>
          <w:sz w:val="28"/>
          <w:szCs w:val="28"/>
        </w:rPr>
        <w:lastRenderedPageBreak/>
        <w:t>14上，伸缩杆132固定安装于防护壳1内壁上，伸缩杆132插接于伸缩筒131的内部，伸缩杆132位于伸缩筒131内部的一端固定安装</w:t>
      </w:r>
      <w:proofErr w:type="gramStart"/>
      <w:r>
        <w:rPr>
          <w:rFonts w:asciiTheme="minorEastAsia" w:hAnsiTheme="minorEastAsia" w:cstheme="minorEastAsia" w:hint="eastAsia"/>
          <w:color w:val="000000" w:themeColor="text1"/>
          <w:sz w:val="28"/>
          <w:szCs w:val="28"/>
        </w:rPr>
        <w:t>有限位块</w:t>
      </w:r>
      <w:proofErr w:type="gramEnd"/>
      <w:r>
        <w:rPr>
          <w:rFonts w:asciiTheme="minorEastAsia" w:hAnsiTheme="minorEastAsia" w:cstheme="minorEastAsia" w:hint="eastAsia"/>
          <w:color w:val="000000" w:themeColor="text1"/>
          <w:sz w:val="28"/>
          <w:szCs w:val="28"/>
        </w:rPr>
        <w:t>133，转动杆4的另一端固定安装有转动板16，转动板16的顶部固定安装有第一螺纹套17，并且第一螺纹套17的内部螺纹连接有螺纹杆18，防护壳1的侧面固定安装有与螺纹杆18相配合使用的第二螺纹套8，防护壳1表面的两侧和背面的两侧均固定安装有安装块19。</w:t>
      </w:r>
    </w:p>
    <w:p w:rsidR="006F5916" w:rsidRDefault="00B1751E">
      <w:pPr>
        <w:ind w:firstLine="560"/>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kern w:val="0"/>
          <w:sz w:val="28"/>
          <w:szCs w:val="28"/>
          <w:lang w:bidi="ar"/>
        </w:rPr>
        <w:t>同时本说明书中未作详细描述的内容均属于本领域技术人员公知的现有技术。</w:t>
      </w:r>
    </w:p>
    <w:p w:rsidR="006F5916" w:rsidRDefault="00B1751E">
      <w:pPr>
        <w:ind w:firstLine="560"/>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使用时，操作人员可以通过安装块19将防护壳1安装在车辆上，然后将定位器本体2上的支撑槽12对准支撑横条11，将定位器本体2插入防护壳1的内部，待支撑槽12完全滑入后，操作人员可以将安装板9旋转90度，从而定位竖杆7会旋转90度，此时通过限位板10对定位竖杆7进行定位固定，与此同时操作人员可以转动螺纹杆18，螺纹杆18会插入第二螺纹套8内，从而对安装板9进行限位，进而对定位竖杆7进行限位，通过定位竖杆7使得定位器本体2能够稳定在防护壳1内部，在车辆行驶时，通过第一弹簧管5、第二弹簧管15和支撑横条11的相互配合能够对定位器本体2进行很好的缓冲减震，避免定位器本体2受到损坏。</w:t>
      </w:r>
    </w:p>
    <w:p w:rsidR="006F5916" w:rsidRDefault="00B1751E">
      <w:pPr>
        <w:ind w:firstLine="560"/>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需要说明的是，在本文中，诸如第一和第二等之类的关系术语仅仅用来将一个实体或者操作与另一个实体或操作区分开来，而不一定要求或者暗示这些实体或操作之间存在任何这种实际的关系或者顺序。而且，术语“包括”、“包含”或者其任何其他变体意在涵盖非排他性的包含，从而使得包括一系列要素的过程、方法、物品或者设备不仅包括那些要素，而且还包括没有明确列出的其他要素，或者是还包括为这种过程、方法、物品或者设备所固有的要素。</w:t>
      </w:r>
    </w:p>
    <w:p w:rsidR="006F5916" w:rsidRDefault="00B1751E">
      <w:pPr>
        <w:pStyle w:val="a7"/>
        <w:overflowPunct/>
        <w:autoSpaceDE/>
        <w:autoSpaceDN/>
        <w:adjustRightInd/>
        <w:spacing w:line="360" w:lineRule="auto"/>
        <w:ind w:firstLineChars="200" w:firstLine="560"/>
        <w:jc w:val="both"/>
        <w:textAlignment w:val="auto"/>
        <w:rPr>
          <w:rFonts w:asciiTheme="minorEastAsia" w:eastAsiaTheme="minorEastAsia" w:hAnsiTheme="minorEastAsia" w:cstheme="minorEastAsia"/>
          <w:color w:val="000000" w:themeColor="text1"/>
          <w:sz w:val="28"/>
          <w:szCs w:val="28"/>
        </w:rPr>
      </w:pPr>
      <w:r>
        <w:rPr>
          <w:rFonts w:asciiTheme="minorEastAsia" w:eastAsiaTheme="minorEastAsia" w:hAnsiTheme="minorEastAsia" w:cstheme="minorEastAsia" w:hint="eastAsia"/>
          <w:color w:val="000000" w:themeColor="text1"/>
          <w:kern w:val="28"/>
          <w:sz w:val="28"/>
          <w:szCs w:val="28"/>
        </w:rPr>
        <w:lastRenderedPageBreak/>
        <w:t>尽管已经示出和描述了本实用新型的实施例，对于本领域的普通技术人员而言，可以理解在不脱离本实用新型的原理和精神的情况下可以对这些实施例进行多种变化、修改、替换和变型，本实用新型的范围由所附权利要求及其等同物限定。</w:t>
      </w:r>
    </w:p>
    <w:p w:rsidR="006F5916" w:rsidRDefault="006F5916">
      <w:pPr>
        <w:ind w:firstLineChars="0" w:firstLine="0"/>
        <w:rPr>
          <w:rFonts w:asciiTheme="minorEastAsia" w:hAnsiTheme="minorEastAsia" w:cstheme="minorEastAsia"/>
          <w:b/>
          <w:color w:val="000000" w:themeColor="text1"/>
          <w:sz w:val="28"/>
          <w:szCs w:val="28"/>
        </w:rPr>
        <w:sectPr w:rsidR="006F5916">
          <w:headerReference w:type="default" r:id="rId22"/>
          <w:footerReference w:type="default" r:id="rId23"/>
          <w:pgSz w:w="11906" w:h="16838"/>
          <w:pgMar w:top="1418" w:right="1134" w:bottom="1134" w:left="1418" w:header="567" w:footer="567" w:gutter="0"/>
          <w:pgNumType w:start="1"/>
          <w:cols w:space="720"/>
          <w:docGrid w:type="lines" w:linePitch="381"/>
        </w:sectPr>
      </w:pPr>
    </w:p>
    <w:p w:rsidR="006F5916" w:rsidRDefault="00B1751E">
      <w:pPr>
        <w:ind w:firstLineChars="0" w:firstLine="0"/>
        <w:jc w:val="center"/>
        <w:rPr>
          <w:rFonts w:asciiTheme="minorEastAsia" w:hAnsiTheme="minorEastAsia" w:cstheme="minorEastAsia"/>
          <w:bCs/>
          <w:color w:val="000000" w:themeColor="text1"/>
          <w:sz w:val="28"/>
          <w:szCs w:val="28"/>
        </w:rPr>
      </w:pPr>
      <w:r>
        <w:rPr>
          <w:rFonts w:asciiTheme="minorEastAsia" w:hAnsiTheme="minorEastAsia" w:cstheme="minorEastAsia" w:hint="eastAsia"/>
          <w:noProof/>
          <w:color w:val="000000" w:themeColor="text1"/>
          <w:sz w:val="28"/>
          <w:szCs w:val="28"/>
        </w:rPr>
        <w:lastRenderedPageBreak/>
        <w:drawing>
          <wp:inline distT="0" distB="0" distL="114300" distR="114300">
            <wp:extent cx="5937885" cy="2885440"/>
            <wp:effectExtent l="0" t="0" r="5715" b="10160"/>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pic:cNvPicPr>
                      <a:picLocks noChangeAspect="1"/>
                    </pic:cNvPicPr>
                  </pic:nvPicPr>
                  <pic:blipFill>
                    <a:blip r:embed="rId16"/>
                    <a:stretch>
                      <a:fillRect/>
                    </a:stretch>
                  </pic:blipFill>
                  <pic:spPr>
                    <a:xfrm>
                      <a:off x="0" y="0"/>
                      <a:ext cx="5937885" cy="2885440"/>
                    </a:xfrm>
                    <a:prstGeom prst="rect">
                      <a:avLst/>
                    </a:prstGeom>
                    <a:noFill/>
                    <a:ln>
                      <a:noFill/>
                    </a:ln>
                  </pic:spPr>
                </pic:pic>
              </a:graphicData>
            </a:graphic>
          </wp:inline>
        </w:drawing>
      </w:r>
    </w:p>
    <w:p w:rsidR="006F5916" w:rsidRDefault="00B1751E">
      <w:pPr>
        <w:ind w:firstLineChars="0" w:firstLine="0"/>
        <w:jc w:val="center"/>
        <w:rPr>
          <w:rFonts w:asciiTheme="minorEastAsia" w:hAnsiTheme="minorEastAsia" w:cstheme="minorEastAsia"/>
          <w:bCs/>
          <w:color w:val="000000" w:themeColor="text1"/>
          <w:sz w:val="28"/>
          <w:szCs w:val="28"/>
        </w:rPr>
      </w:pPr>
      <w:r>
        <w:rPr>
          <w:rFonts w:asciiTheme="minorEastAsia" w:hAnsiTheme="minorEastAsia" w:cstheme="minorEastAsia" w:hint="eastAsia"/>
          <w:bCs/>
          <w:color w:val="000000" w:themeColor="text1"/>
          <w:sz w:val="28"/>
          <w:szCs w:val="28"/>
        </w:rPr>
        <w:t>图1</w:t>
      </w:r>
    </w:p>
    <w:p w:rsidR="006F5916" w:rsidRDefault="00B1751E">
      <w:pPr>
        <w:ind w:firstLineChars="0" w:firstLine="0"/>
        <w:jc w:val="center"/>
        <w:rPr>
          <w:rFonts w:asciiTheme="minorEastAsia" w:hAnsiTheme="minorEastAsia" w:cstheme="minorEastAsia"/>
          <w:bCs/>
          <w:color w:val="000000" w:themeColor="text1"/>
          <w:sz w:val="28"/>
          <w:szCs w:val="28"/>
        </w:rPr>
      </w:pPr>
      <w:r>
        <w:rPr>
          <w:rFonts w:asciiTheme="minorEastAsia" w:hAnsiTheme="minorEastAsia" w:cstheme="minorEastAsia" w:hint="eastAsia"/>
          <w:noProof/>
          <w:color w:val="000000" w:themeColor="text1"/>
          <w:sz w:val="28"/>
          <w:szCs w:val="28"/>
        </w:rPr>
        <w:drawing>
          <wp:inline distT="0" distB="0" distL="114300" distR="114300">
            <wp:extent cx="5934075" cy="2371725"/>
            <wp:effectExtent l="0" t="0" r="9525" b="952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24"/>
                    <a:stretch>
                      <a:fillRect/>
                    </a:stretch>
                  </pic:blipFill>
                  <pic:spPr>
                    <a:xfrm>
                      <a:off x="0" y="0"/>
                      <a:ext cx="5934075" cy="2371725"/>
                    </a:xfrm>
                    <a:prstGeom prst="rect">
                      <a:avLst/>
                    </a:prstGeom>
                    <a:noFill/>
                    <a:ln>
                      <a:noFill/>
                    </a:ln>
                  </pic:spPr>
                </pic:pic>
              </a:graphicData>
            </a:graphic>
          </wp:inline>
        </w:drawing>
      </w:r>
    </w:p>
    <w:p w:rsidR="006F5916" w:rsidRDefault="00B1751E">
      <w:pPr>
        <w:ind w:firstLineChars="0" w:firstLine="0"/>
        <w:jc w:val="center"/>
        <w:rPr>
          <w:rFonts w:asciiTheme="minorEastAsia" w:hAnsiTheme="minorEastAsia" w:cstheme="minorEastAsia"/>
          <w:bCs/>
          <w:color w:val="000000" w:themeColor="text1"/>
          <w:sz w:val="28"/>
          <w:szCs w:val="28"/>
        </w:rPr>
      </w:pPr>
      <w:r>
        <w:rPr>
          <w:rFonts w:asciiTheme="minorEastAsia" w:hAnsiTheme="minorEastAsia" w:cstheme="minorEastAsia" w:hint="eastAsia"/>
          <w:bCs/>
          <w:color w:val="000000" w:themeColor="text1"/>
          <w:sz w:val="28"/>
          <w:szCs w:val="28"/>
        </w:rPr>
        <w:t>图2</w:t>
      </w:r>
    </w:p>
    <w:p w:rsidR="006F5916" w:rsidRDefault="00B1751E">
      <w:pPr>
        <w:ind w:firstLineChars="0" w:firstLine="0"/>
        <w:jc w:val="center"/>
        <w:rPr>
          <w:rFonts w:asciiTheme="minorEastAsia" w:hAnsiTheme="minorEastAsia" w:cstheme="minorEastAsia"/>
          <w:bCs/>
          <w:color w:val="000000" w:themeColor="text1"/>
          <w:sz w:val="28"/>
          <w:szCs w:val="28"/>
        </w:rPr>
      </w:pPr>
      <w:r>
        <w:rPr>
          <w:noProof/>
        </w:rPr>
        <w:lastRenderedPageBreak/>
        <w:drawing>
          <wp:inline distT="0" distB="0" distL="114300" distR="114300">
            <wp:extent cx="2181225" cy="3219450"/>
            <wp:effectExtent l="0" t="0" r="9525" b="0"/>
            <wp:docPr id="1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pic:cNvPicPr>
                      <a:picLocks noChangeAspect="1"/>
                    </pic:cNvPicPr>
                  </pic:nvPicPr>
                  <pic:blipFill>
                    <a:blip r:embed="rId25"/>
                    <a:stretch>
                      <a:fillRect/>
                    </a:stretch>
                  </pic:blipFill>
                  <pic:spPr>
                    <a:xfrm>
                      <a:off x="0" y="0"/>
                      <a:ext cx="2181225" cy="3219450"/>
                    </a:xfrm>
                    <a:prstGeom prst="rect">
                      <a:avLst/>
                    </a:prstGeom>
                    <a:noFill/>
                    <a:ln>
                      <a:noFill/>
                    </a:ln>
                  </pic:spPr>
                </pic:pic>
              </a:graphicData>
            </a:graphic>
          </wp:inline>
        </w:drawing>
      </w:r>
    </w:p>
    <w:p w:rsidR="006F5916" w:rsidRDefault="00B1751E">
      <w:pPr>
        <w:ind w:firstLineChars="0" w:firstLine="0"/>
        <w:jc w:val="center"/>
        <w:rPr>
          <w:rFonts w:asciiTheme="minorEastAsia" w:hAnsiTheme="minorEastAsia" w:cstheme="minorEastAsia"/>
          <w:bCs/>
          <w:color w:val="000000" w:themeColor="text1"/>
          <w:sz w:val="28"/>
          <w:szCs w:val="28"/>
        </w:rPr>
      </w:pPr>
      <w:r>
        <w:rPr>
          <w:rFonts w:asciiTheme="minorEastAsia" w:hAnsiTheme="minorEastAsia" w:cstheme="minorEastAsia" w:hint="eastAsia"/>
          <w:bCs/>
          <w:color w:val="000000" w:themeColor="text1"/>
          <w:sz w:val="28"/>
          <w:szCs w:val="28"/>
        </w:rPr>
        <w:t>图3</w:t>
      </w:r>
    </w:p>
    <w:p w:rsidR="006F5916" w:rsidRDefault="00B1751E">
      <w:pPr>
        <w:ind w:firstLineChars="0" w:firstLine="0"/>
        <w:jc w:val="center"/>
        <w:rPr>
          <w:rFonts w:asciiTheme="minorEastAsia" w:hAnsiTheme="minorEastAsia" w:cstheme="minorEastAsia"/>
          <w:bCs/>
          <w:color w:val="000000" w:themeColor="text1"/>
          <w:sz w:val="28"/>
          <w:szCs w:val="28"/>
        </w:rPr>
      </w:pPr>
      <w:r>
        <w:rPr>
          <w:rFonts w:asciiTheme="minorEastAsia" w:hAnsiTheme="minorEastAsia" w:cstheme="minorEastAsia" w:hint="eastAsia"/>
          <w:noProof/>
          <w:color w:val="000000" w:themeColor="text1"/>
          <w:sz w:val="28"/>
          <w:szCs w:val="28"/>
        </w:rPr>
        <w:drawing>
          <wp:inline distT="0" distB="0" distL="114300" distR="114300">
            <wp:extent cx="5324475" cy="4038600"/>
            <wp:effectExtent l="0" t="0" r="9525" b="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26"/>
                    <a:stretch>
                      <a:fillRect/>
                    </a:stretch>
                  </pic:blipFill>
                  <pic:spPr>
                    <a:xfrm>
                      <a:off x="0" y="0"/>
                      <a:ext cx="5324475" cy="4038600"/>
                    </a:xfrm>
                    <a:prstGeom prst="rect">
                      <a:avLst/>
                    </a:prstGeom>
                    <a:noFill/>
                    <a:ln>
                      <a:noFill/>
                    </a:ln>
                  </pic:spPr>
                </pic:pic>
              </a:graphicData>
            </a:graphic>
          </wp:inline>
        </w:drawing>
      </w:r>
    </w:p>
    <w:p w:rsidR="006F5916" w:rsidRDefault="00B1751E">
      <w:pPr>
        <w:ind w:firstLineChars="0" w:firstLine="0"/>
        <w:jc w:val="center"/>
        <w:rPr>
          <w:rFonts w:asciiTheme="minorEastAsia" w:hAnsiTheme="minorEastAsia" w:cstheme="minorEastAsia"/>
          <w:bCs/>
          <w:color w:val="000000" w:themeColor="text1"/>
          <w:sz w:val="28"/>
          <w:szCs w:val="28"/>
        </w:rPr>
      </w:pPr>
      <w:r>
        <w:rPr>
          <w:rFonts w:asciiTheme="minorEastAsia" w:hAnsiTheme="minorEastAsia" w:cstheme="minorEastAsia" w:hint="eastAsia"/>
          <w:bCs/>
          <w:color w:val="000000" w:themeColor="text1"/>
          <w:sz w:val="28"/>
          <w:szCs w:val="28"/>
        </w:rPr>
        <w:t>图4</w:t>
      </w:r>
    </w:p>
    <w:p w:rsidR="006F5916" w:rsidRDefault="00B1751E">
      <w:pPr>
        <w:ind w:firstLineChars="0" w:firstLine="0"/>
        <w:jc w:val="center"/>
        <w:rPr>
          <w:rFonts w:asciiTheme="minorEastAsia" w:hAnsiTheme="minorEastAsia" w:cstheme="minorEastAsia"/>
          <w:bCs/>
          <w:color w:val="000000" w:themeColor="text1"/>
          <w:sz w:val="28"/>
          <w:szCs w:val="28"/>
        </w:rPr>
      </w:pPr>
      <w:r>
        <w:rPr>
          <w:rFonts w:asciiTheme="minorEastAsia" w:hAnsiTheme="minorEastAsia" w:cstheme="minorEastAsia" w:hint="eastAsia"/>
          <w:noProof/>
          <w:color w:val="000000" w:themeColor="text1"/>
          <w:sz w:val="28"/>
          <w:szCs w:val="28"/>
        </w:rPr>
        <w:lastRenderedPageBreak/>
        <w:drawing>
          <wp:inline distT="0" distB="0" distL="114300" distR="114300">
            <wp:extent cx="3790950" cy="4248150"/>
            <wp:effectExtent l="0" t="0" r="0" b="0"/>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27"/>
                    <a:stretch>
                      <a:fillRect/>
                    </a:stretch>
                  </pic:blipFill>
                  <pic:spPr>
                    <a:xfrm>
                      <a:off x="0" y="0"/>
                      <a:ext cx="3790950" cy="4248150"/>
                    </a:xfrm>
                    <a:prstGeom prst="rect">
                      <a:avLst/>
                    </a:prstGeom>
                    <a:noFill/>
                    <a:ln>
                      <a:noFill/>
                    </a:ln>
                  </pic:spPr>
                </pic:pic>
              </a:graphicData>
            </a:graphic>
          </wp:inline>
        </w:drawing>
      </w:r>
    </w:p>
    <w:p w:rsidR="006F5916" w:rsidRDefault="00B1751E">
      <w:pPr>
        <w:ind w:firstLineChars="0" w:firstLine="0"/>
        <w:jc w:val="center"/>
        <w:rPr>
          <w:rFonts w:asciiTheme="minorEastAsia" w:hAnsiTheme="minorEastAsia" w:cstheme="minorEastAsia"/>
          <w:bCs/>
          <w:color w:val="000000" w:themeColor="text1"/>
          <w:sz w:val="28"/>
          <w:szCs w:val="28"/>
        </w:rPr>
      </w:pPr>
      <w:r>
        <w:rPr>
          <w:rFonts w:asciiTheme="minorEastAsia" w:hAnsiTheme="minorEastAsia" w:cstheme="minorEastAsia" w:hint="eastAsia"/>
          <w:bCs/>
          <w:color w:val="000000" w:themeColor="text1"/>
          <w:sz w:val="28"/>
          <w:szCs w:val="28"/>
        </w:rPr>
        <w:t>图5</w:t>
      </w:r>
    </w:p>
    <w:p w:rsidR="006F5916" w:rsidRDefault="006F5916">
      <w:pPr>
        <w:ind w:firstLineChars="0" w:firstLine="0"/>
        <w:jc w:val="center"/>
        <w:rPr>
          <w:rFonts w:asciiTheme="minorEastAsia" w:hAnsiTheme="minorEastAsia" w:cstheme="minorEastAsia"/>
          <w:color w:val="000000" w:themeColor="text1"/>
          <w:sz w:val="28"/>
          <w:szCs w:val="28"/>
        </w:rPr>
      </w:pPr>
    </w:p>
    <w:p w:rsidR="006F5916" w:rsidRDefault="00B1751E">
      <w:pPr>
        <w:ind w:firstLineChars="0" w:firstLine="0"/>
        <w:jc w:val="center"/>
        <w:rPr>
          <w:rFonts w:asciiTheme="minorEastAsia" w:hAnsiTheme="minorEastAsia" w:cstheme="minorEastAsia"/>
          <w:bCs/>
          <w:color w:val="000000" w:themeColor="text1"/>
          <w:sz w:val="28"/>
          <w:szCs w:val="28"/>
        </w:rPr>
      </w:pPr>
      <w:r>
        <w:rPr>
          <w:rFonts w:asciiTheme="minorEastAsia" w:hAnsiTheme="minorEastAsia" w:cstheme="minorEastAsia" w:hint="eastAsia"/>
          <w:noProof/>
          <w:color w:val="000000" w:themeColor="text1"/>
          <w:sz w:val="28"/>
          <w:szCs w:val="28"/>
        </w:rPr>
        <w:lastRenderedPageBreak/>
        <w:drawing>
          <wp:inline distT="0" distB="0" distL="114300" distR="114300">
            <wp:extent cx="3248025" cy="4143375"/>
            <wp:effectExtent l="0" t="0" r="9525" b="9525"/>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28"/>
                    <a:stretch>
                      <a:fillRect/>
                    </a:stretch>
                  </pic:blipFill>
                  <pic:spPr>
                    <a:xfrm>
                      <a:off x="0" y="0"/>
                      <a:ext cx="3248025" cy="4143375"/>
                    </a:xfrm>
                    <a:prstGeom prst="rect">
                      <a:avLst/>
                    </a:prstGeom>
                    <a:noFill/>
                    <a:ln>
                      <a:noFill/>
                    </a:ln>
                  </pic:spPr>
                </pic:pic>
              </a:graphicData>
            </a:graphic>
          </wp:inline>
        </w:drawing>
      </w:r>
    </w:p>
    <w:p w:rsidR="006F5916" w:rsidRPr="002936DB" w:rsidRDefault="00B1751E" w:rsidP="002936DB">
      <w:pPr>
        <w:ind w:firstLineChars="0" w:firstLine="0"/>
        <w:jc w:val="center"/>
        <w:rPr>
          <w:rFonts w:asciiTheme="minorEastAsia" w:hAnsiTheme="minorEastAsia" w:cstheme="minorEastAsia"/>
          <w:bCs/>
          <w:color w:val="000000" w:themeColor="text1"/>
          <w:sz w:val="28"/>
          <w:szCs w:val="28"/>
        </w:rPr>
      </w:pPr>
      <w:r>
        <w:rPr>
          <w:rFonts w:asciiTheme="minorEastAsia" w:hAnsiTheme="minorEastAsia" w:cstheme="minorEastAsia" w:hint="eastAsia"/>
          <w:bCs/>
          <w:color w:val="000000" w:themeColor="text1"/>
          <w:sz w:val="28"/>
          <w:szCs w:val="28"/>
        </w:rPr>
        <w:t>图6</w:t>
      </w:r>
    </w:p>
    <w:sectPr w:rsidR="006F5916" w:rsidRPr="002936DB">
      <w:headerReference w:type="default" r:id="rId29"/>
      <w:footerReference w:type="default" r:id="rId30"/>
      <w:pgSz w:w="11906" w:h="16838"/>
      <w:pgMar w:top="1418" w:right="1134" w:bottom="1134" w:left="1418" w:header="567" w:footer="567" w:gutter="0"/>
      <w:pgNumType w:start="1"/>
      <w:cols w:space="720"/>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903" w:rsidRDefault="00094903">
      <w:pPr>
        <w:spacing w:line="240" w:lineRule="auto"/>
        <w:ind w:firstLine="480"/>
      </w:pPr>
      <w:r>
        <w:separator/>
      </w:r>
    </w:p>
  </w:endnote>
  <w:endnote w:type="continuationSeparator" w:id="0">
    <w:p w:rsidR="00094903" w:rsidRDefault="00094903">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00" w:usb3="00000000" w:csb0="00040000" w:csb1="00000000"/>
  </w:font>
  <w:font w:name="仿宋_GB2312">
    <w:altName w:val="仿宋"/>
    <w:charset w:val="00"/>
    <w:family w:val="auto"/>
    <w:pitch w:val="default"/>
    <w:sig w:usb0="00000000" w:usb1="00000000" w:usb2="00000000"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916" w:rsidRDefault="006F5916">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916" w:rsidRDefault="00B1751E">
    <w:pPr>
      <w:pStyle w:val="a3"/>
      <w:pBdr>
        <w:top w:val="single" w:sz="4" w:space="1" w:color="auto"/>
      </w:pBdr>
      <w:spacing w:line="200" w:lineRule="exact"/>
      <w:ind w:firstLineChars="0" w:firstLine="0"/>
      <w:jc w:val="center"/>
    </w:pPr>
    <w:r>
      <w:rPr>
        <w:sz w:val="24"/>
        <w:szCs w:val="24"/>
      </w:rPr>
      <w:fldChar w:fldCharType="begin"/>
    </w:r>
    <w:r>
      <w:rPr>
        <w:sz w:val="24"/>
        <w:szCs w:val="24"/>
      </w:rPr>
      <w:instrText xml:space="preserve"> PAGE </w:instrText>
    </w:r>
    <w:r>
      <w:rPr>
        <w:sz w:val="24"/>
        <w:szCs w:val="24"/>
      </w:rPr>
      <w:fldChar w:fldCharType="separate"/>
    </w:r>
    <w:r w:rsidR="001338EF">
      <w:rPr>
        <w:noProof/>
        <w:sz w:val="24"/>
        <w:szCs w:val="24"/>
      </w:rPr>
      <w:t>1</w:t>
    </w:r>
    <w:r>
      <w:rPr>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916" w:rsidRDefault="00B1751E">
    <w:pPr>
      <w:pStyle w:val="a3"/>
      <w:pBdr>
        <w:top w:val="single" w:sz="4" w:space="1" w:color="auto"/>
      </w:pBdr>
      <w:spacing w:line="200" w:lineRule="exact"/>
      <w:ind w:firstLine="360"/>
    </w:pPr>
    <w:r>
      <w:rPr>
        <w:noProof/>
      </w:rPr>
      <w:drawing>
        <wp:anchor distT="0" distB="0" distL="114300" distR="114300" simplePos="0" relativeHeight="251658240" behindDoc="0" locked="0" layoutInCell="1" allowOverlap="1">
          <wp:simplePos x="0" y="0"/>
          <wp:positionH relativeFrom="column">
            <wp:posOffset>410210</wp:posOffset>
          </wp:positionH>
          <wp:positionV relativeFrom="paragraph">
            <wp:posOffset>17780</wp:posOffset>
          </wp:positionV>
          <wp:extent cx="732790" cy="284480"/>
          <wp:effectExtent l="0" t="0" r="10160" b="1270"/>
          <wp:wrapNone/>
          <wp:docPr id="1" name="Picture 1" descr="1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10002"/>
                  <pic:cNvPicPr>
                    <a:picLocks noChangeAspect="1"/>
                  </pic:cNvPicPr>
                </pic:nvPicPr>
                <pic:blipFill>
                  <a:blip r:embed="rId1"/>
                  <a:stretch>
                    <a:fillRect/>
                  </a:stretch>
                </pic:blipFill>
                <pic:spPr>
                  <a:xfrm>
                    <a:off x="0" y="0"/>
                    <a:ext cx="732790" cy="284480"/>
                  </a:xfrm>
                  <a:prstGeom prst="rect">
                    <a:avLst/>
                  </a:prstGeom>
                  <a:noFill/>
                  <a:ln w="9525">
                    <a:noFill/>
                  </a:ln>
                </pic:spPr>
              </pic:pic>
            </a:graphicData>
          </a:graphic>
        </wp:anchor>
      </w:drawing>
    </w:r>
    <w:r>
      <w:t>10002</w:t>
    </w:r>
    <w:r>
      <w:rPr>
        <w:rFonts w:hint="eastAsia"/>
      </w:rPr>
      <w:t xml:space="preserve"> </w:t>
    </w:r>
  </w:p>
  <w:p w:rsidR="006F5916" w:rsidRDefault="00B1751E">
    <w:pPr>
      <w:pStyle w:val="a3"/>
      <w:pBdr>
        <w:top w:val="single" w:sz="4" w:space="1" w:color="auto"/>
      </w:pBdr>
      <w:spacing w:line="200" w:lineRule="exact"/>
      <w:ind w:firstLine="360"/>
    </w:pPr>
    <w:r>
      <w:rPr>
        <w:rFonts w:hint="eastAsia"/>
      </w:rPr>
      <w:t>2002.8</w:t>
    </w:r>
  </w:p>
  <w:p w:rsidR="006F5916" w:rsidRDefault="00B1751E">
    <w:pPr>
      <w:pStyle w:val="a3"/>
      <w:pBdr>
        <w:top w:val="single" w:sz="4" w:space="1" w:color="auto"/>
      </w:pBdr>
      <w:spacing w:line="200" w:lineRule="exact"/>
      <w:ind w:firstLine="480"/>
      <w:jc w:val="center"/>
    </w:pPr>
    <w:r>
      <w:rPr>
        <w:sz w:val="24"/>
        <w:szCs w:val="24"/>
      </w:rPr>
      <w:fldChar w:fldCharType="begin"/>
    </w:r>
    <w:r>
      <w:rPr>
        <w:sz w:val="24"/>
        <w:szCs w:val="24"/>
      </w:rPr>
      <w:instrText xml:space="preserve"> PAGE </w:instrText>
    </w:r>
    <w:r>
      <w:rPr>
        <w:sz w:val="24"/>
        <w:szCs w:val="24"/>
      </w:rPr>
      <w:fldChar w:fldCharType="separate"/>
    </w:r>
    <w:r>
      <w:rPr>
        <w:sz w:val="24"/>
        <w:szCs w:val="24"/>
      </w:rPr>
      <w:t>1</w:t>
    </w:r>
    <w:r>
      <w:rPr>
        <w:sz w:val="24"/>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916" w:rsidRDefault="00B1751E">
    <w:pPr>
      <w:pStyle w:val="a3"/>
      <w:pBdr>
        <w:top w:val="single" w:sz="4" w:space="1" w:color="auto"/>
      </w:pBdr>
      <w:spacing w:line="200" w:lineRule="exact"/>
      <w:ind w:firstLineChars="0" w:firstLine="0"/>
      <w:jc w:val="center"/>
    </w:pPr>
    <w:r>
      <w:rPr>
        <w:sz w:val="24"/>
        <w:szCs w:val="24"/>
      </w:rPr>
      <w:fldChar w:fldCharType="begin"/>
    </w:r>
    <w:r>
      <w:rPr>
        <w:sz w:val="24"/>
        <w:szCs w:val="24"/>
      </w:rPr>
      <w:instrText xml:space="preserve"> PAGE </w:instrText>
    </w:r>
    <w:r>
      <w:rPr>
        <w:sz w:val="24"/>
        <w:szCs w:val="24"/>
      </w:rPr>
      <w:fldChar w:fldCharType="separate"/>
    </w:r>
    <w:r w:rsidR="001338EF">
      <w:rPr>
        <w:noProof/>
        <w:sz w:val="24"/>
        <w:szCs w:val="24"/>
      </w:rPr>
      <w:t>1</w:t>
    </w:r>
    <w:r>
      <w:rPr>
        <w:sz w:val="24"/>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916" w:rsidRDefault="00B1751E">
    <w:pPr>
      <w:pStyle w:val="a3"/>
      <w:pBdr>
        <w:top w:val="single" w:sz="4" w:space="1" w:color="auto"/>
      </w:pBdr>
      <w:spacing w:line="200" w:lineRule="exact"/>
      <w:ind w:firstLineChars="0" w:firstLine="0"/>
      <w:jc w:val="center"/>
    </w:pPr>
    <w:r>
      <w:rPr>
        <w:sz w:val="24"/>
        <w:szCs w:val="24"/>
      </w:rPr>
      <w:fldChar w:fldCharType="begin"/>
    </w:r>
    <w:r>
      <w:rPr>
        <w:sz w:val="24"/>
        <w:szCs w:val="24"/>
      </w:rPr>
      <w:instrText xml:space="preserve"> PAGE </w:instrText>
    </w:r>
    <w:r>
      <w:rPr>
        <w:sz w:val="24"/>
        <w:szCs w:val="24"/>
      </w:rPr>
      <w:fldChar w:fldCharType="separate"/>
    </w:r>
    <w:r w:rsidR="001338EF">
      <w:rPr>
        <w:noProof/>
        <w:sz w:val="24"/>
        <w:szCs w:val="24"/>
      </w:rPr>
      <w:t>2</w:t>
    </w:r>
    <w:r>
      <w:rPr>
        <w:sz w:val="24"/>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916" w:rsidRDefault="00B1751E">
    <w:pPr>
      <w:pStyle w:val="a3"/>
      <w:pBdr>
        <w:top w:val="single" w:sz="4" w:space="1" w:color="auto"/>
      </w:pBdr>
      <w:spacing w:line="200" w:lineRule="exact"/>
      <w:ind w:firstLineChars="0" w:firstLine="0"/>
      <w:jc w:val="center"/>
    </w:pPr>
    <w:r>
      <w:rPr>
        <w:sz w:val="24"/>
        <w:szCs w:val="24"/>
      </w:rPr>
      <w:fldChar w:fldCharType="begin"/>
    </w:r>
    <w:r>
      <w:rPr>
        <w:sz w:val="24"/>
        <w:szCs w:val="24"/>
      </w:rPr>
      <w:instrText xml:space="preserve"> PAGE </w:instrText>
    </w:r>
    <w:r>
      <w:rPr>
        <w:sz w:val="24"/>
        <w:szCs w:val="24"/>
      </w:rPr>
      <w:fldChar w:fldCharType="separate"/>
    </w:r>
    <w:r w:rsidR="001338EF">
      <w:rPr>
        <w:noProof/>
        <w:sz w:val="24"/>
        <w:szCs w:val="24"/>
      </w:rPr>
      <w:t>6</w:t>
    </w:r>
    <w:r>
      <w:rPr>
        <w:sz w:val="24"/>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916" w:rsidRDefault="00B1751E">
    <w:pPr>
      <w:pStyle w:val="a3"/>
      <w:pBdr>
        <w:top w:val="single" w:sz="4" w:space="1" w:color="auto"/>
      </w:pBdr>
      <w:spacing w:line="200" w:lineRule="exact"/>
      <w:ind w:firstLineChars="0" w:firstLine="0"/>
      <w:jc w:val="center"/>
    </w:pPr>
    <w:r>
      <w:rPr>
        <w:sz w:val="24"/>
        <w:szCs w:val="24"/>
      </w:rPr>
      <w:fldChar w:fldCharType="begin"/>
    </w:r>
    <w:r>
      <w:rPr>
        <w:sz w:val="24"/>
        <w:szCs w:val="24"/>
      </w:rPr>
      <w:instrText xml:space="preserve"> PAGE </w:instrText>
    </w:r>
    <w:r>
      <w:rPr>
        <w:sz w:val="24"/>
        <w:szCs w:val="24"/>
      </w:rPr>
      <w:fldChar w:fldCharType="separate"/>
    </w:r>
    <w:r w:rsidR="001338EF">
      <w:rPr>
        <w:noProof/>
        <w:sz w:val="24"/>
        <w:szCs w:val="24"/>
      </w:rPr>
      <w:t>4</w:t>
    </w:r>
    <w:r>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903" w:rsidRDefault="00094903">
      <w:pPr>
        <w:spacing w:line="240" w:lineRule="auto"/>
        <w:ind w:firstLine="480"/>
      </w:pPr>
      <w:r>
        <w:separator/>
      </w:r>
    </w:p>
  </w:footnote>
  <w:footnote w:type="continuationSeparator" w:id="0">
    <w:p w:rsidR="00094903" w:rsidRDefault="00094903">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916" w:rsidRDefault="006F5916">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916" w:rsidRDefault="00B1751E">
    <w:pPr>
      <w:pBdr>
        <w:bottom w:val="single" w:sz="4" w:space="1" w:color="auto"/>
      </w:pBdr>
      <w:ind w:firstLineChars="0" w:firstLine="0"/>
      <w:jc w:val="center"/>
      <w:outlineLvl w:val="0"/>
      <w:rPr>
        <w:szCs w:val="28"/>
      </w:rPr>
    </w:pPr>
    <w:r>
      <w:rPr>
        <w:rFonts w:hint="eastAsia"/>
        <w:b/>
        <w:bCs/>
        <w:sz w:val="32"/>
        <w:szCs w:val="28"/>
      </w:rPr>
      <w:t>说</w:t>
    </w:r>
    <w:r>
      <w:rPr>
        <w:rFonts w:hint="eastAsia"/>
        <w:b/>
        <w:bCs/>
        <w:sz w:val="32"/>
        <w:szCs w:val="28"/>
      </w:rPr>
      <w:t xml:space="preserve">    </w:t>
    </w:r>
    <w:r>
      <w:rPr>
        <w:rFonts w:hint="eastAsia"/>
        <w:b/>
        <w:bCs/>
        <w:sz w:val="32"/>
        <w:szCs w:val="28"/>
      </w:rPr>
      <w:t>明</w:t>
    </w:r>
    <w:r>
      <w:rPr>
        <w:rFonts w:hint="eastAsia"/>
        <w:b/>
        <w:bCs/>
        <w:sz w:val="32"/>
        <w:szCs w:val="28"/>
      </w:rPr>
      <w:t xml:space="preserve">    </w:t>
    </w:r>
    <w:r>
      <w:rPr>
        <w:rFonts w:hint="eastAsia"/>
        <w:b/>
        <w:bCs/>
        <w:sz w:val="32"/>
        <w:szCs w:val="28"/>
      </w:rPr>
      <w:t>书</w:t>
    </w:r>
    <w:r>
      <w:rPr>
        <w:rFonts w:hint="eastAsia"/>
        <w:b/>
        <w:bCs/>
        <w:sz w:val="32"/>
        <w:szCs w:val="28"/>
      </w:rPr>
      <w:t xml:space="preserve">    </w:t>
    </w:r>
    <w:r>
      <w:rPr>
        <w:rFonts w:hint="eastAsia"/>
        <w:b/>
        <w:bCs/>
        <w:sz w:val="32"/>
        <w:szCs w:val="28"/>
      </w:rPr>
      <w:t>摘</w:t>
    </w:r>
    <w:r>
      <w:rPr>
        <w:rFonts w:hint="eastAsia"/>
        <w:b/>
        <w:bCs/>
        <w:sz w:val="32"/>
        <w:szCs w:val="28"/>
      </w:rPr>
      <w:t xml:space="preserve">    </w:t>
    </w:r>
    <w:r>
      <w:rPr>
        <w:rFonts w:hint="eastAsia"/>
        <w:b/>
        <w:bCs/>
        <w:sz w:val="32"/>
        <w:szCs w:val="28"/>
      </w:rPr>
      <w:t>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916" w:rsidRDefault="00B1751E">
    <w:pPr>
      <w:pStyle w:val="a4"/>
      <w:pBdr>
        <w:bottom w:val="single" w:sz="4" w:space="1" w:color="auto"/>
      </w:pBdr>
      <w:tabs>
        <w:tab w:val="center" w:pos="4677"/>
        <w:tab w:val="left" w:pos="8370"/>
      </w:tabs>
      <w:wordWrap w:val="0"/>
      <w:ind w:firstLine="420"/>
      <w:jc w:val="right"/>
      <w:rPr>
        <w:b/>
        <w:bCs/>
        <w:sz w:val="32"/>
      </w:rPr>
    </w:pPr>
    <w:r>
      <w:rPr>
        <w:sz w:val="21"/>
      </w:rPr>
      <w:t>MP120</w:t>
    </w:r>
    <w:r>
      <w:rPr>
        <w:rFonts w:hint="eastAsia"/>
        <w:sz w:val="21"/>
      </w:rPr>
      <w:t>8682</w:t>
    </w:r>
  </w:p>
  <w:p w:rsidR="006F5916" w:rsidRDefault="00B1751E">
    <w:pPr>
      <w:pBdr>
        <w:bottom w:val="single" w:sz="4" w:space="1" w:color="auto"/>
      </w:pBdr>
      <w:ind w:firstLine="643"/>
      <w:jc w:val="center"/>
      <w:outlineLvl w:val="0"/>
      <w:rPr>
        <w:szCs w:val="28"/>
      </w:rPr>
    </w:pPr>
    <w:r>
      <w:rPr>
        <w:rFonts w:hint="eastAsia"/>
        <w:b/>
        <w:bCs/>
        <w:sz w:val="32"/>
        <w:szCs w:val="28"/>
      </w:rPr>
      <w:t xml:space="preserve">权　</w:t>
    </w:r>
    <w:r>
      <w:rPr>
        <w:rFonts w:hint="eastAsia"/>
        <w:b/>
        <w:bCs/>
        <w:sz w:val="32"/>
        <w:szCs w:val="28"/>
      </w:rPr>
      <w:t xml:space="preserve"> </w:t>
    </w:r>
    <w:r>
      <w:rPr>
        <w:rFonts w:hint="eastAsia"/>
        <w:b/>
        <w:bCs/>
        <w:sz w:val="32"/>
        <w:szCs w:val="28"/>
      </w:rPr>
      <w:t xml:space="preserve">利　</w:t>
    </w:r>
    <w:r>
      <w:rPr>
        <w:rFonts w:hint="eastAsia"/>
        <w:b/>
        <w:bCs/>
        <w:sz w:val="32"/>
        <w:szCs w:val="28"/>
      </w:rPr>
      <w:t xml:space="preserve"> </w:t>
    </w:r>
    <w:r>
      <w:rPr>
        <w:rFonts w:hint="eastAsia"/>
        <w:b/>
        <w:bCs/>
        <w:sz w:val="32"/>
        <w:szCs w:val="28"/>
      </w:rPr>
      <w:t xml:space="preserve">要　</w:t>
    </w:r>
    <w:r>
      <w:rPr>
        <w:rFonts w:hint="eastAsia"/>
        <w:b/>
        <w:bCs/>
        <w:sz w:val="32"/>
        <w:szCs w:val="28"/>
      </w:rPr>
      <w:t xml:space="preserve"> </w:t>
    </w:r>
    <w:r>
      <w:rPr>
        <w:rFonts w:hint="eastAsia"/>
        <w:b/>
        <w:bCs/>
        <w:sz w:val="32"/>
        <w:szCs w:val="28"/>
      </w:rPr>
      <w:t xml:space="preserve">求　</w:t>
    </w:r>
    <w:r>
      <w:rPr>
        <w:rFonts w:hint="eastAsia"/>
        <w:b/>
        <w:bCs/>
        <w:sz w:val="32"/>
        <w:szCs w:val="28"/>
      </w:rPr>
      <w:t xml:space="preserve"> </w:t>
    </w:r>
    <w:r>
      <w:rPr>
        <w:rFonts w:hint="eastAsia"/>
        <w:b/>
        <w:bCs/>
        <w:sz w:val="32"/>
        <w:szCs w:val="28"/>
      </w:rPr>
      <w:t>书</w:t>
    </w:r>
    <w:r>
      <w:rPr>
        <w:rFonts w:hint="eastAsia"/>
        <w:szCs w:val="28"/>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916" w:rsidRDefault="00B1751E">
    <w:pPr>
      <w:pBdr>
        <w:bottom w:val="single" w:sz="4" w:space="1" w:color="auto"/>
      </w:pBdr>
      <w:ind w:firstLineChars="0" w:firstLine="0"/>
      <w:jc w:val="center"/>
      <w:outlineLvl w:val="0"/>
      <w:rPr>
        <w:szCs w:val="28"/>
      </w:rPr>
    </w:pPr>
    <w:r>
      <w:rPr>
        <w:rFonts w:hint="eastAsia"/>
        <w:b/>
        <w:bCs/>
        <w:sz w:val="32"/>
        <w:szCs w:val="28"/>
      </w:rPr>
      <w:t>摘</w:t>
    </w:r>
    <w:r>
      <w:rPr>
        <w:rFonts w:hint="eastAsia"/>
        <w:b/>
        <w:bCs/>
        <w:sz w:val="32"/>
        <w:szCs w:val="28"/>
      </w:rPr>
      <w:t xml:space="preserve">    </w:t>
    </w:r>
    <w:r>
      <w:rPr>
        <w:rFonts w:hint="eastAsia"/>
        <w:b/>
        <w:bCs/>
        <w:sz w:val="32"/>
        <w:szCs w:val="28"/>
      </w:rPr>
      <w:t>要</w:t>
    </w:r>
    <w:r>
      <w:rPr>
        <w:rFonts w:hint="eastAsia"/>
        <w:b/>
        <w:bCs/>
        <w:sz w:val="32"/>
        <w:szCs w:val="28"/>
      </w:rPr>
      <w:t xml:space="preserve">    </w:t>
    </w:r>
    <w:r>
      <w:rPr>
        <w:rFonts w:hint="eastAsia"/>
        <w:b/>
        <w:bCs/>
        <w:sz w:val="32"/>
        <w:szCs w:val="28"/>
      </w:rPr>
      <w:t>附</w:t>
    </w:r>
    <w:r>
      <w:rPr>
        <w:rFonts w:hint="eastAsia"/>
        <w:b/>
        <w:bCs/>
        <w:sz w:val="32"/>
        <w:szCs w:val="28"/>
      </w:rPr>
      <w:t xml:space="preserve">    </w:t>
    </w:r>
    <w:r>
      <w:rPr>
        <w:rFonts w:hint="eastAsia"/>
        <w:b/>
        <w:bCs/>
        <w:sz w:val="32"/>
        <w:szCs w:val="28"/>
      </w:rPr>
      <w:t>图</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916" w:rsidRDefault="00B1751E">
    <w:pPr>
      <w:pBdr>
        <w:bottom w:val="single" w:sz="4" w:space="1" w:color="auto"/>
      </w:pBdr>
      <w:ind w:firstLineChars="0" w:firstLine="0"/>
      <w:jc w:val="center"/>
      <w:outlineLvl w:val="0"/>
      <w:rPr>
        <w:szCs w:val="28"/>
      </w:rPr>
    </w:pPr>
    <w:r>
      <w:rPr>
        <w:rFonts w:hint="eastAsia"/>
        <w:b/>
        <w:bCs/>
        <w:sz w:val="32"/>
        <w:szCs w:val="28"/>
      </w:rPr>
      <w:t>权</w:t>
    </w:r>
    <w:r>
      <w:rPr>
        <w:rFonts w:hint="eastAsia"/>
        <w:b/>
        <w:bCs/>
        <w:sz w:val="32"/>
        <w:szCs w:val="28"/>
      </w:rPr>
      <w:t xml:space="preserve">   </w:t>
    </w:r>
    <w:r>
      <w:rPr>
        <w:rFonts w:hint="eastAsia"/>
        <w:b/>
        <w:bCs/>
        <w:sz w:val="32"/>
        <w:szCs w:val="28"/>
      </w:rPr>
      <w:t>利</w:t>
    </w:r>
    <w:r>
      <w:rPr>
        <w:rFonts w:hint="eastAsia"/>
        <w:b/>
        <w:bCs/>
        <w:sz w:val="32"/>
        <w:szCs w:val="28"/>
      </w:rPr>
      <w:t xml:space="preserve">   </w:t>
    </w:r>
    <w:r>
      <w:rPr>
        <w:rFonts w:hint="eastAsia"/>
        <w:b/>
        <w:bCs/>
        <w:sz w:val="32"/>
        <w:szCs w:val="28"/>
      </w:rPr>
      <w:t>要</w:t>
    </w:r>
    <w:r>
      <w:rPr>
        <w:rFonts w:hint="eastAsia"/>
        <w:b/>
        <w:bCs/>
        <w:sz w:val="32"/>
        <w:szCs w:val="28"/>
      </w:rPr>
      <w:t xml:space="preserve">   </w:t>
    </w:r>
    <w:r>
      <w:rPr>
        <w:rFonts w:hint="eastAsia"/>
        <w:b/>
        <w:bCs/>
        <w:sz w:val="32"/>
        <w:szCs w:val="28"/>
      </w:rPr>
      <w:t>求</w:t>
    </w:r>
    <w:r>
      <w:rPr>
        <w:rFonts w:hint="eastAsia"/>
        <w:b/>
        <w:bCs/>
        <w:sz w:val="32"/>
        <w:szCs w:val="28"/>
      </w:rPr>
      <w:t xml:space="preserve">   </w:t>
    </w:r>
    <w:r>
      <w:rPr>
        <w:rFonts w:hint="eastAsia"/>
        <w:b/>
        <w:bCs/>
        <w:sz w:val="32"/>
        <w:szCs w:val="28"/>
      </w:rPr>
      <w:t>书</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916" w:rsidRDefault="00B1751E">
    <w:pPr>
      <w:pBdr>
        <w:bottom w:val="single" w:sz="4" w:space="1" w:color="auto"/>
      </w:pBdr>
      <w:ind w:firstLineChars="0" w:firstLine="0"/>
      <w:jc w:val="center"/>
      <w:outlineLvl w:val="0"/>
      <w:rPr>
        <w:szCs w:val="28"/>
      </w:rPr>
    </w:pPr>
    <w:r>
      <w:rPr>
        <w:rFonts w:hint="eastAsia"/>
        <w:b/>
        <w:bCs/>
        <w:sz w:val="32"/>
        <w:szCs w:val="28"/>
      </w:rPr>
      <w:t xml:space="preserve">说　</w:t>
    </w:r>
    <w:r>
      <w:rPr>
        <w:rFonts w:hint="eastAsia"/>
        <w:b/>
        <w:bCs/>
        <w:sz w:val="32"/>
        <w:szCs w:val="28"/>
      </w:rPr>
      <w:t xml:space="preserve"> </w:t>
    </w:r>
    <w:r>
      <w:rPr>
        <w:rFonts w:hint="eastAsia"/>
        <w:b/>
        <w:bCs/>
        <w:sz w:val="32"/>
        <w:szCs w:val="28"/>
      </w:rPr>
      <w:t xml:space="preserve">明　</w:t>
    </w:r>
    <w:r>
      <w:rPr>
        <w:rFonts w:hint="eastAsia"/>
        <w:b/>
        <w:bCs/>
        <w:sz w:val="32"/>
        <w:szCs w:val="28"/>
      </w:rPr>
      <w:t xml:space="preserve"> </w:t>
    </w:r>
    <w:r>
      <w:rPr>
        <w:rFonts w:hint="eastAsia"/>
        <w:b/>
        <w:bCs/>
        <w:sz w:val="32"/>
        <w:szCs w:val="28"/>
      </w:rPr>
      <w:t>书</w:t>
    </w:r>
    <w:r>
      <w:rPr>
        <w:rFonts w:hint="eastAsia"/>
        <w:szCs w:val="28"/>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916" w:rsidRDefault="00B1751E">
    <w:pPr>
      <w:pBdr>
        <w:bottom w:val="single" w:sz="4" w:space="1" w:color="auto"/>
      </w:pBdr>
      <w:ind w:firstLineChars="0" w:firstLine="0"/>
      <w:jc w:val="center"/>
      <w:outlineLvl w:val="0"/>
      <w:rPr>
        <w:szCs w:val="28"/>
      </w:rPr>
    </w:pPr>
    <w:r>
      <w:rPr>
        <w:rFonts w:hint="eastAsia"/>
        <w:b/>
        <w:bCs/>
        <w:sz w:val="32"/>
        <w:szCs w:val="28"/>
      </w:rPr>
      <w:t>说</w:t>
    </w:r>
    <w:r>
      <w:rPr>
        <w:rFonts w:hint="eastAsia"/>
        <w:b/>
        <w:bCs/>
        <w:sz w:val="32"/>
        <w:szCs w:val="28"/>
      </w:rPr>
      <w:t xml:space="preserve">    </w:t>
    </w:r>
    <w:r>
      <w:rPr>
        <w:rFonts w:hint="eastAsia"/>
        <w:b/>
        <w:bCs/>
        <w:sz w:val="32"/>
        <w:szCs w:val="28"/>
      </w:rPr>
      <w:t>明</w:t>
    </w:r>
    <w:r>
      <w:rPr>
        <w:rFonts w:hint="eastAsia"/>
        <w:b/>
        <w:bCs/>
        <w:sz w:val="32"/>
        <w:szCs w:val="28"/>
      </w:rPr>
      <w:t xml:space="preserve">    </w:t>
    </w:r>
    <w:r>
      <w:rPr>
        <w:rFonts w:hint="eastAsia"/>
        <w:b/>
        <w:bCs/>
        <w:sz w:val="32"/>
        <w:szCs w:val="28"/>
      </w:rPr>
      <w:t>书</w:t>
    </w:r>
    <w:r>
      <w:rPr>
        <w:rFonts w:hint="eastAsia"/>
        <w:b/>
        <w:bCs/>
        <w:sz w:val="32"/>
        <w:szCs w:val="28"/>
      </w:rPr>
      <w:t xml:space="preserve">    </w:t>
    </w:r>
    <w:r>
      <w:rPr>
        <w:rFonts w:hint="eastAsia"/>
        <w:b/>
        <w:bCs/>
        <w:sz w:val="32"/>
        <w:szCs w:val="28"/>
      </w:rPr>
      <w:t>附</w:t>
    </w:r>
    <w:r>
      <w:rPr>
        <w:rFonts w:hint="eastAsia"/>
        <w:b/>
        <w:bCs/>
        <w:sz w:val="32"/>
        <w:szCs w:val="28"/>
      </w:rPr>
      <w:t xml:space="preserve">    </w:t>
    </w:r>
    <w:r>
      <w:rPr>
        <w:rFonts w:hint="eastAsia"/>
        <w:b/>
        <w:bCs/>
        <w:sz w:val="32"/>
        <w:szCs w:val="28"/>
      </w:rPr>
      <w:t>图</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6A0"/>
    <w:rsid w:val="00094903"/>
    <w:rsid w:val="001338EF"/>
    <w:rsid w:val="002936DB"/>
    <w:rsid w:val="003A3C40"/>
    <w:rsid w:val="006F5916"/>
    <w:rsid w:val="00940AE5"/>
    <w:rsid w:val="00B1751E"/>
    <w:rsid w:val="00C146A0"/>
    <w:rsid w:val="03DC5BF3"/>
    <w:rsid w:val="057E7A38"/>
    <w:rsid w:val="06F47431"/>
    <w:rsid w:val="08AF02BC"/>
    <w:rsid w:val="09812FFE"/>
    <w:rsid w:val="099F6CAE"/>
    <w:rsid w:val="0B867234"/>
    <w:rsid w:val="0E2F326F"/>
    <w:rsid w:val="0EA523D6"/>
    <w:rsid w:val="11437B08"/>
    <w:rsid w:val="1575783F"/>
    <w:rsid w:val="1910355D"/>
    <w:rsid w:val="1AD467B2"/>
    <w:rsid w:val="1B9E3033"/>
    <w:rsid w:val="1CC95D72"/>
    <w:rsid w:val="1D300D0D"/>
    <w:rsid w:val="20D33B72"/>
    <w:rsid w:val="21922006"/>
    <w:rsid w:val="229242FB"/>
    <w:rsid w:val="23CD42C2"/>
    <w:rsid w:val="246B08BF"/>
    <w:rsid w:val="27E07114"/>
    <w:rsid w:val="28D71ACE"/>
    <w:rsid w:val="2ADF4B6A"/>
    <w:rsid w:val="2CBB0CD4"/>
    <w:rsid w:val="30E3226B"/>
    <w:rsid w:val="31445D5C"/>
    <w:rsid w:val="31E34FED"/>
    <w:rsid w:val="321A6859"/>
    <w:rsid w:val="36274805"/>
    <w:rsid w:val="387A6915"/>
    <w:rsid w:val="399F786A"/>
    <w:rsid w:val="39C639F2"/>
    <w:rsid w:val="3AD71AAD"/>
    <w:rsid w:val="3B051E7E"/>
    <w:rsid w:val="3F2C1EB9"/>
    <w:rsid w:val="40D30C46"/>
    <w:rsid w:val="414B0D89"/>
    <w:rsid w:val="451927D8"/>
    <w:rsid w:val="45962DD2"/>
    <w:rsid w:val="4676524E"/>
    <w:rsid w:val="49730E58"/>
    <w:rsid w:val="4A1C01AD"/>
    <w:rsid w:val="4E567303"/>
    <w:rsid w:val="4EBB233B"/>
    <w:rsid w:val="4EBD18EB"/>
    <w:rsid w:val="4FD25AA2"/>
    <w:rsid w:val="52C65B98"/>
    <w:rsid w:val="532A5A5E"/>
    <w:rsid w:val="543E52F7"/>
    <w:rsid w:val="56D41458"/>
    <w:rsid w:val="573A2CF0"/>
    <w:rsid w:val="587868E3"/>
    <w:rsid w:val="589B79F2"/>
    <w:rsid w:val="58C70D04"/>
    <w:rsid w:val="599A1A06"/>
    <w:rsid w:val="5F640C47"/>
    <w:rsid w:val="64556FBA"/>
    <w:rsid w:val="6A282830"/>
    <w:rsid w:val="6ABC0C09"/>
    <w:rsid w:val="6B193CE9"/>
    <w:rsid w:val="6BA60D02"/>
    <w:rsid w:val="6C653325"/>
    <w:rsid w:val="6D0965F9"/>
    <w:rsid w:val="70851776"/>
    <w:rsid w:val="756035A9"/>
    <w:rsid w:val="770D6AE8"/>
    <w:rsid w:val="78C16A5E"/>
    <w:rsid w:val="7BB64486"/>
    <w:rsid w:val="7BCC3703"/>
    <w:rsid w:val="7C955B3A"/>
    <w:rsid w:val="7E77068C"/>
    <w:rsid w:val="7F7F6A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line="360" w:lineRule="auto"/>
      <w:ind w:firstLineChars="200" w:firstLine="200"/>
      <w:jc w:val="both"/>
    </w:pPr>
    <w:rPr>
      <w:rFonts w:eastAsiaTheme="minorEastAsia" w:cstheme="minorBidi"/>
      <w:kern w:val="28"/>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rFonts w:eastAsia="楷体_GB2312" w:cs="Times New Roman"/>
      <w:sz w:val="18"/>
      <w:szCs w:val="20"/>
    </w:rPr>
  </w:style>
  <w:style w:type="paragraph" w:styleId="a4">
    <w:name w:val="header"/>
    <w:basedOn w:val="a"/>
    <w:qFormat/>
    <w:pPr>
      <w:tabs>
        <w:tab w:val="center" w:pos="4153"/>
        <w:tab w:val="right" w:pos="8306"/>
      </w:tabs>
      <w:snapToGrid w:val="0"/>
      <w:jc w:val="center"/>
    </w:pPr>
    <w:rPr>
      <w:rFonts w:eastAsia="楷体_GB2312" w:cs="Times New Roman"/>
      <w:sz w:val="18"/>
      <w:szCs w:val="18"/>
    </w:rPr>
  </w:style>
  <w:style w:type="character" w:styleId="a5">
    <w:name w:val="Hyperlink"/>
    <w:basedOn w:val="a0"/>
    <w:qFormat/>
    <w:rPr>
      <w:color w:val="0000FF"/>
      <w:u w:val="single"/>
    </w:rPr>
  </w:style>
  <w:style w:type="paragraph" w:customStyle="1" w:styleId="a6">
    <w:name w:val="首段落"/>
    <w:basedOn w:val="a"/>
    <w:qFormat/>
    <w:pPr>
      <w:spacing w:beforeLines="50" w:before="120" w:line="500" w:lineRule="exact"/>
      <w:ind w:firstLine="561"/>
    </w:pPr>
    <w:rPr>
      <w:rFonts w:eastAsia="仿宋_GB2312"/>
      <w:color w:val="000000"/>
      <w:sz w:val="28"/>
    </w:rPr>
  </w:style>
  <w:style w:type="paragraph" w:customStyle="1" w:styleId="a7">
    <w:name w:val="È±Ê¡ÎÄ±¾"/>
    <w:basedOn w:val="a"/>
    <w:qFormat/>
    <w:pPr>
      <w:widowControl/>
      <w:overflowPunct w:val="0"/>
      <w:autoSpaceDE w:val="0"/>
      <w:autoSpaceDN w:val="0"/>
      <w:adjustRightInd w:val="0"/>
      <w:spacing w:line="240" w:lineRule="auto"/>
      <w:ind w:firstLineChars="0" w:firstLine="0"/>
      <w:jc w:val="left"/>
      <w:textAlignment w:val="baseline"/>
    </w:pPr>
    <w:rPr>
      <w:rFonts w:eastAsia="宋体"/>
      <w:kern w:val="0"/>
    </w:rPr>
  </w:style>
  <w:style w:type="paragraph" w:customStyle="1" w:styleId="p0">
    <w:name w:val="p0"/>
    <w:basedOn w:val="a"/>
    <w:qFormat/>
    <w:pPr>
      <w:widowControl/>
      <w:spacing w:line="240" w:lineRule="auto"/>
      <w:ind w:firstLineChars="0" w:firstLine="0"/>
    </w:pPr>
    <w:rPr>
      <w:rFonts w:ascii="宋体" w:hAnsi="宋体" w:cs="宋体"/>
      <w:b/>
      <w:bCs/>
      <w:kern w:val="0"/>
      <w:szCs w:val="24"/>
    </w:rPr>
  </w:style>
  <w:style w:type="paragraph" w:styleId="a8">
    <w:name w:val="Balloon Text"/>
    <w:basedOn w:val="a"/>
    <w:link w:val="Char"/>
    <w:rsid w:val="001338EF"/>
    <w:pPr>
      <w:spacing w:line="240" w:lineRule="auto"/>
    </w:pPr>
    <w:rPr>
      <w:sz w:val="18"/>
      <w:szCs w:val="18"/>
    </w:rPr>
  </w:style>
  <w:style w:type="character" w:customStyle="1" w:styleId="Char">
    <w:name w:val="批注框文本 Char"/>
    <w:basedOn w:val="a0"/>
    <w:link w:val="a8"/>
    <w:rsid w:val="001338EF"/>
    <w:rPr>
      <w:rFonts w:eastAsiaTheme="minorEastAsia" w:cstheme="minorBidi"/>
      <w:kern w:val="28"/>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line="360" w:lineRule="auto"/>
      <w:ind w:firstLineChars="200" w:firstLine="200"/>
      <w:jc w:val="both"/>
    </w:pPr>
    <w:rPr>
      <w:rFonts w:eastAsiaTheme="minorEastAsia" w:cstheme="minorBidi"/>
      <w:kern w:val="28"/>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rFonts w:eastAsia="楷体_GB2312" w:cs="Times New Roman"/>
      <w:sz w:val="18"/>
      <w:szCs w:val="20"/>
    </w:rPr>
  </w:style>
  <w:style w:type="paragraph" w:styleId="a4">
    <w:name w:val="header"/>
    <w:basedOn w:val="a"/>
    <w:qFormat/>
    <w:pPr>
      <w:tabs>
        <w:tab w:val="center" w:pos="4153"/>
        <w:tab w:val="right" w:pos="8306"/>
      </w:tabs>
      <w:snapToGrid w:val="0"/>
      <w:jc w:val="center"/>
    </w:pPr>
    <w:rPr>
      <w:rFonts w:eastAsia="楷体_GB2312" w:cs="Times New Roman"/>
      <w:sz w:val="18"/>
      <w:szCs w:val="18"/>
    </w:rPr>
  </w:style>
  <w:style w:type="character" w:styleId="a5">
    <w:name w:val="Hyperlink"/>
    <w:basedOn w:val="a0"/>
    <w:qFormat/>
    <w:rPr>
      <w:color w:val="0000FF"/>
      <w:u w:val="single"/>
    </w:rPr>
  </w:style>
  <w:style w:type="paragraph" w:customStyle="1" w:styleId="a6">
    <w:name w:val="首段落"/>
    <w:basedOn w:val="a"/>
    <w:qFormat/>
    <w:pPr>
      <w:spacing w:beforeLines="50" w:before="120" w:line="500" w:lineRule="exact"/>
      <w:ind w:firstLine="561"/>
    </w:pPr>
    <w:rPr>
      <w:rFonts w:eastAsia="仿宋_GB2312"/>
      <w:color w:val="000000"/>
      <w:sz w:val="28"/>
    </w:rPr>
  </w:style>
  <w:style w:type="paragraph" w:customStyle="1" w:styleId="a7">
    <w:name w:val="È±Ê¡ÎÄ±¾"/>
    <w:basedOn w:val="a"/>
    <w:qFormat/>
    <w:pPr>
      <w:widowControl/>
      <w:overflowPunct w:val="0"/>
      <w:autoSpaceDE w:val="0"/>
      <w:autoSpaceDN w:val="0"/>
      <w:adjustRightInd w:val="0"/>
      <w:spacing w:line="240" w:lineRule="auto"/>
      <w:ind w:firstLineChars="0" w:firstLine="0"/>
      <w:jc w:val="left"/>
      <w:textAlignment w:val="baseline"/>
    </w:pPr>
    <w:rPr>
      <w:rFonts w:eastAsia="宋体"/>
      <w:kern w:val="0"/>
    </w:rPr>
  </w:style>
  <w:style w:type="paragraph" w:customStyle="1" w:styleId="p0">
    <w:name w:val="p0"/>
    <w:basedOn w:val="a"/>
    <w:qFormat/>
    <w:pPr>
      <w:widowControl/>
      <w:spacing w:line="240" w:lineRule="auto"/>
      <w:ind w:firstLineChars="0" w:firstLine="0"/>
    </w:pPr>
    <w:rPr>
      <w:rFonts w:ascii="宋体" w:hAnsi="宋体" w:cs="宋体"/>
      <w:b/>
      <w:bCs/>
      <w:kern w:val="0"/>
      <w:szCs w:val="24"/>
    </w:rPr>
  </w:style>
  <w:style w:type="paragraph" w:styleId="a8">
    <w:name w:val="Balloon Text"/>
    <w:basedOn w:val="a"/>
    <w:link w:val="Char"/>
    <w:rsid w:val="001338EF"/>
    <w:pPr>
      <w:spacing w:line="240" w:lineRule="auto"/>
    </w:pPr>
    <w:rPr>
      <w:sz w:val="18"/>
      <w:szCs w:val="18"/>
    </w:rPr>
  </w:style>
  <w:style w:type="character" w:customStyle="1" w:styleId="Char">
    <w:name w:val="批注框文本 Char"/>
    <w:basedOn w:val="a0"/>
    <w:link w:val="a8"/>
    <w:rsid w:val="001338EF"/>
    <w:rPr>
      <w:rFonts w:eastAsiaTheme="minorEastAsia" w:cstheme="minorBidi"/>
      <w:kern w:val="28"/>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image" Target="media/image5.png"/><Relationship Id="rId3" Type="http://schemas.microsoft.com/office/2007/relationships/stylesWithEffects" Target="stylesWithEffects.xml"/><Relationship Id="rId21" Type="http://schemas.openxmlformats.org/officeDocument/2006/relationships/hyperlink" Target="https://baike.so.com/doc/6731775-6946076.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image" Target="media/image4.png"/><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hyperlink" Target="https://baike.so.com/doc/3839168-4031279.html"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3.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6.xml"/><Relationship Id="rId28" Type="http://schemas.openxmlformats.org/officeDocument/2006/relationships/image" Target="media/image7.png"/><Relationship Id="rId10" Type="http://schemas.openxmlformats.org/officeDocument/2006/relationships/footer" Target="footer1.xml"/><Relationship Id="rId19" Type="http://schemas.openxmlformats.org/officeDocument/2006/relationships/hyperlink" Target="https://baike.so.com/doc/4678902-4892702.htm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6.xml"/><Relationship Id="rId27" Type="http://schemas.openxmlformats.org/officeDocument/2006/relationships/image" Target="media/image6.png"/><Relationship Id="rId30" Type="http://schemas.openxmlformats.org/officeDocument/2006/relationships/footer" Target="footer7.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785</Words>
  <Characters>4475</Characters>
  <Application>Microsoft Office Word</Application>
  <DocSecurity>0</DocSecurity>
  <Lines>37</Lines>
  <Paragraphs>10</Paragraphs>
  <ScaleCrop>false</ScaleCrop>
  <Company>微软中国</Company>
  <LinksUpToDate>false</LinksUpToDate>
  <CharactersWithSpaces>5250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pc-20170327</dc:creator>
  <cp:lastModifiedBy>Administrator</cp:lastModifiedBy>
  <cp:revision>4</cp:revision>
  <dcterms:created xsi:type="dcterms:W3CDTF">2017-05-31T03:20:00Z</dcterms:created>
  <dcterms:modified xsi:type="dcterms:W3CDTF">2021-01-13T03:17:00Z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