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916" w:rsidRPr="00D25A1F" w:rsidRDefault="00832916" w:rsidP="00832916">
      <w:pPr>
        <w:numPr>
          <w:ilvl w:val="0"/>
          <w:numId w:val="1"/>
        </w:numPr>
        <w:ind w:firstLine="560"/>
        <w:rPr>
          <w:rFonts w:ascii="宋体" w:hAnsi="宋体" w:cs="宋体"/>
          <w:sz w:val="28"/>
        </w:rPr>
      </w:pPr>
      <w:r>
        <w:rPr>
          <w:rFonts w:ascii="宋体" w:hAnsi="宋体" w:cs="宋体" w:hint="eastAsia"/>
          <w:sz w:val="28"/>
        </w:rPr>
        <w:t>一种干旱河谷植被恢复用边坡翻土装置</w:t>
      </w:r>
      <w:r w:rsidRPr="009435AC">
        <w:rPr>
          <w:rFonts w:ascii="宋体" w:hAnsi="宋体" w:cs="宋体" w:hint="eastAsia"/>
          <w:sz w:val="28"/>
        </w:rPr>
        <w:t>，包括</w:t>
      </w:r>
      <w:r>
        <w:rPr>
          <w:rFonts w:ascii="宋体" w:hAnsi="宋体" w:cs="宋体" w:hint="eastAsia"/>
          <w:sz w:val="28"/>
        </w:rPr>
        <w:t>装置本体（1）</w:t>
      </w:r>
      <w:r w:rsidRPr="009435AC">
        <w:rPr>
          <w:rFonts w:ascii="宋体" w:hAnsi="宋体" w:cs="宋体" w:hint="eastAsia"/>
          <w:sz w:val="28"/>
        </w:rPr>
        <w:t>、</w:t>
      </w:r>
      <w:r>
        <w:rPr>
          <w:rFonts w:ascii="宋体" w:hAnsi="宋体" w:cs="宋体" w:hint="eastAsia"/>
          <w:sz w:val="28"/>
        </w:rPr>
        <w:t>防护架（2）</w:t>
      </w:r>
      <w:r w:rsidRPr="009435AC">
        <w:rPr>
          <w:rFonts w:ascii="宋体" w:hAnsi="宋体" w:cs="宋体" w:hint="eastAsia"/>
          <w:sz w:val="28"/>
        </w:rPr>
        <w:t>、</w:t>
      </w:r>
      <w:r>
        <w:rPr>
          <w:rFonts w:ascii="宋体" w:hAnsi="宋体" w:cs="宋体"/>
          <w:sz w:val="28"/>
        </w:rPr>
        <w:t>支撑梁（3）</w:t>
      </w:r>
      <w:r w:rsidRPr="009435AC">
        <w:rPr>
          <w:rFonts w:ascii="宋体" w:hAnsi="宋体" w:cs="宋体" w:hint="eastAsia"/>
          <w:sz w:val="28"/>
        </w:rPr>
        <w:t>、</w:t>
      </w:r>
      <w:r>
        <w:rPr>
          <w:rFonts w:ascii="宋体" w:hAnsi="宋体" w:cs="宋体" w:hint="eastAsia"/>
          <w:sz w:val="28"/>
        </w:rPr>
        <w:t>行走轮（12）</w:t>
      </w:r>
      <w:r w:rsidRPr="009435AC">
        <w:rPr>
          <w:rFonts w:ascii="宋体" w:hAnsi="宋体" w:cs="宋体" w:hint="eastAsia"/>
          <w:sz w:val="28"/>
        </w:rPr>
        <w:t>和</w:t>
      </w:r>
      <w:r>
        <w:rPr>
          <w:rFonts w:ascii="宋体" w:hAnsi="宋体" w:cs="宋体" w:hint="eastAsia"/>
          <w:sz w:val="28"/>
        </w:rPr>
        <w:t>螺栓（18），</w:t>
      </w:r>
      <w:r w:rsidRPr="009435AC">
        <w:rPr>
          <w:rFonts w:ascii="宋体" w:hAnsi="宋体" w:cs="宋体" w:hint="eastAsia"/>
          <w:sz w:val="28"/>
        </w:rPr>
        <w:t>其特征在于：所述</w:t>
      </w:r>
      <w:r>
        <w:rPr>
          <w:rFonts w:ascii="宋体" w:hAnsi="宋体" w:cs="宋体" w:hint="eastAsia"/>
          <w:sz w:val="28"/>
        </w:rPr>
        <w:t>装置本体（1）的底端安装有两组行走轮（12），且行走轮（12）一侧的装置本体（1）底端设有辅助轮（11），并且辅助轮（11）的顶端与装置本体（1）固定连接，所述</w:t>
      </w:r>
      <w:r>
        <w:rPr>
          <w:rFonts w:ascii="宋体" w:hAnsi="宋体" w:cs="宋体"/>
          <w:sz w:val="28"/>
        </w:rPr>
        <w:t>装置本体（1）</w:t>
      </w:r>
      <w:r>
        <w:rPr>
          <w:rFonts w:ascii="宋体" w:hAnsi="宋体" w:cs="宋体" w:hint="eastAsia"/>
          <w:sz w:val="28"/>
        </w:rPr>
        <w:t>底端远离行走轮（12）的一侧安装有驱动箱（16），且驱动箱（16）的内部设有驱动轴（14），并且驱动轴（14）的两端皆通过轴承与驱动箱（16）内壁相铰接，所述驱动轴（14）的表面套装有等间距的翻土叶（15），且翻</w:t>
      </w:r>
      <w:r w:rsidRPr="00D25A1F">
        <w:rPr>
          <w:rFonts w:ascii="宋体" w:hAnsi="宋体" w:cs="宋体" w:hint="eastAsia"/>
          <w:sz w:val="28"/>
        </w:rPr>
        <w:t>土叶（15）的内壁与驱动轴（14）固定连接。</w:t>
      </w:r>
    </w:p>
    <w:p w:rsidR="00832916" w:rsidRPr="00D25A1F" w:rsidRDefault="00832916" w:rsidP="00832916">
      <w:pPr>
        <w:numPr>
          <w:ilvl w:val="0"/>
          <w:numId w:val="1"/>
        </w:numPr>
        <w:ind w:firstLine="560"/>
        <w:rPr>
          <w:rFonts w:ascii="宋体" w:hAnsi="宋体" w:cs="宋体"/>
          <w:sz w:val="28"/>
        </w:rPr>
      </w:pPr>
      <w:r w:rsidRPr="00D25A1F">
        <w:rPr>
          <w:rFonts w:ascii="宋体" w:hAnsi="宋体" w:cs="宋体" w:hint="eastAsia"/>
          <w:sz w:val="28"/>
        </w:rPr>
        <w:t>根据权利要求1所述的一种干旱河谷植被恢复用边坡翻土装置，其特征在于：所述驱动箱（16）上方的装置本体（1）内部安装有步进电机（9），且步进电机（9）的输出端通过联轴器安装有转轴（8），并且转轴（8）远离步进电机（9）的一端固定有主锥型齿（7）。</w:t>
      </w:r>
    </w:p>
    <w:p w:rsidR="00832916" w:rsidRPr="00D25A1F" w:rsidRDefault="00832916" w:rsidP="00832916">
      <w:pPr>
        <w:numPr>
          <w:ilvl w:val="0"/>
          <w:numId w:val="1"/>
        </w:numPr>
        <w:ind w:firstLine="560"/>
        <w:rPr>
          <w:rFonts w:ascii="宋体" w:hAnsi="宋体" w:cs="宋体"/>
          <w:sz w:val="28"/>
        </w:rPr>
      </w:pPr>
      <w:r w:rsidRPr="00D25A1F">
        <w:rPr>
          <w:rFonts w:ascii="宋体" w:hAnsi="宋体" w:cs="宋体" w:hint="eastAsia"/>
          <w:sz w:val="28"/>
        </w:rPr>
        <w:t>根据权利要求</w:t>
      </w:r>
      <w:r>
        <w:rPr>
          <w:rFonts w:ascii="宋体" w:hAnsi="宋体" w:cs="宋体" w:hint="eastAsia"/>
          <w:sz w:val="28"/>
        </w:rPr>
        <w:t>2</w:t>
      </w:r>
      <w:bookmarkStart w:id="0" w:name="_GoBack"/>
      <w:bookmarkEnd w:id="0"/>
      <w:r w:rsidRPr="00D25A1F">
        <w:rPr>
          <w:rFonts w:ascii="宋体" w:hAnsi="宋体" w:cs="宋体" w:hint="eastAsia"/>
          <w:sz w:val="28"/>
        </w:rPr>
        <w:t>所述的一种干旱河谷植被恢复用边坡翻土装置，其特征在于：</w:t>
      </w:r>
      <w:proofErr w:type="gramStart"/>
      <w:r w:rsidRPr="00D25A1F">
        <w:rPr>
          <w:rFonts w:ascii="宋体" w:hAnsi="宋体" w:cs="宋体" w:hint="eastAsia"/>
          <w:sz w:val="28"/>
        </w:rPr>
        <w:t>所述主锥型</w:t>
      </w:r>
      <w:proofErr w:type="gramEnd"/>
      <w:r w:rsidRPr="00D25A1F">
        <w:rPr>
          <w:rFonts w:ascii="宋体" w:hAnsi="宋体" w:cs="宋体" w:hint="eastAsia"/>
          <w:sz w:val="28"/>
        </w:rPr>
        <w:t>齿（7）下方的装置本体（1）内部</w:t>
      </w:r>
      <w:proofErr w:type="gramStart"/>
      <w:r w:rsidRPr="00D25A1F">
        <w:rPr>
          <w:rFonts w:ascii="宋体" w:hAnsi="宋体" w:cs="宋体" w:hint="eastAsia"/>
          <w:sz w:val="28"/>
        </w:rPr>
        <w:t>设有辅锥型</w:t>
      </w:r>
      <w:proofErr w:type="gramEnd"/>
      <w:r w:rsidRPr="00D25A1F">
        <w:rPr>
          <w:rFonts w:ascii="宋体" w:hAnsi="宋体" w:cs="宋体" w:hint="eastAsia"/>
          <w:sz w:val="28"/>
        </w:rPr>
        <w:t>齿（5），</w:t>
      </w:r>
      <w:proofErr w:type="gramStart"/>
      <w:r w:rsidRPr="00D25A1F">
        <w:rPr>
          <w:rFonts w:ascii="宋体" w:hAnsi="宋体" w:cs="宋体" w:hint="eastAsia"/>
          <w:sz w:val="28"/>
        </w:rPr>
        <w:t>且辅锥</w:t>
      </w:r>
      <w:proofErr w:type="gramEnd"/>
      <w:r w:rsidRPr="00D25A1F">
        <w:rPr>
          <w:rFonts w:ascii="宋体" w:hAnsi="宋体" w:cs="宋体" w:hint="eastAsia"/>
          <w:sz w:val="28"/>
        </w:rPr>
        <w:t>型齿（5）</w:t>
      </w:r>
      <w:proofErr w:type="gramStart"/>
      <w:r w:rsidRPr="00D25A1F">
        <w:rPr>
          <w:rFonts w:ascii="宋体" w:hAnsi="宋体" w:cs="宋体" w:hint="eastAsia"/>
          <w:sz w:val="28"/>
        </w:rPr>
        <w:t>与主锥型</w:t>
      </w:r>
      <w:proofErr w:type="gramEnd"/>
      <w:r w:rsidRPr="00D25A1F">
        <w:rPr>
          <w:rFonts w:ascii="宋体" w:hAnsi="宋体" w:cs="宋体" w:hint="eastAsia"/>
          <w:sz w:val="28"/>
        </w:rPr>
        <w:t>齿（7）相互啮合，</w:t>
      </w:r>
      <w:proofErr w:type="gramStart"/>
      <w:r w:rsidRPr="00D25A1F">
        <w:rPr>
          <w:rFonts w:ascii="宋体" w:hAnsi="宋体" w:cs="宋体" w:hint="eastAsia"/>
          <w:sz w:val="28"/>
        </w:rPr>
        <w:t>并且辅锥型</w:t>
      </w:r>
      <w:proofErr w:type="gramEnd"/>
      <w:r w:rsidRPr="00D25A1F">
        <w:rPr>
          <w:rFonts w:ascii="宋体" w:hAnsi="宋体" w:cs="宋体" w:hint="eastAsia"/>
          <w:sz w:val="28"/>
        </w:rPr>
        <w:t>齿（5）的底端设有传动轴（13）,所述传动轴（13）的顶端</w:t>
      </w:r>
      <w:proofErr w:type="gramStart"/>
      <w:r w:rsidRPr="00D25A1F">
        <w:rPr>
          <w:rFonts w:ascii="宋体" w:hAnsi="宋体" w:cs="宋体" w:hint="eastAsia"/>
          <w:sz w:val="28"/>
        </w:rPr>
        <w:t>与辅锥</w:t>
      </w:r>
      <w:proofErr w:type="gramEnd"/>
      <w:r w:rsidRPr="00D25A1F">
        <w:rPr>
          <w:rFonts w:ascii="宋体" w:hAnsi="宋体" w:cs="宋体" w:hint="eastAsia"/>
          <w:sz w:val="28"/>
        </w:rPr>
        <w:t>型齿（5）固定连接，且传动轴（13）的底端延伸至驱动箱（16）的内部。</w:t>
      </w:r>
    </w:p>
    <w:p w:rsidR="00832916" w:rsidRPr="00D25A1F" w:rsidRDefault="00832916" w:rsidP="00832916">
      <w:pPr>
        <w:numPr>
          <w:ilvl w:val="0"/>
          <w:numId w:val="1"/>
        </w:numPr>
        <w:ind w:firstLine="560"/>
        <w:rPr>
          <w:rFonts w:ascii="宋体" w:hAnsi="宋体" w:cs="宋体"/>
          <w:sz w:val="28"/>
        </w:rPr>
      </w:pPr>
      <w:r w:rsidRPr="00D25A1F">
        <w:rPr>
          <w:rFonts w:ascii="宋体" w:hAnsi="宋体" w:cs="宋体" w:hint="eastAsia"/>
          <w:sz w:val="28"/>
        </w:rPr>
        <w:t>根据权利要求1所述的一种干旱河谷植被恢复用边坡翻土装置，其特征在于：所述装置本体（1）两侧的外壁上皆设有传动架（6），且传动架（6）的底端设有限位杆（4），并且限位杆（4）的底端与装</w:t>
      </w:r>
      <w:r w:rsidRPr="00D25A1F">
        <w:rPr>
          <w:rFonts w:ascii="宋体" w:hAnsi="宋体" w:cs="宋体" w:hint="eastAsia"/>
          <w:sz w:val="28"/>
        </w:rPr>
        <w:lastRenderedPageBreak/>
        <w:t>置本体（1）相铰接，限位杆（4）的顶端与传动架（6）相铰接。</w:t>
      </w:r>
    </w:p>
    <w:p w:rsidR="00832916" w:rsidRPr="00D25A1F" w:rsidRDefault="00832916" w:rsidP="00832916">
      <w:pPr>
        <w:numPr>
          <w:ilvl w:val="0"/>
          <w:numId w:val="1"/>
        </w:numPr>
        <w:ind w:firstLine="560"/>
        <w:rPr>
          <w:rFonts w:ascii="宋体" w:hAnsi="宋体" w:cs="宋体"/>
          <w:sz w:val="28"/>
        </w:rPr>
      </w:pPr>
      <w:r w:rsidRPr="00D25A1F">
        <w:rPr>
          <w:rFonts w:ascii="宋体" w:hAnsi="宋体" w:cs="宋体" w:hint="eastAsia"/>
          <w:sz w:val="28"/>
        </w:rPr>
        <w:t>根据权利要求4所述的一种干旱河谷植被恢复用边坡翻土装置，其特征在于：所述传动架（6）靠近限位杆（4）的一端固定有支撑梁（3），且支撑梁（3）的底端固定有等间距的防护架（2），并且传动架（6）远离防护架（2）的一端设有驱动架（10）。</w:t>
      </w:r>
    </w:p>
    <w:p w:rsidR="00F33013" w:rsidRPr="00832916" w:rsidRDefault="00832916" w:rsidP="00922EC5">
      <w:pPr>
        <w:numPr>
          <w:ilvl w:val="0"/>
          <w:numId w:val="1"/>
        </w:numPr>
        <w:ind w:firstLine="560"/>
      </w:pPr>
      <w:r w:rsidRPr="00832916">
        <w:rPr>
          <w:rFonts w:ascii="宋体" w:hAnsi="宋体" w:cs="宋体" w:hint="eastAsia"/>
          <w:sz w:val="28"/>
        </w:rPr>
        <w:t>根据权利要求1所述的一种干旱河谷植被恢复用边坡翻土装置，其特征在于：所述</w:t>
      </w:r>
      <w:r w:rsidRPr="00832916">
        <w:rPr>
          <w:rFonts w:ascii="宋体" w:hAnsi="宋体" w:cs="宋体"/>
          <w:sz w:val="28"/>
        </w:rPr>
        <w:t>翻土叶（15）</w:t>
      </w:r>
      <w:r w:rsidRPr="00832916">
        <w:rPr>
          <w:rFonts w:ascii="宋体" w:hAnsi="宋体" w:cs="宋体" w:hint="eastAsia"/>
          <w:sz w:val="28"/>
        </w:rPr>
        <w:t>一侧的驱动轴（14）外壁上套装有防护盖（17），且防护盖（17）一侧的驱动轴（14）外壁上套装有防护罩（21），并且防护罩（21）靠近防护盖（17）的一端设有螺栓（18），防护罩（21）通过螺栓（18）与防护盖（17）固定连接，所述防护罩（21）一侧的驱动轴（14）固定有涡轮（20），且涡轮（20）一侧的传动轴（13）表面固定有蜗杆（19），并且蜗杆（19）与涡轮（20）相互配合。</w:t>
      </w:r>
    </w:p>
    <w:sectPr w:rsidR="00F33013" w:rsidRPr="0083291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8D5" w:rsidRDefault="005648D5" w:rsidP="00832916">
      <w:pPr>
        <w:spacing w:line="240" w:lineRule="auto"/>
        <w:ind w:firstLine="480"/>
      </w:pPr>
      <w:r>
        <w:separator/>
      </w:r>
    </w:p>
  </w:endnote>
  <w:endnote w:type="continuationSeparator" w:id="0">
    <w:p w:rsidR="005648D5" w:rsidRDefault="005648D5" w:rsidP="0083291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16" w:rsidRDefault="00832916">
    <w:pPr>
      <w:pStyle w:val="a4"/>
      <w:pBdr>
        <w:top w:val="single" w:sz="4" w:space="1" w:color="auto"/>
      </w:pBdr>
      <w:spacing w:line="200" w:lineRule="exact"/>
      <w:ind w:firstLine="360"/>
      <w:rPr>
        <w:rFonts w:hint="eastAsia"/>
        <w:lang w:val="en-US" w:eastAsia="zh-CN"/>
      </w:rPr>
    </w:pPr>
    <w:r>
      <w:rPr>
        <w:lang w:val="en-US" w:eastAsia="zh-CN"/>
      </w:rPr>
      <w:t>1000</w:t>
    </w:r>
    <w:r>
      <w:rPr>
        <w:rFonts w:hint="eastAsia"/>
      </w:rPr>
      <w:t>1</w:t>
    </w:r>
  </w:p>
  <w:p w:rsidR="00832916" w:rsidRDefault="00832916">
    <w:pPr>
      <w:pStyle w:val="a4"/>
      <w:pBdr>
        <w:top w:val="single" w:sz="4" w:space="1" w:color="auto"/>
      </w:pBdr>
      <w:spacing w:line="200" w:lineRule="exact"/>
      <w:ind w:firstLine="360"/>
      <w:rPr>
        <w:rFonts w:hint="eastAsia"/>
        <w:lang w:val="en-US" w:eastAsia="zh-CN"/>
      </w:rPr>
    </w:pPr>
    <w:r>
      <w:rPr>
        <w:rFonts w:hint="eastAsia"/>
        <w:lang w:val="en-US" w:eastAsia="zh-CN"/>
      </w:rPr>
      <w:t>20</w:t>
    </w:r>
    <w:r>
      <w:rPr>
        <w:rFonts w:hint="eastAsia"/>
      </w:rPr>
      <w:t>10.2</w:t>
    </w:r>
  </w:p>
  <w:p w:rsidR="00832916" w:rsidRDefault="00832916">
    <w:pPr>
      <w:pStyle w:val="a4"/>
      <w:pBdr>
        <w:top w:val="single" w:sz="4" w:space="1" w:color="auto"/>
      </w:pBdr>
      <w:spacing w:line="200" w:lineRule="exact"/>
      <w:ind w:firstLineChars="0" w:firstLine="0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8D5" w:rsidRDefault="005648D5" w:rsidP="00832916">
      <w:pPr>
        <w:spacing w:line="240" w:lineRule="auto"/>
        <w:ind w:firstLine="480"/>
      </w:pPr>
      <w:r>
        <w:separator/>
      </w:r>
    </w:p>
  </w:footnote>
  <w:footnote w:type="continuationSeparator" w:id="0">
    <w:p w:rsidR="005648D5" w:rsidRDefault="005648D5" w:rsidP="0083291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16" w:rsidRDefault="00832916">
    <w:pPr>
      <w:pBdr>
        <w:bottom w:val="single" w:sz="4" w:space="1" w:color="auto"/>
      </w:pBdr>
      <w:ind w:firstLineChars="0" w:firstLine="0"/>
      <w:jc w:val="center"/>
      <w:outlineLvl w:val="0"/>
      <w:rPr>
        <w:rFonts w:ascii="楷体" w:eastAsia="楷体" w:hAnsi="楷体" w:hint="eastAsia"/>
        <w:sz w:val="36"/>
        <w:szCs w:val="36"/>
      </w:rPr>
    </w:pPr>
    <w:r>
      <w:rPr>
        <w:rFonts w:ascii="楷体" w:eastAsia="楷体" w:hAnsi="楷体" w:hint="eastAsia"/>
        <w:b/>
        <w:bCs/>
        <w:sz w:val="36"/>
        <w:szCs w:val="36"/>
      </w:rPr>
      <w:t>权   利   要   求   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B4F09"/>
    <w:multiLevelType w:val="singleLevel"/>
    <w:tmpl w:val="559B4F0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20"/>
    <w:rsid w:val="003537CB"/>
    <w:rsid w:val="00394D44"/>
    <w:rsid w:val="005648D5"/>
    <w:rsid w:val="005D4837"/>
    <w:rsid w:val="00832916"/>
    <w:rsid w:val="009D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16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8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916"/>
    <w:rPr>
      <w:sz w:val="18"/>
      <w:szCs w:val="18"/>
    </w:rPr>
  </w:style>
  <w:style w:type="paragraph" w:styleId="a4">
    <w:name w:val="footer"/>
    <w:basedOn w:val="a"/>
    <w:link w:val="Char0"/>
    <w:unhideWhenUsed/>
    <w:rsid w:val="00832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916"/>
    <w:rPr>
      <w:sz w:val="18"/>
      <w:szCs w:val="18"/>
    </w:rPr>
  </w:style>
  <w:style w:type="character" w:customStyle="1" w:styleId="a5">
    <w:name w:val="页脚 字符"/>
    <w:rsid w:val="00832916"/>
    <w:rPr>
      <w:rFonts w:eastAsia="楷体_GB2312"/>
      <w:kern w:val="28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16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8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916"/>
    <w:rPr>
      <w:sz w:val="18"/>
      <w:szCs w:val="18"/>
    </w:rPr>
  </w:style>
  <w:style w:type="paragraph" w:styleId="a4">
    <w:name w:val="footer"/>
    <w:basedOn w:val="a"/>
    <w:link w:val="Char0"/>
    <w:unhideWhenUsed/>
    <w:rsid w:val="00832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916"/>
    <w:rPr>
      <w:sz w:val="18"/>
      <w:szCs w:val="18"/>
    </w:rPr>
  </w:style>
  <w:style w:type="character" w:customStyle="1" w:styleId="a5">
    <w:name w:val="页脚 字符"/>
    <w:rsid w:val="00832916"/>
    <w:rPr>
      <w:rFonts w:eastAsia="楷体_GB2312"/>
      <w:kern w:val="28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2021-01-20T02:48:00Z</dcterms:created>
  <dcterms:modified xsi:type="dcterms:W3CDTF">2021-01-20T02:49:00Z</dcterms:modified>
</cp:coreProperties>
</file>