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360" w:lineRule="auto"/>
        <w:ind w:firstLine="0" w:firstLineChars="0"/>
        <w:jc w:val="center"/>
        <w:rPr>
          <w:rFonts w:eastAsia="宋体"/>
          <w:szCs w:val="28"/>
          <w:lang w:eastAsia="zh-CN"/>
        </w:rPr>
      </w:pPr>
    </w:p>
    <w:p>
      <w:pPr>
        <w:spacing w:line="360" w:lineRule="auto"/>
        <w:ind w:firstLine="0" w:firstLineChars="0"/>
        <w:jc w:val="center"/>
        <w:rPr>
          <w:rFonts w:eastAsia="宋体"/>
          <w:szCs w:val="28"/>
          <w:lang w:eastAsia="zh-CN"/>
        </w:rPr>
      </w:pPr>
      <w:r>
        <w:rPr>
          <w:rFonts w:hint="eastAsia" w:eastAsia="宋体"/>
          <w:szCs w:val="28"/>
          <w:lang w:eastAsia="zh-CN"/>
        </w:rPr>
        <w:t>一种氧化钒复合高镍三元正极材料及其制备方法和</w:t>
      </w:r>
      <w:r>
        <w:rPr>
          <w:rFonts w:eastAsia="宋体"/>
          <w:szCs w:val="28"/>
          <w:lang w:eastAsia="zh-CN"/>
        </w:rPr>
        <w:t>应用</w:t>
      </w:r>
    </w:p>
    <w:p>
      <w:pPr>
        <w:spacing w:line="360" w:lineRule="auto"/>
        <w:ind w:firstLine="560"/>
        <w:rPr>
          <w:rFonts w:eastAsia="宋体"/>
          <w:szCs w:val="28"/>
        </w:rPr>
      </w:pPr>
    </w:p>
    <w:p>
      <w:pPr>
        <w:spacing w:line="360" w:lineRule="auto"/>
        <w:ind w:firstLine="0" w:firstLineChars="0"/>
        <w:rPr>
          <w:rFonts w:eastAsia="宋体"/>
          <w:b/>
          <w:szCs w:val="28"/>
        </w:rPr>
      </w:pPr>
      <w:r>
        <w:rPr>
          <w:rFonts w:eastAsia="宋体"/>
          <w:b/>
          <w:szCs w:val="28"/>
        </w:rPr>
        <w:t>技术领域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eastAsia="宋体"/>
          <w:szCs w:val="28"/>
        </w:rPr>
        <w:t>本发明</w:t>
      </w:r>
      <w:r>
        <w:rPr>
          <w:rFonts w:hint="eastAsia" w:eastAsia="宋体"/>
          <w:szCs w:val="28"/>
          <w:lang w:eastAsia="zh-CN"/>
        </w:rPr>
        <w:t>涉及锂离子</w:t>
      </w:r>
      <w:r>
        <w:rPr>
          <w:rFonts w:eastAsia="宋体"/>
          <w:szCs w:val="28"/>
          <w:lang w:eastAsia="zh-CN"/>
        </w:rPr>
        <w:t>电池材料技术领域，具体涉及</w:t>
      </w:r>
      <w:r>
        <w:rPr>
          <w:rFonts w:hint="eastAsia" w:eastAsia="宋体"/>
          <w:szCs w:val="28"/>
          <w:lang w:eastAsia="zh-CN"/>
        </w:rPr>
        <w:t>一种氧化钒复合高镍三元正极材料及其制备方法和</w:t>
      </w:r>
      <w:r>
        <w:rPr>
          <w:rFonts w:eastAsia="宋体"/>
          <w:szCs w:val="28"/>
          <w:lang w:eastAsia="zh-CN"/>
        </w:rPr>
        <w:t>应用。</w:t>
      </w:r>
    </w:p>
    <w:p>
      <w:pPr>
        <w:spacing w:line="360" w:lineRule="auto"/>
        <w:ind w:firstLine="562"/>
        <w:rPr>
          <w:rFonts w:eastAsia="宋体"/>
          <w:b/>
          <w:szCs w:val="28"/>
        </w:rPr>
      </w:pPr>
    </w:p>
    <w:p>
      <w:pPr>
        <w:spacing w:line="360" w:lineRule="auto"/>
        <w:ind w:firstLine="0" w:firstLineChars="0"/>
        <w:rPr>
          <w:rFonts w:eastAsia="宋体"/>
          <w:b/>
          <w:szCs w:val="28"/>
          <w:lang w:eastAsia="zh-CN"/>
        </w:rPr>
      </w:pPr>
      <w:r>
        <w:rPr>
          <w:rFonts w:eastAsia="宋体"/>
          <w:b/>
          <w:szCs w:val="28"/>
        </w:rPr>
        <w:t>背景技术</w:t>
      </w:r>
    </w:p>
    <w:p>
      <w:pPr>
        <w:adjustRightInd w:val="0"/>
        <w:snapToGrid w:val="0"/>
        <w:spacing w:line="360" w:lineRule="auto"/>
        <w:ind w:firstLine="560"/>
        <w:rPr>
          <w:rFonts w:eastAsia="宋体"/>
          <w:szCs w:val="28"/>
          <w:lang w:eastAsia="zh-CN"/>
        </w:rPr>
      </w:pPr>
      <w:bookmarkStart w:id="0" w:name="OLE_LINK3"/>
      <w:r>
        <w:rPr>
          <w:rFonts w:eastAsia="宋体"/>
          <w:szCs w:val="28"/>
          <w:lang w:eastAsia="zh-CN"/>
        </w:rPr>
        <w:t>新能源电动汽车产业的迅速发展对锂离子电池的</w:t>
      </w:r>
      <w:bookmarkStart w:id="1" w:name="_GoBack"/>
      <w:bookmarkEnd w:id="1"/>
      <w:r>
        <w:rPr>
          <w:rFonts w:hint="eastAsia" w:eastAsia="宋体"/>
          <w:szCs w:val="28"/>
          <w:lang w:eastAsia="zh-CN"/>
        </w:rPr>
        <w:t>容量和高</w:t>
      </w:r>
      <w:r>
        <w:rPr>
          <w:rFonts w:eastAsia="宋体"/>
          <w:szCs w:val="28"/>
          <w:lang w:eastAsia="zh-CN"/>
        </w:rPr>
        <w:t>倍率</w:t>
      </w:r>
      <w:r>
        <w:rPr>
          <w:rFonts w:hint="eastAsia" w:eastAsia="宋体"/>
          <w:szCs w:val="28"/>
          <w:lang w:eastAsia="zh-CN"/>
        </w:rPr>
        <w:t>放电等</w:t>
      </w:r>
      <w:r>
        <w:rPr>
          <w:rFonts w:eastAsia="宋体"/>
          <w:szCs w:val="28"/>
          <w:lang w:eastAsia="zh-CN"/>
        </w:rPr>
        <w:t>性能提出了</w:t>
      </w:r>
      <w:r>
        <w:rPr>
          <w:rFonts w:hint="eastAsia" w:eastAsia="宋体"/>
          <w:szCs w:val="28"/>
          <w:lang w:eastAsia="zh-CN"/>
        </w:rPr>
        <w:t>更</w:t>
      </w:r>
      <w:r>
        <w:rPr>
          <w:rFonts w:eastAsia="宋体"/>
          <w:szCs w:val="28"/>
          <w:lang w:eastAsia="zh-CN"/>
        </w:rPr>
        <w:t>高的要求。</w:t>
      </w:r>
      <w:r>
        <w:rPr>
          <w:rFonts w:hint="eastAsia" w:eastAsia="宋体"/>
          <w:szCs w:val="28"/>
          <w:lang w:eastAsia="zh-CN"/>
        </w:rPr>
        <w:t>三元正极材料的</w:t>
      </w:r>
      <w:r>
        <w:rPr>
          <w:rFonts w:eastAsia="宋体"/>
          <w:szCs w:val="28"/>
          <w:lang w:eastAsia="zh-CN"/>
        </w:rPr>
        <w:t>比容量大</w:t>
      </w:r>
      <w:r>
        <w:rPr>
          <w:rFonts w:hint="eastAsia" w:eastAsia="宋体"/>
          <w:szCs w:val="28"/>
          <w:lang w:eastAsia="zh-CN"/>
        </w:rPr>
        <w:t>、能量密度高，是当前研究的热点，其</w:t>
      </w:r>
      <w:r>
        <w:rPr>
          <w:rFonts w:eastAsia="宋体"/>
          <w:szCs w:val="28"/>
          <w:lang w:eastAsia="zh-CN"/>
        </w:rPr>
        <w:t>实际放电比容量可高于</w:t>
      </w:r>
      <w:r>
        <w:rPr>
          <w:rFonts w:hint="eastAsia" w:eastAsia="宋体"/>
          <w:szCs w:val="28"/>
          <w:lang w:eastAsia="zh-CN"/>
        </w:rPr>
        <w:t>2</w:t>
      </w:r>
      <w:r>
        <w:rPr>
          <w:rFonts w:eastAsia="宋体"/>
          <w:szCs w:val="28"/>
          <w:lang w:eastAsia="zh-CN"/>
        </w:rPr>
        <w:t>00mAhg</w:t>
      </w:r>
      <w:r>
        <w:rPr>
          <w:rFonts w:eastAsia="宋体"/>
          <w:szCs w:val="28"/>
          <w:vertAlign w:val="superscript"/>
          <w:lang w:eastAsia="zh-CN"/>
        </w:rPr>
        <w:t>-1</w:t>
      </w:r>
      <w:r>
        <w:rPr>
          <w:rFonts w:eastAsia="宋体"/>
          <w:szCs w:val="28"/>
          <w:lang w:eastAsia="zh-CN"/>
        </w:rPr>
        <w:t>，被广泛认为是高能量密度动力锂离子电池的首选</w:t>
      </w:r>
      <w:r>
        <w:rPr>
          <w:rFonts w:hint="eastAsia" w:eastAsia="宋体"/>
          <w:szCs w:val="28"/>
          <w:lang w:eastAsia="zh-CN"/>
        </w:rPr>
        <w:t>。</w:t>
      </w:r>
      <w:r>
        <w:rPr>
          <w:rFonts w:eastAsia="宋体"/>
          <w:szCs w:val="28"/>
          <w:lang w:eastAsia="zh-CN"/>
        </w:rPr>
        <w:t>在三元材料中，Ni含量主要影响电池能量密度，Co含量主要影响电池可逆比容量，Mn含量主要影响结构稳定性。</w:t>
      </w:r>
      <w:r>
        <w:rPr>
          <w:rFonts w:hint="eastAsia" w:eastAsia="宋体"/>
          <w:szCs w:val="28"/>
          <w:lang w:eastAsia="zh-CN"/>
        </w:rPr>
        <w:t>然而</w:t>
      </w:r>
      <w:r>
        <w:rPr>
          <w:rFonts w:eastAsia="宋体"/>
          <w:szCs w:val="28"/>
          <w:lang w:eastAsia="zh-CN"/>
        </w:rPr>
        <w:t>，</w:t>
      </w:r>
      <w:r>
        <w:rPr>
          <w:rFonts w:hint="eastAsia" w:eastAsia="宋体"/>
          <w:szCs w:val="28"/>
          <w:lang w:eastAsia="zh-CN"/>
        </w:rPr>
        <w:t>高</w:t>
      </w:r>
      <w:r>
        <w:rPr>
          <w:rFonts w:eastAsia="宋体"/>
          <w:szCs w:val="28"/>
          <w:lang w:eastAsia="zh-CN"/>
        </w:rPr>
        <w:t>Ni含量和低Co、Mn含量不仅造成制备困难，而且导致循环性能和</w:t>
      </w:r>
      <w:r>
        <w:rPr>
          <w:rFonts w:hint="eastAsia" w:eastAsia="宋体"/>
          <w:szCs w:val="28"/>
          <w:lang w:eastAsia="zh-CN"/>
        </w:rPr>
        <w:t>倍率</w:t>
      </w:r>
      <w:r>
        <w:rPr>
          <w:rFonts w:eastAsia="宋体"/>
          <w:szCs w:val="28"/>
          <w:lang w:eastAsia="zh-CN"/>
        </w:rPr>
        <w:t>性能的恶化</w:t>
      </w:r>
      <w:r>
        <w:rPr>
          <w:rFonts w:hint="eastAsia" w:eastAsia="宋体"/>
          <w:szCs w:val="28"/>
          <w:lang w:eastAsia="zh-CN"/>
        </w:rPr>
        <w:t>。此外，随着</w:t>
      </w:r>
      <w:r>
        <w:rPr>
          <w:rFonts w:eastAsia="宋体"/>
          <w:szCs w:val="28"/>
          <w:lang w:eastAsia="zh-CN"/>
        </w:rPr>
        <w:t>Ni 含量的增加，三元材料的热分解温度降低，放热量增加。</w:t>
      </w:r>
      <w:r>
        <w:rPr>
          <w:rFonts w:hint="eastAsia" w:eastAsia="宋体"/>
          <w:szCs w:val="28"/>
          <w:lang w:eastAsia="zh-CN"/>
        </w:rPr>
        <w:t>在相同电位下，高镍三元正极材料脱出的锂比低镍三元正极材料更多，导致</w:t>
      </w:r>
      <w:r>
        <w:rPr>
          <w:rFonts w:eastAsia="宋体"/>
          <w:szCs w:val="28"/>
          <w:lang w:eastAsia="zh-CN"/>
        </w:rPr>
        <w:t>Ni</w:t>
      </w:r>
      <w:r>
        <w:rPr>
          <w:rFonts w:eastAsia="宋体"/>
          <w:szCs w:val="28"/>
          <w:vertAlign w:val="superscript"/>
          <w:lang w:eastAsia="zh-CN"/>
        </w:rPr>
        <w:t>4+</w:t>
      </w:r>
      <w:r>
        <w:rPr>
          <w:rFonts w:eastAsia="宋体"/>
          <w:szCs w:val="28"/>
          <w:lang w:eastAsia="zh-CN"/>
        </w:rPr>
        <w:t>含量高，Ni</w:t>
      </w:r>
      <w:r>
        <w:rPr>
          <w:rFonts w:eastAsia="宋体"/>
          <w:szCs w:val="28"/>
          <w:vertAlign w:val="superscript"/>
          <w:lang w:eastAsia="zh-CN"/>
        </w:rPr>
        <w:t>4+</w:t>
      </w:r>
      <w:r>
        <w:rPr>
          <w:rFonts w:eastAsia="宋体"/>
          <w:szCs w:val="28"/>
          <w:lang w:eastAsia="zh-CN"/>
        </w:rPr>
        <w:t>具有强氧化性易被还原成Ni</w:t>
      </w:r>
      <w:r>
        <w:rPr>
          <w:rFonts w:eastAsia="宋体"/>
          <w:szCs w:val="28"/>
          <w:vertAlign w:val="superscript"/>
          <w:lang w:eastAsia="zh-CN"/>
        </w:rPr>
        <w:t>3+</w:t>
      </w:r>
      <w:r>
        <w:rPr>
          <w:rFonts w:eastAsia="宋体"/>
          <w:szCs w:val="28"/>
          <w:lang w:eastAsia="zh-CN"/>
        </w:rPr>
        <w:t>，从而氧化电解液产生氧气，使材料的稳定性变差，给实际应用带来隐患。</w:t>
      </w:r>
      <w:r>
        <w:rPr>
          <w:rFonts w:hint="eastAsia" w:eastAsia="宋体"/>
          <w:szCs w:val="28"/>
          <w:lang w:eastAsia="zh-CN"/>
        </w:rPr>
        <w:t>因此，提高循环稳定性</w:t>
      </w:r>
      <w:r>
        <w:rPr>
          <w:rFonts w:eastAsia="宋体"/>
          <w:szCs w:val="28"/>
          <w:lang w:eastAsia="zh-CN"/>
        </w:rPr>
        <w:t>和</w:t>
      </w:r>
      <w:r>
        <w:rPr>
          <w:rFonts w:hint="eastAsia" w:eastAsia="宋体"/>
          <w:szCs w:val="28"/>
          <w:lang w:eastAsia="zh-CN"/>
        </w:rPr>
        <w:t>安全性对于三元正极材料</w:t>
      </w:r>
      <w:r>
        <w:rPr>
          <w:rFonts w:eastAsia="宋体"/>
          <w:szCs w:val="28"/>
          <w:lang w:eastAsia="zh-CN"/>
        </w:rPr>
        <w:t>的</w:t>
      </w:r>
      <w:r>
        <w:rPr>
          <w:rFonts w:hint="eastAsia" w:eastAsia="宋体"/>
          <w:szCs w:val="28"/>
          <w:lang w:eastAsia="zh-CN"/>
        </w:rPr>
        <w:t>大规模应用具有重要意义。</w:t>
      </w:r>
      <w:bookmarkEnd w:id="0"/>
    </w:p>
    <w:p>
      <w:pPr>
        <w:spacing w:line="360" w:lineRule="auto"/>
        <w:ind w:firstLine="0" w:firstLineChars="0"/>
        <w:rPr>
          <w:rFonts w:eastAsia="宋体"/>
          <w:b/>
          <w:szCs w:val="28"/>
        </w:rPr>
      </w:pPr>
    </w:p>
    <w:p>
      <w:pPr>
        <w:spacing w:line="360" w:lineRule="auto"/>
        <w:ind w:firstLine="0" w:firstLineChars="0"/>
        <w:rPr>
          <w:rFonts w:eastAsia="宋体"/>
          <w:b/>
          <w:szCs w:val="28"/>
        </w:rPr>
      </w:pPr>
      <w:r>
        <w:rPr>
          <w:rFonts w:eastAsia="宋体"/>
          <w:b/>
          <w:szCs w:val="28"/>
        </w:rPr>
        <w:t>发明内容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eastAsia="宋体"/>
          <w:szCs w:val="28"/>
        </w:rPr>
        <w:t>有鉴于此，</w:t>
      </w:r>
      <w:r>
        <w:rPr>
          <w:rFonts w:eastAsia="宋体"/>
          <w:szCs w:val="28"/>
          <w:lang w:eastAsia="zh-CN"/>
        </w:rPr>
        <w:t>本发明旨在提供</w:t>
      </w:r>
      <w:r>
        <w:rPr>
          <w:rFonts w:hint="eastAsia" w:eastAsia="宋体"/>
          <w:szCs w:val="28"/>
          <w:lang w:eastAsia="zh-CN"/>
        </w:rPr>
        <w:t>一种氧化钒复合高镍三元正极材料及其制备方法和</w:t>
      </w:r>
      <w:r>
        <w:rPr>
          <w:rFonts w:eastAsia="宋体"/>
          <w:szCs w:val="28"/>
          <w:lang w:eastAsia="zh-CN"/>
        </w:rPr>
        <w:t>应用以解决上述问题。本发明的技术方案为：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hint="eastAsia" w:eastAsia="宋体"/>
          <w:szCs w:val="28"/>
          <w:lang w:eastAsia="zh-CN"/>
        </w:rPr>
        <w:t>第一个</w:t>
      </w:r>
      <w:r>
        <w:rPr>
          <w:rFonts w:eastAsia="宋体"/>
          <w:szCs w:val="28"/>
          <w:lang w:eastAsia="zh-CN"/>
        </w:rPr>
        <w:t>方面，本发明提供</w:t>
      </w:r>
      <w:r>
        <w:rPr>
          <w:rFonts w:hint="eastAsia" w:eastAsia="宋体"/>
          <w:szCs w:val="28"/>
          <w:lang w:eastAsia="zh-CN"/>
        </w:rPr>
        <w:t>一种氧化钒复合高镍三元正极材料的</w:t>
      </w:r>
      <w:r>
        <w:rPr>
          <w:rFonts w:eastAsia="宋体"/>
          <w:szCs w:val="28"/>
          <w:lang w:eastAsia="zh-CN"/>
        </w:rPr>
        <w:t>制备方法</w:t>
      </w:r>
      <w:r>
        <w:rPr>
          <w:rFonts w:hint="eastAsia" w:eastAsia="宋体"/>
          <w:szCs w:val="28"/>
          <w:lang w:eastAsia="zh-CN"/>
        </w:rPr>
        <w:t>，包括</w:t>
      </w:r>
      <w:r>
        <w:rPr>
          <w:rFonts w:eastAsia="宋体"/>
          <w:szCs w:val="28"/>
          <w:lang w:eastAsia="zh-CN"/>
        </w:rPr>
        <w:t>以下步骤：</w:t>
      </w:r>
    </w:p>
    <w:p>
      <w:pPr>
        <w:suppressAutoHyphens w:val="0"/>
        <w:adjustRightInd w:val="0"/>
        <w:snapToGrid w:val="0"/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hint="eastAsia" w:eastAsia="宋体"/>
          <w:szCs w:val="28"/>
          <w:lang w:eastAsia="zh-CN"/>
        </w:rPr>
        <w:t>（1）将偏钒酸铵与</w:t>
      </w:r>
      <w:r>
        <w:rPr>
          <w:rFonts w:eastAsia="宋体"/>
          <w:szCs w:val="28"/>
          <w:lang w:eastAsia="zh-CN"/>
        </w:rPr>
        <w:t>高镍三元正极材料</w:t>
      </w:r>
      <w:r>
        <w:rPr>
          <w:rFonts w:hint="eastAsia" w:eastAsia="宋体"/>
          <w:szCs w:val="28"/>
          <w:lang w:eastAsia="zh-CN"/>
        </w:rPr>
        <w:t>混合</w:t>
      </w:r>
      <w:r>
        <w:rPr>
          <w:rFonts w:eastAsia="宋体"/>
          <w:szCs w:val="28"/>
          <w:lang w:eastAsia="zh-CN"/>
        </w:rPr>
        <w:t>后</w:t>
      </w:r>
      <w:r>
        <w:rPr>
          <w:rFonts w:hint="eastAsia" w:eastAsia="宋体"/>
          <w:szCs w:val="28"/>
          <w:lang w:eastAsia="zh-CN"/>
        </w:rPr>
        <w:t>研磨</w:t>
      </w:r>
      <w:r>
        <w:rPr>
          <w:rFonts w:eastAsia="宋体"/>
          <w:szCs w:val="28"/>
          <w:lang w:eastAsia="zh-CN"/>
        </w:rPr>
        <w:t>均匀</w:t>
      </w:r>
      <w:r>
        <w:rPr>
          <w:rFonts w:hint="eastAsia" w:eastAsia="宋体"/>
          <w:szCs w:val="28"/>
          <w:lang w:eastAsia="zh-CN"/>
        </w:rPr>
        <w:t>；</w:t>
      </w:r>
    </w:p>
    <w:p>
      <w:pPr>
        <w:suppressAutoHyphens w:val="0"/>
        <w:adjustRightInd w:val="0"/>
        <w:snapToGrid w:val="0"/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hint="eastAsia" w:eastAsia="宋体"/>
          <w:szCs w:val="28"/>
          <w:lang w:eastAsia="zh-CN"/>
        </w:rPr>
        <w:t>（2）将研磨混合物进行煅烧</w:t>
      </w:r>
      <w:r>
        <w:rPr>
          <w:rFonts w:eastAsia="宋体"/>
          <w:szCs w:val="28"/>
          <w:lang w:eastAsia="zh-CN"/>
        </w:rPr>
        <w:t>处理</w:t>
      </w:r>
      <w:r>
        <w:rPr>
          <w:rFonts w:hint="eastAsia" w:eastAsia="宋体"/>
          <w:szCs w:val="28"/>
          <w:lang w:eastAsia="zh-CN"/>
        </w:rPr>
        <w:t>，即得。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hint="eastAsia" w:eastAsia="宋体"/>
          <w:szCs w:val="28"/>
          <w:lang w:eastAsia="zh-CN"/>
        </w:rPr>
        <w:t>进一步地</w:t>
      </w:r>
      <w:r>
        <w:rPr>
          <w:rFonts w:eastAsia="宋体"/>
          <w:szCs w:val="28"/>
          <w:lang w:eastAsia="zh-CN"/>
        </w:rPr>
        <w:t>，所述</w:t>
      </w:r>
      <w:r>
        <w:rPr>
          <w:rFonts w:hint="eastAsia" w:eastAsia="宋体"/>
          <w:szCs w:val="28"/>
          <w:lang w:eastAsia="zh-CN"/>
        </w:rPr>
        <w:t>步骤（1）中偏钒酸铵和</w:t>
      </w:r>
      <w:r>
        <w:rPr>
          <w:rFonts w:eastAsia="宋体"/>
          <w:szCs w:val="28"/>
          <w:lang w:eastAsia="zh-CN"/>
        </w:rPr>
        <w:t>高镍三元正极材料</w:t>
      </w:r>
      <w:r>
        <w:rPr>
          <w:rFonts w:hint="eastAsia" w:eastAsia="宋体"/>
          <w:szCs w:val="28"/>
          <w:lang w:eastAsia="zh-CN"/>
        </w:rPr>
        <w:t>的</w:t>
      </w:r>
      <w:r>
        <w:rPr>
          <w:rFonts w:eastAsia="宋体"/>
          <w:szCs w:val="28"/>
          <w:lang w:eastAsia="zh-CN"/>
        </w:rPr>
        <w:t>质量</w:t>
      </w:r>
      <w:r>
        <w:rPr>
          <w:rFonts w:hint="eastAsia" w:eastAsia="宋体"/>
          <w:szCs w:val="28"/>
          <w:lang w:eastAsia="zh-CN"/>
        </w:rPr>
        <w:t>比</w:t>
      </w:r>
      <w:r>
        <w:rPr>
          <w:rFonts w:eastAsia="宋体"/>
          <w:szCs w:val="28"/>
          <w:lang w:eastAsia="zh-CN"/>
        </w:rPr>
        <w:t>为</w:t>
      </w:r>
      <w:r>
        <w:rPr>
          <w:rFonts w:hint="eastAsia" w:eastAsia="宋体"/>
          <w:szCs w:val="28"/>
          <w:lang w:eastAsia="zh-CN"/>
        </w:rPr>
        <w:t>（0.01</w:t>
      </w:r>
      <w:r>
        <w:rPr>
          <w:rFonts w:eastAsia="宋体"/>
          <w:szCs w:val="28"/>
          <w:lang w:eastAsia="zh-CN"/>
        </w:rPr>
        <w:t>~0.1</w:t>
      </w:r>
      <w:r>
        <w:rPr>
          <w:rFonts w:hint="eastAsia" w:eastAsia="宋体"/>
          <w:szCs w:val="28"/>
          <w:lang w:eastAsia="zh-CN"/>
        </w:rPr>
        <w:t>）：1。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hint="eastAsia" w:eastAsia="宋体"/>
          <w:szCs w:val="28"/>
          <w:lang w:eastAsia="zh-CN"/>
        </w:rPr>
        <w:t>优选地，</w:t>
      </w:r>
      <w:r>
        <w:rPr>
          <w:rFonts w:eastAsia="宋体"/>
          <w:szCs w:val="28"/>
          <w:lang w:eastAsia="zh-CN"/>
        </w:rPr>
        <w:t>所述步骤（</w:t>
      </w:r>
      <w:r>
        <w:rPr>
          <w:rFonts w:hint="eastAsia" w:eastAsia="宋体"/>
          <w:szCs w:val="28"/>
          <w:lang w:eastAsia="zh-CN"/>
        </w:rPr>
        <w:t>1</w:t>
      </w:r>
      <w:r>
        <w:rPr>
          <w:rFonts w:eastAsia="宋体"/>
          <w:szCs w:val="28"/>
          <w:lang w:eastAsia="zh-CN"/>
        </w:rPr>
        <w:t>）</w:t>
      </w:r>
      <w:r>
        <w:rPr>
          <w:rFonts w:hint="eastAsia" w:eastAsia="宋体"/>
          <w:szCs w:val="28"/>
          <w:lang w:eastAsia="zh-CN"/>
        </w:rPr>
        <w:t>中偏钒酸铵和</w:t>
      </w:r>
      <w:r>
        <w:rPr>
          <w:rFonts w:eastAsia="宋体"/>
          <w:szCs w:val="28"/>
          <w:lang w:eastAsia="zh-CN"/>
        </w:rPr>
        <w:t>高镍三元正极材料</w:t>
      </w:r>
      <w:r>
        <w:rPr>
          <w:rFonts w:hint="eastAsia" w:eastAsia="宋体"/>
          <w:szCs w:val="28"/>
          <w:lang w:eastAsia="zh-CN"/>
        </w:rPr>
        <w:t>的</w:t>
      </w:r>
      <w:r>
        <w:rPr>
          <w:rFonts w:eastAsia="宋体"/>
          <w:szCs w:val="28"/>
          <w:lang w:eastAsia="zh-CN"/>
        </w:rPr>
        <w:t>质量</w:t>
      </w:r>
      <w:r>
        <w:rPr>
          <w:rFonts w:hint="eastAsia" w:eastAsia="宋体"/>
          <w:szCs w:val="28"/>
          <w:lang w:eastAsia="zh-CN"/>
        </w:rPr>
        <w:t>比</w:t>
      </w:r>
      <w:r>
        <w:rPr>
          <w:rFonts w:eastAsia="宋体"/>
          <w:szCs w:val="28"/>
          <w:lang w:eastAsia="zh-CN"/>
        </w:rPr>
        <w:t>为</w:t>
      </w:r>
      <w:r>
        <w:rPr>
          <w:rFonts w:hint="eastAsia" w:eastAsia="宋体"/>
          <w:szCs w:val="28"/>
          <w:lang w:eastAsia="zh-CN"/>
        </w:rPr>
        <w:t>0.1：1。</w:t>
      </w:r>
    </w:p>
    <w:p>
      <w:pPr>
        <w:spacing w:line="360" w:lineRule="auto"/>
        <w:ind w:firstLine="560"/>
        <w:rPr>
          <w:rFonts w:hint="eastAsia" w:eastAsia="宋体"/>
          <w:szCs w:val="28"/>
          <w:lang w:eastAsia="zh-CN"/>
        </w:rPr>
      </w:pPr>
      <w:r>
        <w:rPr>
          <w:rFonts w:hint="eastAsia" w:eastAsia="宋体"/>
          <w:szCs w:val="28"/>
          <w:lang w:eastAsia="zh-CN"/>
        </w:rPr>
        <w:t>进一步</w:t>
      </w:r>
      <w:r>
        <w:rPr>
          <w:rFonts w:eastAsia="宋体"/>
          <w:szCs w:val="28"/>
          <w:lang w:eastAsia="zh-CN"/>
        </w:rPr>
        <w:t>地，</w:t>
      </w:r>
      <w:r>
        <w:rPr>
          <w:rFonts w:hint="eastAsia" w:eastAsia="宋体"/>
          <w:szCs w:val="28"/>
          <w:lang w:eastAsia="zh-CN"/>
        </w:rPr>
        <w:t>所述</w:t>
      </w:r>
      <w:r>
        <w:rPr>
          <w:rFonts w:eastAsia="宋体"/>
          <w:szCs w:val="28"/>
          <w:lang w:eastAsia="zh-CN"/>
        </w:rPr>
        <w:t>高镍三元正极材料</w:t>
      </w:r>
      <w:r>
        <w:rPr>
          <w:rFonts w:hint="eastAsia" w:eastAsia="宋体"/>
          <w:szCs w:val="28"/>
          <w:lang w:eastAsia="zh-CN"/>
        </w:rPr>
        <w:t>结构通式</w:t>
      </w:r>
      <w:r>
        <w:rPr>
          <w:rFonts w:eastAsia="宋体"/>
          <w:szCs w:val="28"/>
          <w:lang w:eastAsia="zh-CN"/>
        </w:rPr>
        <w:t>为</w:t>
      </w:r>
      <w:r>
        <w:rPr>
          <w:rFonts w:hint="eastAsia"/>
          <w:lang w:eastAsia="zh-CN"/>
        </w:rPr>
        <w:t>L</w:t>
      </w:r>
      <w:r>
        <w:rPr>
          <w:lang w:eastAsia="zh-CN"/>
        </w:rPr>
        <w:t>i</w:t>
      </w:r>
      <w:r>
        <w:rPr>
          <w:vertAlign w:val="subscript"/>
          <w:lang w:eastAsia="zh-CN"/>
        </w:rPr>
        <w:t>a</w:t>
      </w:r>
      <w:r>
        <w:rPr>
          <w:lang w:eastAsia="zh-CN"/>
        </w:rPr>
        <w:t>Ni</w:t>
      </w:r>
      <w:r>
        <w:rPr>
          <w:vertAlign w:val="subscript"/>
          <w:lang w:eastAsia="zh-CN"/>
        </w:rPr>
        <w:t>b</w:t>
      </w:r>
      <w:r>
        <w:rPr>
          <w:lang w:eastAsia="zh-CN"/>
        </w:rPr>
        <w:t>Co</w:t>
      </w:r>
      <w:r>
        <w:rPr>
          <w:vertAlign w:val="subscript"/>
          <w:lang w:eastAsia="zh-CN"/>
        </w:rPr>
        <w:t>c</w:t>
      </w:r>
      <w:r>
        <w:rPr>
          <w:lang w:eastAsia="zh-CN"/>
        </w:rPr>
        <w:t>Mn</w:t>
      </w:r>
      <w:r>
        <w:rPr>
          <w:vertAlign w:val="subscript"/>
          <w:lang w:eastAsia="zh-CN"/>
        </w:rPr>
        <w:t>1-b-c</w:t>
      </w:r>
      <w:r>
        <w:rPr>
          <w:lang w:eastAsia="zh-CN"/>
        </w:rPr>
        <w:t>O</w:t>
      </w:r>
      <w:r>
        <w:rPr>
          <w:vertAlign w:val="subscript"/>
          <w:lang w:eastAsia="zh-CN"/>
        </w:rPr>
        <w:t>2a</w:t>
      </w:r>
      <w:r>
        <w:rPr>
          <w:rFonts w:hint="eastAsia"/>
          <w:lang w:eastAsia="zh-CN"/>
        </w:rPr>
        <w:t>，其中0</w:t>
      </w:r>
      <w:r>
        <w:rPr>
          <w:rFonts w:hint="eastAsia" w:ascii="楷体" w:hAnsi="楷体" w:eastAsia="楷体"/>
          <w:lang w:eastAsia="zh-CN"/>
        </w:rPr>
        <w:t>﹤</w:t>
      </w:r>
      <w:r>
        <w:rPr>
          <w:lang w:eastAsia="zh-CN"/>
        </w:rPr>
        <w:t>a</w:t>
      </w:r>
      <w:r>
        <w:rPr>
          <w:rFonts w:hint="eastAsia" w:ascii="楷体" w:hAnsi="楷体" w:eastAsia="楷体"/>
          <w:lang w:eastAsia="zh-CN"/>
        </w:rPr>
        <w:t>﹤</w:t>
      </w:r>
      <w:r>
        <w:rPr>
          <w:lang w:eastAsia="zh-CN"/>
        </w:rPr>
        <w:t>2</w:t>
      </w:r>
      <w:r>
        <w:rPr>
          <w:rFonts w:hint="eastAsia"/>
          <w:lang w:eastAsia="zh-CN"/>
        </w:rPr>
        <w:t>，0</w:t>
      </w:r>
      <w:r>
        <w:rPr>
          <w:rFonts w:hint="eastAsia" w:ascii="楷体" w:hAnsi="楷体" w:eastAsia="楷体"/>
          <w:lang w:eastAsia="zh-CN"/>
        </w:rPr>
        <w:t>﹤b﹤1，</w:t>
      </w:r>
      <w:r>
        <w:rPr>
          <w:rFonts w:hint="eastAsia"/>
          <w:lang w:eastAsia="zh-CN"/>
        </w:rPr>
        <w:t>0</w:t>
      </w:r>
      <w:r>
        <w:rPr>
          <w:rFonts w:hint="eastAsia" w:ascii="楷体" w:hAnsi="楷体" w:eastAsia="楷体"/>
          <w:lang w:eastAsia="zh-CN"/>
        </w:rPr>
        <w:t>﹤</w:t>
      </w:r>
      <w:r>
        <w:rPr>
          <w:rFonts w:ascii="楷体" w:hAnsi="楷体" w:eastAsia="楷体"/>
          <w:lang w:eastAsia="zh-CN"/>
        </w:rPr>
        <w:t>c</w:t>
      </w:r>
      <w:r>
        <w:rPr>
          <w:rFonts w:hint="eastAsia" w:ascii="楷体" w:hAnsi="楷体" w:eastAsia="楷体"/>
          <w:lang w:eastAsia="zh-CN"/>
        </w:rPr>
        <w:t>﹤1。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hint="eastAsia" w:eastAsia="宋体"/>
          <w:szCs w:val="28"/>
          <w:lang w:eastAsia="zh-CN"/>
        </w:rPr>
        <w:t>优选地</w:t>
      </w:r>
      <w:r>
        <w:rPr>
          <w:rFonts w:eastAsia="宋体"/>
          <w:szCs w:val="28"/>
          <w:lang w:eastAsia="zh-CN"/>
        </w:rPr>
        <w:t>，</w:t>
      </w:r>
      <w:r>
        <w:rPr>
          <w:rFonts w:hint="eastAsia" w:eastAsia="宋体"/>
          <w:szCs w:val="28"/>
          <w:lang w:eastAsia="zh-CN"/>
        </w:rPr>
        <w:t>所述</w:t>
      </w:r>
      <w:r>
        <w:rPr>
          <w:rFonts w:eastAsia="宋体"/>
          <w:szCs w:val="28"/>
          <w:lang w:eastAsia="zh-CN"/>
        </w:rPr>
        <w:t>高镍三元正极材料为</w:t>
      </w:r>
      <w:r>
        <w:rPr>
          <w:bCs/>
          <w:szCs w:val="28"/>
        </w:rPr>
        <w:t>LiNi</w:t>
      </w:r>
      <w:r>
        <w:rPr>
          <w:bCs/>
          <w:szCs w:val="28"/>
          <w:vertAlign w:val="subscript"/>
        </w:rPr>
        <w:t>0.8</w:t>
      </w:r>
      <w:r>
        <w:rPr>
          <w:bCs/>
          <w:szCs w:val="28"/>
        </w:rPr>
        <w:t>Co</w:t>
      </w:r>
      <w:r>
        <w:rPr>
          <w:bCs/>
          <w:szCs w:val="28"/>
          <w:vertAlign w:val="subscript"/>
        </w:rPr>
        <w:t>0.1</w:t>
      </w:r>
      <w:r>
        <w:rPr>
          <w:bCs/>
          <w:szCs w:val="28"/>
        </w:rPr>
        <w:t>Mn</w:t>
      </w:r>
      <w:r>
        <w:rPr>
          <w:bCs/>
          <w:szCs w:val="28"/>
          <w:vertAlign w:val="subscript"/>
        </w:rPr>
        <w:t>0.1</w:t>
      </w:r>
      <w:r>
        <w:rPr>
          <w:bCs/>
          <w:szCs w:val="28"/>
        </w:rPr>
        <w:t>O</w:t>
      </w:r>
      <w:r>
        <w:rPr>
          <w:bCs/>
          <w:szCs w:val="28"/>
          <w:vertAlign w:val="subscript"/>
        </w:rPr>
        <w:t>2</w:t>
      </w:r>
      <w:r>
        <w:rPr>
          <w:bCs/>
          <w:szCs w:val="28"/>
        </w:rPr>
        <w:t>和LiNi</w:t>
      </w:r>
      <w:r>
        <w:rPr>
          <w:bCs/>
          <w:szCs w:val="28"/>
          <w:vertAlign w:val="subscript"/>
        </w:rPr>
        <w:t>0.85</w:t>
      </w:r>
      <w:r>
        <w:rPr>
          <w:bCs/>
          <w:szCs w:val="28"/>
        </w:rPr>
        <w:t>Co</w:t>
      </w:r>
      <w:r>
        <w:rPr>
          <w:bCs/>
          <w:szCs w:val="28"/>
          <w:vertAlign w:val="subscript"/>
        </w:rPr>
        <w:t>0.1</w:t>
      </w:r>
      <w:r>
        <w:rPr>
          <w:bCs/>
          <w:szCs w:val="28"/>
        </w:rPr>
        <w:t>Mn</w:t>
      </w:r>
      <w:r>
        <w:rPr>
          <w:bCs/>
          <w:szCs w:val="28"/>
          <w:vertAlign w:val="subscript"/>
        </w:rPr>
        <w:t>0.05</w:t>
      </w:r>
      <w:r>
        <w:rPr>
          <w:bCs/>
          <w:szCs w:val="28"/>
        </w:rPr>
        <w:t>O</w:t>
      </w:r>
      <w:r>
        <w:rPr>
          <w:bCs/>
          <w:szCs w:val="28"/>
          <w:vertAlign w:val="subscript"/>
        </w:rPr>
        <w:t>2</w:t>
      </w:r>
      <w:r>
        <w:rPr>
          <w:bCs/>
          <w:szCs w:val="28"/>
          <w:lang w:eastAsia="zh-CN"/>
        </w:rPr>
        <w:t>。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hint="eastAsia" w:eastAsia="宋体"/>
          <w:szCs w:val="28"/>
          <w:lang w:eastAsia="zh-CN"/>
        </w:rPr>
        <w:t>可选地</w:t>
      </w:r>
      <w:r>
        <w:rPr>
          <w:rFonts w:eastAsia="宋体"/>
          <w:szCs w:val="28"/>
          <w:lang w:eastAsia="zh-CN"/>
        </w:rPr>
        <w:t>，所述</w:t>
      </w:r>
      <w:r>
        <w:rPr>
          <w:rFonts w:hint="eastAsia" w:eastAsia="宋体"/>
          <w:szCs w:val="28"/>
          <w:lang w:eastAsia="zh-CN"/>
        </w:rPr>
        <w:t>步骤</w:t>
      </w:r>
      <w:r>
        <w:rPr>
          <w:rFonts w:eastAsia="宋体"/>
          <w:szCs w:val="28"/>
          <w:lang w:eastAsia="zh-CN"/>
        </w:rPr>
        <w:t>（</w:t>
      </w:r>
      <w:r>
        <w:rPr>
          <w:rFonts w:hint="eastAsia" w:eastAsia="宋体"/>
          <w:szCs w:val="28"/>
          <w:lang w:eastAsia="zh-CN"/>
        </w:rPr>
        <w:t>1</w:t>
      </w:r>
      <w:r>
        <w:rPr>
          <w:rFonts w:eastAsia="宋体"/>
          <w:szCs w:val="28"/>
          <w:lang w:eastAsia="zh-CN"/>
        </w:rPr>
        <w:t>）</w:t>
      </w:r>
      <w:r>
        <w:rPr>
          <w:rFonts w:hint="eastAsia" w:eastAsia="宋体"/>
          <w:szCs w:val="28"/>
          <w:lang w:eastAsia="zh-CN"/>
        </w:rPr>
        <w:t>中</w:t>
      </w:r>
      <w:r>
        <w:rPr>
          <w:rFonts w:eastAsia="宋体"/>
          <w:szCs w:val="28"/>
          <w:lang w:eastAsia="zh-CN"/>
        </w:rPr>
        <w:t>研磨</w:t>
      </w:r>
      <w:r>
        <w:rPr>
          <w:rFonts w:hint="eastAsia" w:eastAsia="宋体"/>
          <w:szCs w:val="28"/>
          <w:lang w:eastAsia="zh-CN"/>
        </w:rPr>
        <w:t>采用</w:t>
      </w:r>
      <w:r>
        <w:rPr>
          <w:rFonts w:eastAsia="宋体"/>
          <w:szCs w:val="28"/>
          <w:lang w:eastAsia="zh-CN"/>
        </w:rPr>
        <w:t>球磨</w:t>
      </w:r>
      <w:r>
        <w:rPr>
          <w:rFonts w:hint="eastAsia" w:eastAsia="宋体"/>
          <w:szCs w:val="28"/>
          <w:lang w:eastAsia="zh-CN"/>
        </w:rPr>
        <w:t>方式</w:t>
      </w:r>
      <w:r>
        <w:rPr>
          <w:rFonts w:eastAsia="宋体"/>
          <w:szCs w:val="28"/>
          <w:lang w:eastAsia="zh-CN"/>
        </w:rPr>
        <w:t>，</w:t>
      </w:r>
      <w:r>
        <w:rPr>
          <w:rFonts w:hint="eastAsia" w:eastAsia="宋体"/>
          <w:szCs w:val="28"/>
          <w:lang w:eastAsia="zh-CN"/>
        </w:rPr>
        <w:t>控制</w:t>
      </w:r>
      <w:r>
        <w:rPr>
          <w:rFonts w:eastAsia="宋体"/>
          <w:szCs w:val="28"/>
          <w:lang w:eastAsia="zh-CN"/>
        </w:rPr>
        <w:t>参数为：</w:t>
      </w:r>
      <w:r>
        <w:rPr>
          <w:rFonts w:hint="eastAsia" w:eastAsia="宋体"/>
          <w:szCs w:val="28"/>
          <w:lang w:eastAsia="zh-CN"/>
        </w:rPr>
        <w:t>球磨</w:t>
      </w:r>
      <w:r>
        <w:rPr>
          <w:rFonts w:eastAsia="宋体"/>
          <w:szCs w:val="28"/>
          <w:lang w:eastAsia="zh-CN"/>
        </w:rPr>
        <w:t>转速</w:t>
      </w:r>
      <w:r>
        <w:rPr>
          <w:rFonts w:hint="eastAsia" w:eastAsia="宋体"/>
          <w:szCs w:val="28"/>
          <w:lang w:eastAsia="zh-CN"/>
        </w:rPr>
        <w:t>300</w:t>
      </w:r>
      <w:r>
        <w:rPr>
          <w:rFonts w:eastAsia="宋体"/>
          <w:szCs w:val="28"/>
          <w:lang w:eastAsia="zh-CN"/>
        </w:rPr>
        <w:t>~500rpm</w:t>
      </w:r>
      <w:r>
        <w:rPr>
          <w:rFonts w:hint="eastAsia" w:eastAsia="宋体"/>
          <w:szCs w:val="28"/>
          <w:lang w:eastAsia="zh-CN"/>
        </w:rPr>
        <w:t>，</w:t>
      </w:r>
      <w:r>
        <w:rPr>
          <w:rFonts w:eastAsia="宋体"/>
          <w:szCs w:val="28"/>
          <w:lang w:eastAsia="zh-CN"/>
        </w:rPr>
        <w:t>时间为1~2h。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hint="eastAsia" w:eastAsia="宋体"/>
          <w:szCs w:val="28"/>
          <w:lang w:eastAsia="zh-CN"/>
        </w:rPr>
        <w:t>进一步地</w:t>
      </w:r>
      <w:r>
        <w:rPr>
          <w:rFonts w:eastAsia="宋体"/>
          <w:szCs w:val="28"/>
          <w:lang w:eastAsia="zh-CN"/>
        </w:rPr>
        <w:t>，所述步骤（</w:t>
      </w:r>
      <w:r>
        <w:rPr>
          <w:rFonts w:hint="eastAsia" w:eastAsia="宋体"/>
          <w:szCs w:val="28"/>
          <w:lang w:eastAsia="zh-CN"/>
        </w:rPr>
        <w:t>2</w:t>
      </w:r>
      <w:r>
        <w:rPr>
          <w:rFonts w:eastAsia="宋体"/>
          <w:szCs w:val="28"/>
          <w:lang w:eastAsia="zh-CN"/>
        </w:rPr>
        <w:t>）</w:t>
      </w:r>
      <w:r>
        <w:rPr>
          <w:rFonts w:hint="eastAsia" w:eastAsia="宋体"/>
          <w:szCs w:val="28"/>
          <w:lang w:eastAsia="zh-CN"/>
        </w:rPr>
        <w:t>中</w:t>
      </w:r>
      <w:r>
        <w:rPr>
          <w:rFonts w:eastAsia="宋体"/>
          <w:szCs w:val="28"/>
          <w:lang w:eastAsia="zh-CN"/>
        </w:rPr>
        <w:t>煅烧处理的</w:t>
      </w:r>
      <w:r>
        <w:rPr>
          <w:rFonts w:hint="eastAsia" w:eastAsia="宋体"/>
          <w:szCs w:val="28"/>
          <w:lang w:eastAsia="zh-CN"/>
        </w:rPr>
        <w:t>控制</w:t>
      </w:r>
      <w:r>
        <w:rPr>
          <w:rFonts w:eastAsia="宋体"/>
          <w:szCs w:val="28"/>
          <w:lang w:eastAsia="zh-CN"/>
        </w:rPr>
        <w:t>参数为：氧气气氛</w:t>
      </w:r>
      <w:r>
        <w:rPr>
          <w:rFonts w:hint="eastAsia" w:eastAsia="宋体"/>
          <w:szCs w:val="28"/>
          <w:lang w:eastAsia="zh-CN"/>
        </w:rPr>
        <w:t>下</w:t>
      </w:r>
      <w:r>
        <w:rPr>
          <w:rFonts w:eastAsia="宋体"/>
          <w:szCs w:val="28"/>
          <w:lang w:eastAsia="zh-CN"/>
        </w:rPr>
        <w:t>梯度升温</w:t>
      </w:r>
      <w:r>
        <w:rPr>
          <w:rFonts w:hint="eastAsia" w:eastAsia="宋体"/>
          <w:szCs w:val="28"/>
          <w:lang w:eastAsia="zh-CN"/>
        </w:rPr>
        <w:t>至</w:t>
      </w:r>
      <w:r>
        <w:rPr>
          <w:rFonts w:eastAsia="宋体"/>
          <w:szCs w:val="28"/>
          <w:lang w:eastAsia="zh-CN"/>
        </w:rPr>
        <w:t>恒温煅烧，其中升温速度为</w:t>
      </w:r>
      <w:r>
        <w:rPr>
          <w:rFonts w:hint="eastAsia" w:eastAsia="宋体"/>
          <w:szCs w:val="28"/>
          <w:lang w:eastAsia="zh-CN"/>
        </w:rPr>
        <w:t>3</w:t>
      </w:r>
      <w:r>
        <w:rPr>
          <w:rFonts w:eastAsia="宋体"/>
          <w:szCs w:val="28"/>
          <w:lang w:eastAsia="zh-CN"/>
        </w:rPr>
        <w:t>~5</w:t>
      </w:r>
      <w:r>
        <w:rPr>
          <w:rFonts w:hint="eastAsia" w:eastAsia="宋体"/>
          <w:szCs w:val="28"/>
          <w:lang w:eastAsia="zh-CN"/>
        </w:rPr>
        <w:t>℃/</w:t>
      </w:r>
      <w:r>
        <w:rPr>
          <w:rFonts w:eastAsia="宋体"/>
          <w:szCs w:val="28"/>
          <w:lang w:eastAsia="zh-CN"/>
        </w:rPr>
        <w:t>min</w:t>
      </w:r>
      <w:r>
        <w:rPr>
          <w:rFonts w:hint="eastAsia" w:eastAsia="宋体"/>
          <w:szCs w:val="28"/>
          <w:lang w:eastAsia="zh-CN"/>
        </w:rPr>
        <w:t>，恒温</w:t>
      </w:r>
      <w:r>
        <w:rPr>
          <w:rFonts w:eastAsia="宋体"/>
          <w:szCs w:val="28"/>
          <w:lang w:eastAsia="zh-CN"/>
        </w:rPr>
        <w:t>煅烧温度为</w:t>
      </w:r>
      <w:r>
        <w:rPr>
          <w:rFonts w:hint="eastAsia" w:eastAsia="宋体"/>
          <w:szCs w:val="28"/>
          <w:lang w:eastAsia="zh-CN"/>
        </w:rPr>
        <w:t>400</w:t>
      </w:r>
      <w:r>
        <w:rPr>
          <w:rFonts w:eastAsia="宋体"/>
          <w:szCs w:val="28"/>
          <w:lang w:eastAsia="zh-CN"/>
        </w:rPr>
        <w:t>~500</w:t>
      </w:r>
      <w:r>
        <w:rPr>
          <w:rFonts w:hint="eastAsia" w:ascii="宋体" w:hAnsi="宋体" w:eastAsia="宋体" w:cs="宋体"/>
          <w:szCs w:val="28"/>
          <w:lang w:eastAsia="ja-JP"/>
        </w:rPr>
        <w:t>℃</w:t>
      </w:r>
      <w:r>
        <w:rPr>
          <w:rFonts w:eastAsia="宋体"/>
          <w:szCs w:val="28"/>
          <w:lang w:eastAsia="zh-CN"/>
        </w:rPr>
        <w:t>，</w:t>
      </w:r>
      <w:r>
        <w:rPr>
          <w:rFonts w:hint="eastAsia" w:eastAsia="宋体"/>
          <w:szCs w:val="28"/>
          <w:lang w:eastAsia="zh-CN"/>
        </w:rPr>
        <w:t>恒温</w:t>
      </w:r>
      <w:r>
        <w:rPr>
          <w:rFonts w:eastAsia="宋体"/>
          <w:szCs w:val="28"/>
          <w:lang w:eastAsia="zh-CN"/>
        </w:rPr>
        <w:t>时间为</w:t>
      </w:r>
      <w:r>
        <w:rPr>
          <w:rFonts w:hint="eastAsia" w:eastAsia="宋体"/>
          <w:szCs w:val="28"/>
          <w:lang w:eastAsia="zh-CN"/>
        </w:rPr>
        <w:t>4</w:t>
      </w:r>
      <w:r>
        <w:rPr>
          <w:rFonts w:eastAsia="宋体"/>
          <w:szCs w:val="28"/>
          <w:lang w:eastAsia="zh-CN"/>
        </w:rPr>
        <w:t>~6h。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hint="eastAsia" w:eastAsia="宋体"/>
          <w:szCs w:val="28"/>
          <w:lang w:eastAsia="zh-CN"/>
        </w:rPr>
        <w:t>优选地</w:t>
      </w:r>
      <w:r>
        <w:rPr>
          <w:rFonts w:eastAsia="宋体"/>
          <w:szCs w:val="28"/>
          <w:lang w:eastAsia="zh-CN"/>
        </w:rPr>
        <w:t>，所述步骤（</w:t>
      </w:r>
      <w:r>
        <w:rPr>
          <w:rFonts w:hint="eastAsia" w:eastAsia="宋体"/>
          <w:szCs w:val="28"/>
          <w:lang w:eastAsia="zh-CN"/>
        </w:rPr>
        <w:t>2</w:t>
      </w:r>
      <w:r>
        <w:rPr>
          <w:rFonts w:eastAsia="宋体"/>
          <w:szCs w:val="28"/>
          <w:lang w:eastAsia="zh-CN"/>
        </w:rPr>
        <w:t>）</w:t>
      </w:r>
      <w:r>
        <w:rPr>
          <w:rFonts w:hint="eastAsia" w:eastAsia="宋体"/>
          <w:szCs w:val="28"/>
          <w:lang w:eastAsia="zh-CN"/>
        </w:rPr>
        <w:t>中</w:t>
      </w:r>
      <w:r>
        <w:rPr>
          <w:rFonts w:eastAsia="宋体"/>
          <w:szCs w:val="28"/>
          <w:lang w:eastAsia="zh-CN"/>
        </w:rPr>
        <w:t>煅烧处理的</w:t>
      </w:r>
      <w:r>
        <w:rPr>
          <w:rFonts w:hint="eastAsia" w:eastAsia="宋体"/>
          <w:szCs w:val="28"/>
          <w:lang w:eastAsia="zh-CN"/>
        </w:rPr>
        <w:t>控制</w:t>
      </w:r>
      <w:r>
        <w:rPr>
          <w:rFonts w:eastAsia="宋体"/>
          <w:szCs w:val="28"/>
          <w:lang w:eastAsia="zh-CN"/>
        </w:rPr>
        <w:t>参数为：氧气气氛</w:t>
      </w:r>
      <w:r>
        <w:rPr>
          <w:rFonts w:hint="eastAsia" w:eastAsia="宋体"/>
          <w:szCs w:val="28"/>
          <w:lang w:eastAsia="zh-CN"/>
        </w:rPr>
        <w:t>下</w:t>
      </w:r>
      <w:r>
        <w:rPr>
          <w:rFonts w:eastAsia="宋体"/>
          <w:szCs w:val="28"/>
          <w:lang w:eastAsia="zh-CN"/>
        </w:rPr>
        <w:t>梯度升温</w:t>
      </w:r>
      <w:r>
        <w:rPr>
          <w:rFonts w:hint="eastAsia" w:eastAsia="宋体"/>
          <w:szCs w:val="28"/>
          <w:lang w:eastAsia="zh-CN"/>
        </w:rPr>
        <w:t>至</w:t>
      </w:r>
      <w:r>
        <w:rPr>
          <w:rFonts w:eastAsia="宋体"/>
          <w:szCs w:val="28"/>
          <w:lang w:eastAsia="zh-CN"/>
        </w:rPr>
        <w:t>恒温煅烧，其中升温速度为5</w:t>
      </w:r>
      <w:r>
        <w:rPr>
          <w:rFonts w:hint="eastAsia" w:eastAsia="宋体"/>
          <w:szCs w:val="28"/>
          <w:lang w:eastAsia="zh-CN"/>
        </w:rPr>
        <w:t>℃/</w:t>
      </w:r>
      <w:r>
        <w:rPr>
          <w:rFonts w:eastAsia="宋体"/>
          <w:szCs w:val="28"/>
          <w:lang w:eastAsia="zh-CN"/>
        </w:rPr>
        <w:t>min</w:t>
      </w:r>
      <w:r>
        <w:rPr>
          <w:rFonts w:hint="eastAsia" w:eastAsia="宋体"/>
          <w:szCs w:val="28"/>
          <w:lang w:eastAsia="zh-CN"/>
        </w:rPr>
        <w:t>，恒温</w:t>
      </w:r>
      <w:r>
        <w:rPr>
          <w:rFonts w:eastAsia="宋体"/>
          <w:szCs w:val="28"/>
          <w:lang w:eastAsia="zh-CN"/>
        </w:rPr>
        <w:t>煅烧温度为500</w:t>
      </w:r>
      <w:r>
        <w:rPr>
          <w:rFonts w:hint="eastAsia" w:ascii="宋体" w:hAnsi="宋体" w:eastAsia="宋体" w:cs="宋体"/>
          <w:szCs w:val="28"/>
          <w:lang w:eastAsia="ja-JP"/>
        </w:rPr>
        <w:t>℃</w:t>
      </w:r>
      <w:r>
        <w:rPr>
          <w:rFonts w:eastAsia="宋体"/>
          <w:szCs w:val="28"/>
          <w:lang w:eastAsia="zh-CN"/>
        </w:rPr>
        <w:t>，</w:t>
      </w:r>
      <w:r>
        <w:rPr>
          <w:rFonts w:hint="eastAsia" w:eastAsia="宋体"/>
          <w:szCs w:val="28"/>
          <w:lang w:eastAsia="zh-CN"/>
        </w:rPr>
        <w:t>恒温</w:t>
      </w:r>
      <w:r>
        <w:rPr>
          <w:rFonts w:eastAsia="宋体"/>
          <w:szCs w:val="28"/>
          <w:lang w:eastAsia="zh-CN"/>
        </w:rPr>
        <w:t>时间为</w:t>
      </w:r>
      <w:r>
        <w:rPr>
          <w:rFonts w:hint="eastAsia" w:eastAsia="宋体"/>
          <w:szCs w:val="28"/>
          <w:lang w:eastAsia="zh-CN"/>
        </w:rPr>
        <w:t>4</w:t>
      </w:r>
      <w:r>
        <w:rPr>
          <w:rFonts w:eastAsia="宋体"/>
          <w:szCs w:val="28"/>
          <w:lang w:eastAsia="zh-CN"/>
        </w:rPr>
        <w:t>h。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hint="eastAsia" w:eastAsia="宋体"/>
          <w:szCs w:val="28"/>
          <w:lang w:eastAsia="zh-CN"/>
        </w:rPr>
        <w:t>第二个</w:t>
      </w:r>
      <w:r>
        <w:rPr>
          <w:rFonts w:eastAsia="宋体"/>
          <w:szCs w:val="28"/>
          <w:lang w:eastAsia="zh-CN"/>
        </w:rPr>
        <w:t>方面，本发明提供</w:t>
      </w:r>
      <w:r>
        <w:rPr>
          <w:rFonts w:hint="eastAsia" w:eastAsia="宋体"/>
          <w:szCs w:val="28"/>
          <w:lang w:eastAsia="zh-CN"/>
        </w:rPr>
        <w:t>一种氧化钒复合高镍三元正极材料，</w:t>
      </w:r>
      <w:r>
        <w:rPr>
          <w:rFonts w:eastAsia="宋体"/>
          <w:szCs w:val="28"/>
          <w:lang w:eastAsia="zh-CN"/>
        </w:rPr>
        <w:t>是通过上述制备方法获得。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hint="eastAsia" w:eastAsia="宋体"/>
          <w:szCs w:val="28"/>
          <w:lang w:eastAsia="zh-CN"/>
        </w:rPr>
        <w:t>第三个</w:t>
      </w:r>
      <w:r>
        <w:rPr>
          <w:rFonts w:eastAsia="宋体"/>
          <w:szCs w:val="28"/>
          <w:lang w:eastAsia="zh-CN"/>
        </w:rPr>
        <w:t>方面，本发明提供</w:t>
      </w:r>
      <w:r>
        <w:rPr>
          <w:rFonts w:hint="eastAsia" w:eastAsia="宋体"/>
          <w:szCs w:val="28"/>
          <w:lang w:eastAsia="zh-CN"/>
        </w:rPr>
        <w:t>上述制备</w:t>
      </w:r>
      <w:r>
        <w:rPr>
          <w:rFonts w:eastAsia="宋体"/>
          <w:szCs w:val="28"/>
          <w:lang w:eastAsia="zh-CN"/>
        </w:rPr>
        <w:t>方法获得的</w:t>
      </w:r>
      <w:r>
        <w:rPr>
          <w:rFonts w:hint="eastAsia" w:eastAsia="宋体"/>
          <w:szCs w:val="28"/>
          <w:lang w:eastAsia="zh-CN"/>
        </w:rPr>
        <w:t>氧化钒复合高镍三元正极材料或者</w:t>
      </w:r>
      <w:r>
        <w:rPr>
          <w:rFonts w:eastAsia="宋体"/>
          <w:szCs w:val="28"/>
          <w:lang w:eastAsia="zh-CN"/>
        </w:rPr>
        <w:t>上述</w:t>
      </w:r>
      <w:r>
        <w:rPr>
          <w:rFonts w:hint="eastAsia" w:eastAsia="宋体"/>
          <w:szCs w:val="28"/>
          <w:lang w:eastAsia="zh-CN"/>
        </w:rPr>
        <w:t>氧化钒复合高镍三元正极材料在</w:t>
      </w:r>
      <w:r>
        <w:rPr>
          <w:rFonts w:eastAsia="宋体"/>
          <w:szCs w:val="28"/>
          <w:lang w:eastAsia="zh-CN"/>
        </w:rPr>
        <w:t>制备锂离子电池中的应用</w:t>
      </w:r>
      <w:r>
        <w:rPr>
          <w:rFonts w:hint="eastAsia" w:eastAsia="宋体"/>
          <w:szCs w:val="28"/>
          <w:lang w:eastAsia="zh-CN"/>
        </w:rPr>
        <w:t>。</w:t>
      </w:r>
    </w:p>
    <w:p>
      <w:pPr>
        <w:spacing w:line="360" w:lineRule="auto"/>
        <w:ind w:firstLine="560"/>
        <w:rPr>
          <w:rFonts w:ascii="宋体" w:hAnsi="宋体" w:cs="宋体" w:eastAsiaTheme="minorEastAsia"/>
          <w:szCs w:val="28"/>
          <w:lang w:eastAsia="zh-CN"/>
        </w:rPr>
      </w:pPr>
      <w:r>
        <w:rPr>
          <w:rFonts w:hint="eastAsia" w:eastAsia="宋体"/>
          <w:szCs w:val="28"/>
          <w:lang w:eastAsia="zh-CN"/>
        </w:rPr>
        <w:t>第四个</w:t>
      </w:r>
      <w:r>
        <w:rPr>
          <w:rFonts w:eastAsia="宋体"/>
          <w:szCs w:val="28"/>
          <w:lang w:eastAsia="zh-CN"/>
        </w:rPr>
        <w:t>方面，本发明提供</w:t>
      </w:r>
      <w:r>
        <w:rPr>
          <w:rFonts w:hint="eastAsia" w:eastAsia="宋体"/>
          <w:szCs w:val="28"/>
          <w:lang w:eastAsia="zh-CN"/>
        </w:rPr>
        <w:t>一种</w:t>
      </w:r>
      <w:r>
        <w:rPr>
          <w:rFonts w:eastAsia="宋体"/>
          <w:szCs w:val="28"/>
          <w:lang w:eastAsia="zh-CN"/>
        </w:rPr>
        <w:t>锂离子电池，包括</w:t>
      </w:r>
      <w:r>
        <w:rPr>
          <w:rFonts w:hint="eastAsia" w:eastAsia="宋体"/>
          <w:szCs w:val="28"/>
          <w:lang w:eastAsia="zh-CN"/>
        </w:rPr>
        <w:t>上述制备</w:t>
      </w:r>
      <w:r>
        <w:rPr>
          <w:rFonts w:eastAsia="宋体"/>
          <w:szCs w:val="28"/>
          <w:lang w:eastAsia="zh-CN"/>
        </w:rPr>
        <w:t>方法获得的</w:t>
      </w:r>
      <w:r>
        <w:rPr>
          <w:rFonts w:hint="eastAsia" w:eastAsia="宋体"/>
          <w:szCs w:val="28"/>
          <w:lang w:eastAsia="zh-CN"/>
        </w:rPr>
        <w:t>氧化钒复合高镍三元正极材料或者</w:t>
      </w:r>
      <w:r>
        <w:rPr>
          <w:rFonts w:eastAsia="宋体"/>
          <w:szCs w:val="28"/>
          <w:lang w:eastAsia="zh-CN"/>
        </w:rPr>
        <w:t>上述</w:t>
      </w:r>
      <w:r>
        <w:rPr>
          <w:rFonts w:hint="eastAsia" w:eastAsia="宋体"/>
          <w:szCs w:val="28"/>
          <w:lang w:eastAsia="zh-CN"/>
        </w:rPr>
        <w:t>氧化钒复合高镍三元正极材料。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eastAsia="宋体"/>
          <w:szCs w:val="28"/>
          <w:lang w:eastAsia="zh-CN"/>
        </w:rPr>
        <w:t>本发明的有益效果是：</w:t>
      </w:r>
      <w:r>
        <w:rPr>
          <w:rFonts w:hint="eastAsia" w:eastAsia="宋体"/>
          <w:szCs w:val="28"/>
          <w:lang w:eastAsia="zh-CN"/>
        </w:rPr>
        <w:t>本发明的氧化钒复合高镍三元正极材料的</w:t>
      </w:r>
      <w:r>
        <w:rPr>
          <w:rFonts w:eastAsia="宋体"/>
          <w:szCs w:val="28"/>
          <w:lang w:eastAsia="zh-CN"/>
        </w:rPr>
        <w:t>制备方法</w:t>
      </w:r>
      <w:r>
        <w:rPr>
          <w:rFonts w:hint="eastAsia" w:eastAsia="宋体"/>
          <w:szCs w:val="28"/>
          <w:lang w:eastAsia="zh-CN"/>
        </w:rPr>
        <w:t>工艺过程</w:t>
      </w:r>
      <w:r>
        <w:rPr>
          <w:rFonts w:eastAsia="宋体"/>
          <w:szCs w:val="28"/>
          <w:lang w:eastAsia="zh-CN"/>
        </w:rPr>
        <w:t>简单可控</w:t>
      </w:r>
      <w:r>
        <w:rPr>
          <w:rFonts w:hint="eastAsia" w:eastAsia="宋体"/>
          <w:szCs w:val="28"/>
          <w:lang w:eastAsia="zh-CN"/>
        </w:rPr>
        <w:t>，</w:t>
      </w:r>
      <w:r>
        <w:rPr>
          <w:rFonts w:eastAsia="宋体"/>
          <w:szCs w:val="28"/>
          <w:lang w:eastAsia="zh-CN"/>
        </w:rPr>
        <w:t>条件温和，</w:t>
      </w:r>
      <w:r>
        <w:rPr>
          <w:rFonts w:hint="eastAsia" w:eastAsia="宋体"/>
          <w:szCs w:val="28"/>
          <w:lang w:eastAsia="zh-CN"/>
        </w:rPr>
        <w:t>实用性</w:t>
      </w:r>
      <w:r>
        <w:rPr>
          <w:rFonts w:eastAsia="宋体"/>
          <w:szCs w:val="28"/>
          <w:lang w:eastAsia="zh-CN"/>
        </w:rPr>
        <w:t>强，</w:t>
      </w:r>
      <w:r>
        <w:rPr>
          <w:rFonts w:hint="eastAsia" w:eastAsia="宋体"/>
          <w:szCs w:val="28"/>
          <w:lang w:eastAsia="zh-CN"/>
        </w:rPr>
        <w:t>2步过程即得</w:t>
      </w:r>
      <w:r>
        <w:rPr>
          <w:rFonts w:eastAsia="宋体"/>
          <w:szCs w:val="28"/>
          <w:lang w:eastAsia="zh-CN"/>
        </w:rPr>
        <w:t>，</w:t>
      </w:r>
      <w:r>
        <w:rPr>
          <w:rFonts w:hint="eastAsia" w:eastAsia="宋体"/>
          <w:szCs w:val="28"/>
          <w:lang w:eastAsia="zh-CN"/>
        </w:rPr>
        <w:t>组装而</w:t>
      </w:r>
      <w:r>
        <w:rPr>
          <w:rFonts w:eastAsia="宋体"/>
          <w:szCs w:val="28"/>
          <w:lang w:eastAsia="zh-CN"/>
        </w:rPr>
        <w:t>成</w:t>
      </w:r>
      <w:r>
        <w:rPr>
          <w:rFonts w:hint="eastAsia" w:eastAsia="宋体"/>
          <w:szCs w:val="28"/>
          <w:lang w:eastAsia="zh-CN"/>
        </w:rPr>
        <w:t>的锂离子</w:t>
      </w:r>
      <w:r>
        <w:rPr>
          <w:rFonts w:eastAsia="宋体"/>
          <w:szCs w:val="28"/>
          <w:lang w:eastAsia="zh-CN"/>
        </w:rPr>
        <w:t>电池具有较高循环稳定性</w:t>
      </w:r>
      <w:r>
        <w:rPr>
          <w:rFonts w:hint="eastAsia" w:eastAsia="宋体"/>
          <w:szCs w:val="28"/>
          <w:lang w:eastAsia="zh-CN"/>
        </w:rPr>
        <w:t>，大大</w:t>
      </w:r>
      <w:r>
        <w:rPr>
          <w:rFonts w:eastAsia="宋体"/>
          <w:szCs w:val="28"/>
          <w:lang w:eastAsia="zh-CN"/>
        </w:rPr>
        <w:t>提升</w:t>
      </w:r>
      <w:r>
        <w:rPr>
          <w:rFonts w:hint="eastAsia" w:eastAsia="宋体"/>
          <w:szCs w:val="28"/>
          <w:lang w:eastAsia="zh-CN"/>
        </w:rPr>
        <w:t>了</w:t>
      </w:r>
      <w:r>
        <w:rPr>
          <w:rFonts w:eastAsia="宋体"/>
          <w:szCs w:val="28"/>
          <w:lang w:eastAsia="zh-CN"/>
        </w:rPr>
        <w:t>高镍三元正极材料</w:t>
      </w:r>
      <w:r>
        <w:rPr>
          <w:rFonts w:hint="eastAsia" w:eastAsia="宋体"/>
          <w:szCs w:val="28"/>
          <w:lang w:eastAsia="zh-CN"/>
        </w:rPr>
        <w:t>的工业化</w:t>
      </w:r>
      <w:r>
        <w:rPr>
          <w:rFonts w:eastAsia="宋体"/>
          <w:szCs w:val="28"/>
          <w:lang w:eastAsia="zh-CN"/>
        </w:rPr>
        <w:t>前景</w:t>
      </w:r>
      <w:r>
        <w:rPr>
          <w:rFonts w:hint="eastAsia" w:eastAsia="宋体"/>
          <w:szCs w:val="28"/>
          <w:lang w:eastAsia="zh-CN"/>
        </w:rPr>
        <w:t>和在</w:t>
      </w:r>
      <w:r>
        <w:rPr>
          <w:rFonts w:eastAsia="宋体"/>
          <w:szCs w:val="28"/>
          <w:lang w:eastAsia="zh-CN"/>
        </w:rPr>
        <w:t>锂离子电池上的应用规模。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</w:p>
    <w:p>
      <w:pPr>
        <w:spacing w:line="360" w:lineRule="auto"/>
        <w:ind w:firstLine="0" w:firstLineChars="0"/>
        <w:rPr>
          <w:rFonts w:eastAsia="宋体"/>
          <w:b/>
          <w:szCs w:val="28"/>
          <w:lang w:eastAsia="zh-CN"/>
        </w:rPr>
      </w:pPr>
      <w:r>
        <w:rPr>
          <w:rFonts w:eastAsia="宋体"/>
          <w:b/>
          <w:szCs w:val="28"/>
          <w:lang w:eastAsia="zh-CN"/>
        </w:rPr>
        <w:t>附图说明</w:t>
      </w:r>
    </w:p>
    <w:p>
      <w:pPr>
        <w:spacing w:line="360" w:lineRule="auto"/>
        <w:ind w:firstLine="0" w:firstLineChars="0"/>
        <w:rPr>
          <w:rFonts w:eastAsia="宋体"/>
          <w:szCs w:val="28"/>
          <w:lang w:eastAsia="zh-CN"/>
        </w:rPr>
      </w:pPr>
      <w:r>
        <w:rPr>
          <w:rFonts w:eastAsia="宋体"/>
          <w:szCs w:val="28"/>
          <w:lang w:eastAsia="zh-CN"/>
        </w:rPr>
        <w:t>图1是</w:t>
      </w:r>
      <w:r>
        <w:rPr>
          <w:rFonts w:hint="eastAsia" w:eastAsia="宋体"/>
          <w:szCs w:val="28"/>
          <w:lang w:eastAsia="zh-CN"/>
        </w:rPr>
        <w:t>本发明</w:t>
      </w:r>
      <w:r>
        <w:rPr>
          <w:rFonts w:eastAsia="宋体"/>
          <w:szCs w:val="28"/>
          <w:lang w:eastAsia="zh-CN"/>
        </w:rPr>
        <w:t>实施例1</w:t>
      </w:r>
      <w:r>
        <w:rPr>
          <w:rFonts w:hint="eastAsia" w:eastAsia="宋体"/>
          <w:szCs w:val="28"/>
          <w:lang w:eastAsia="zh-CN"/>
        </w:rPr>
        <w:t>和对比例1制备</w:t>
      </w:r>
      <w:r>
        <w:rPr>
          <w:rFonts w:eastAsia="宋体"/>
          <w:szCs w:val="28"/>
          <w:lang w:eastAsia="zh-CN"/>
        </w:rPr>
        <w:t>的三元正极材料</w:t>
      </w:r>
      <w:r>
        <w:rPr>
          <w:rFonts w:hint="eastAsia" w:eastAsia="宋体"/>
          <w:szCs w:val="28"/>
          <w:lang w:eastAsia="zh-CN"/>
        </w:rPr>
        <w:t>的X射线</w:t>
      </w:r>
      <w:r>
        <w:rPr>
          <w:rFonts w:eastAsia="宋体"/>
          <w:szCs w:val="28"/>
          <w:lang w:eastAsia="zh-CN"/>
        </w:rPr>
        <w:t>衍射图谱。</w:t>
      </w:r>
    </w:p>
    <w:p>
      <w:pPr>
        <w:spacing w:line="360" w:lineRule="auto"/>
        <w:ind w:firstLine="0" w:firstLineChars="0"/>
        <w:rPr>
          <w:rFonts w:eastAsia="宋体"/>
          <w:szCs w:val="28"/>
          <w:lang w:eastAsia="zh-CN"/>
        </w:rPr>
      </w:pPr>
      <w:r>
        <w:rPr>
          <w:rFonts w:eastAsia="宋体"/>
          <w:szCs w:val="28"/>
          <w:lang w:eastAsia="zh-CN"/>
        </w:rPr>
        <w:t>图2</w:t>
      </w:r>
      <w:r>
        <w:rPr>
          <w:rFonts w:hint="eastAsia" w:eastAsia="宋体"/>
          <w:szCs w:val="28"/>
          <w:lang w:eastAsia="zh-CN"/>
        </w:rPr>
        <w:t>是本发明</w:t>
      </w:r>
      <w:r>
        <w:rPr>
          <w:rFonts w:eastAsia="宋体"/>
          <w:szCs w:val="28"/>
          <w:lang w:eastAsia="zh-CN"/>
        </w:rPr>
        <w:t>实施例1</w:t>
      </w:r>
      <w:r>
        <w:rPr>
          <w:rFonts w:hint="eastAsia" w:eastAsia="宋体"/>
          <w:szCs w:val="28"/>
          <w:lang w:eastAsia="zh-CN"/>
        </w:rPr>
        <w:t>、</w:t>
      </w:r>
      <w:r>
        <w:rPr>
          <w:rFonts w:eastAsia="宋体"/>
          <w:szCs w:val="28"/>
          <w:lang w:eastAsia="zh-CN"/>
        </w:rPr>
        <w:t>2制备的氧化钒复合高镍三元正极材料</w:t>
      </w:r>
      <w:r>
        <w:rPr>
          <w:rFonts w:hint="eastAsia" w:eastAsia="宋体"/>
          <w:szCs w:val="28"/>
          <w:lang w:eastAsia="zh-CN"/>
        </w:rPr>
        <w:t>和对比例1、2所述</w:t>
      </w:r>
      <w:r>
        <w:rPr>
          <w:rFonts w:eastAsia="宋体"/>
          <w:szCs w:val="28"/>
          <w:lang w:eastAsia="zh-CN"/>
        </w:rPr>
        <w:t>的高镍三元正极材料的</w:t>
      </w:r>
      <w:r>
        <w:rPr>
          <w:rFonts w:hint="eastAsia" w:eastAsia="宋体"/>
          <w:szCs w:val="28"/>
          <w:lang w:eastAsia="zh-CN"/>
        </w:rPr>
        <w:t>SEM图，</w:t>
      </w:r>
      <w:r>
        <w:rPr>
          <w:rFonts w:eastAsia="宋体"/>
          <w:szCs w:val="28"/>
          <w:lang w:eastAsia="zh-CN"/>
        </w:rPr>
        <w:t>其中</w:t>
      </w:r>
      <w:r>
        <w:rPr>
          <w:rFonts w:hint="eastAsia" w:eastAsia="宋体"/>
          <w:szCs w:val="28"/>
          <w:lang w:eastAsia="zh-CN"/>
        </w:rPr>
        <w:t>，（a）为对比例1的SEM图，（b）为对比例2的SEM图，（c）为实施例1的SEM图，（d）为实施例2的SEM图</w:t>
      </w:r>
      <w:r>
        <w:rPr>
          <w:rFonts w:eastAsia="宋体"/>
          <w:szCs w:val="28"/>
          <w:lang w:eastAsia="zh-CN"/>
        </w:rPr>
        <w:t>。</w:t>
      </w:r>
    </w:p>
    <w:p>
      <w:pPr>
        <w:spacing w:line="360" w:lineRule="auto"/>
        <w:ind w:firstLine="0" w:firstLineChars="0"/>
        <w:rPr>
          <w:rFonts w:eastAsia="宋体"/>
          <w:szCs w:val="28"/>
          <w:lang w:eastAsia="zh-CN"/>
        </w:rPr>
      </w:pPr>
      <w:r>
        <w:rPr>
          <w:rFonts w:eastAsia="宋体"/>
          <w:szCs w:val="28"/>
          <w:lang w:eastAsia="zh-CN"/>
        </w:rPr>
        <w:t>图3</w:t>
      </w:r>
      <w:r>
        <w:rPr>
          <w:rFonts w:hint="eastAsia" w:eastAsia="宋体"/>
          <w:szCs w:val="28"/>
          <w:lang w:eastAsia="zh-CN"/>
        </w:rPr>
        <w:t>是本发明</w:t>
      </w:r>
      <w:r>
        <w:rPr>
          <w:rFonts w:eastAsia="宋体"/>
          <w:szCs w:val="28"/>
          <w:lang w:eastAsia="zh-CN"/>
        </w:rPr>
        <w:t>实施例1制备的氧化钒复合高镍三元正极材料的EDS</w:t>
      </w:r>
      <w:r>
        <w:rPr>
          <w:rFonts w:hint="eastAsia" w:eastAsia="宋体"/>
          <w:szCs w:val="28"/>
          <w:lang w:eastAsia="zh-CN"/>
        </w:rPr>
        <w:t>元素</w:t>
      </w:r>
      <w:r>
        <w:rPr>
          <w:rFonts w:eastAsia="宋体"/>
          <w:szCs w:val="28"/>
          <w:lang w:eastAsia="zh-CN"/>
        </w:rPr>
        <w:t>分布图。</w:t>
      </w:r>
    </w:p>
    <w:p>
      <w:pPr>
        <w:spacing w:line="360" w:lineRule="auto"/>
        <w:ind w:firstLine="0" w:firstLineChars="0"/>
        <w:rPr>
          <w:rFonts w:eastAsia="宋体"/>
          <w:szCs w:val="28"/>
          <w:lang w:eastAsia="zh-CN"/>
        </w:rPr>
      </w:pPr>
      <w:r>
        <w:rPr>
          <w:rFonts w:hint="eastAsia" w:eastAsia="宋体"/>
          <w:szCs w:val="28"/>
          <w:lang w:eastAsia="zh-CN"/>
        </w:rPr>
        <w:t>图4是本发明</w:t>
      </w:r>
      <w:r>
        <w:rPr>
          <w:rFonts w:eastAsia="宋体"/>
          <w:szCs w:val="28"/>
          <w:lang w:eastAsia="zh-CN"/>
        </w:rPr>
        <w:t>实施例1</w:t>
      </w:r>
      <w:r>
        <w:rPr>
          <w:rFonts w:hint="eastAsia" w:eastAsia="宋体"/>
          <w:szCs w:val="28"/>
          <w:lang w:eastAsia="zh-CN"/>
        </w:rPr>
        <w:t>、2和对比例1、2制备</w:t>
      </w:r>
      <w:r>
        <w:rPr>
          <w:rFonts w:eastAsia="宋体"/>
          <w:szCs w:val="28"/>
          <w:lang w:eastAsia="zh-CN"/>
        </w:rPr>
        <w:t>的三元正极材料</w:t>
      </w:r>
      <w:r>
        <w:rPr>
          <w:rFonts w:hint="eastAsia" w:eastAsia="宋体"/>
          <w:szCs w:val="28"/>
          <w:lang w:eastAsia="zh-CN"/>
        </w:rPr>
        <w:t>组装成</w:t>
      </w:r>
      <w:r>
        <w:rPr>
          <w:rFonts w:eastAsia="宋体"/>
          <w:szCs w:val="28"/>
          <w:lang w:eastAsia="zh-CN"/>
        </w:rPr>
        <w:t>的扣式电池</w:t>
      </w:r>
      <w:r>
        <w:rPr>
          <w:rFonts w:hint="eastAsia" w:eastAsia="宋体"/>
          <w:szCs w:val="28"/>
          <w:lang w:eastAsia="zh-CN"/>
        </w:rPr>
        <w:t>在1C（</w:t>
      </w:r>
      <w:r>
        <w:rPr>
          <w:rFonts w:eastAsia="宋体"/>
          <w:szCs w:val="28"/>
          <w:lang w:eastAsia="zh-CN"/>
        </w:rPr>
        <w:t>200</w:t>
      </w:r>
      <w:r>
        <w:rPr>
          <w:rFonts w:hint="eastAsia" w:eastAsia="宋体"/>
          <w:szCs w:val="28"/>
          <w:lang w:eastAsia="zh-CN"/>
        </w:rPr>
        <w:t>mAg</w:t>
      </w:r>
      <w:r>
        <w:rPr>
          <w:rFonts w:hint="eastAsia" w:eastAsia="宋体"/>
          <w:szCs w:val="28"/>
          <w:vertAlign w:val="superscript"/>
          <w:lang w:eastAsia="zh-CN"/>
        </w:rPr>
        <w:t>-1</w:t>
      </w:r>
      <w:r>
        <w:rPr>
          <w:rFonts w:hint="eastAsia" w:eastAsia="宋体"/>
          <w:szCs w:val="28"/>
          <w:lang w:eastAsia="zh-CN"/>
        </w:rPr>
        <w:t>）时的恒流充放电曲线</w:t>
      </w:r>
      <w:r>
        <w:rPr>
          <w:rFonts w:eastAsia="宋体"/>
          <w:szCs w:val="28"/>
          <w:lang w:eastAsia="zh-CN"/>
        </w:rPr>
        <w:t>。</w:t>
      </w:r>
    </w:p>
    <w:p>
      <w:pPr>
        <w:spacing w:line="360" w:lineRule="auto"/>
        <w:ind w:firstLine="0" w:firstLineChars="0"/>
        <w:rPr>
          <w:rFonts w:eastAsia="宋体"/>
          <w:b/>
          <w:szCs w:val="28"/>
        </w:rPr>
      </w:pPr>
    </w:p>
    <w:p>
      <w:pPr>
        <w:spacing w:line="360" w:lineRule="auto"/>
        <w:ind w:firstLine="0" w:firstLineChars="0"/>
        <w:rPr>
          <w:rFonts w:eastAsia="宋体"/>
          <w:b/>
          <w:szCs w:val="28"/>
          <w:lang w:eastAsia="zh-CN"/>
        </w:rPr>
      </w:pPr>
      <w:r>
        <w:rPr>
          <w:rFonts w:eastAsia="宋体"/>
          <w:b/>
          <w:szCs w:val="28"/>
        </w:rPr>
        <w:t>具体实施方式</w:t>
      </w:r>
    </w:p>
    <w:p>
      <w:pPr>
        <w:spacing w:line="360" w:lineRule="auto"/>
        <w:ind w:firstLine="560"/>
        <w:rPr>
          <w:rFonts w:eastAsia="宋体"/>
          <w:szCs w:val="28"/>
        </w:rPr>
      </w:pPr>
      <w:r>
        <w:rPr>
          <w:rFonts w:eastAsia="宋体"/>
          <w:szCs w:val="28"/>
        </w:rPr>
        <w:t>在本发明的描述中，需要说明的是，实施例中未注明具体条件者，按照常规条件或制造商建议的条件进行。所用试剂或仪器未注明生产厂商者，均为可以通过市售购买获得的常规产品。</w:t>
      </w:r>
    </w:p>
    <w:p>
      <w:pPr>
        <w:spacing w:line="360" w:lineRule="auto"/>
        <w:ind w:firstLine="560"/>
        <w:rPr>
          <w:rFonts w:eastAsia="宋体"/>
          <w:szCs w:val="28"/>
        </w:rPr>
      </w:pPr>
      <w:r>
        <w:rPr>
          <w:rFonts w:eastAsia="宋体"/>
          <w:szCs w:val="28"/>
        </w:rPr>
        <w:t>下面结合</w:t>
      </w:r>
      <w:r>
        <w:rPr>
          <w:rFonts w:eastAsia="宋体"/>
          <w:szCs w:val="28"/>
          <w:lang w:eastAsia="zh-CN"/>
        </w:rPr>
        <w:t>附图和</w:t>
      </w:r>
      <w:r>
        <w:rPr>
          <w:rFonts w:eastAsia="宋体"/>
          <w:szCs w:val="28"/>
        </w:rPr>
        <w:t>具体的实施例对本发明做进一步详细说明，所述是对本发明的解释而不是限定。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hint="eastAsia" w:eastAsia="宋体"/>
          <w:szCs w:val="28"/>
          <w:lang w:eastAsia="zh-CN"/>
        </w:rPr>
        <w:t>本发明</w:t>
      </w:r>
      <w:r>
        <w:rPr>
          <w:rFonts w:eastAsia="宋体"/>
          <w:szCs w:val="28"/>
          <w:lang w:eastAsia="zh-CN"/>
        </w:rPr>
        <w:t>实施例采用的</w:t>
      </w:r>
      <w:r>
        <w:rPr>
          <w:rFonts w:hint="eastAsia" w:eastAsia="宋体"/>
          <w:szCs w:val="28"/>
          <w:lang w:eastAsia="zh-CN"/>
        </w:rPr>
        <w:t>高镍三元正极材料为</w:t>
      </w:r>
      <w:r>
        <w:rPr>
          <w:rFonts w:eastAsia="宋体"/>
          <w:bCs/>
          <w:szCs w:val="28"/>
          <w:lang w:eastAsia="zh-CN"/>
        </w:rPr>
        <w:t>LiNi</w:t>
      </w:r>
      <w:r>
        <w:rPr>
          <w:rFonts w:eastAsia="宋体"/>
          <w:bCs/>
          <w:szCs w:val="28"/>
          <w:vertAlign w:val="subscript"/>
          <w:lang w:eastAsia="zh-CN"/>
        </w:rPr>
        <w:t>0.85</w:t>
      </w:r>
      <w:r>
        <w:rPr>
          <w:rFonts w:eastAsia="宋体"/>
          <w:bCs/>
          <w:szCs w:val="28"/>
          <w:lang w:eastAsia="zh-CN"/>
        </w:rPr>
        <w:t>Co</w:t>
      </w:r>
      <w:r>
        <w:rPr>
          <w:rFonts w:eastAsia="宋体"/>
          <w:bCs/>
          <w:szCs w:val="28"/>
          <w:vertAlign w:val="subscript"/>
          <w:lang w:eastAsia="zh-CN"/>
        </w:rPr>
        <w:t>0.1</w:t>
      </w:r>
      <w:r>
        <w:rPr>
          <w:rFonts w:eastAsia="宋体"/>
          <w:bCs/>
          <w:szCs w:val="28"/>
          <w:lang w:eastAsia="zh-CN"/>
        </w:rPr>
        <w:t>Mn</w:t>
      </w:r>
      <w:r>
        <w:rPr>
          <w:rFonts w:eastAsia="宋体"/>
          <w:bCs/>
          <w:szCs w:val="28"/>
          <w:vertAlign w:val="subscript"/>
          <w:lang w:eastAsia="zh-CN"/>
        </w:rPr>
        <w:t>0.05</w:t>
      </w:r>
      <w:r>
        <w:rPr>
          <w:rFonts w:eastAsia="宋体"/>
          <w:bCs/>
          <w:szCs w:val="28"/>
          <w:lang w:eastAsia="zh-CN"/>
        </w:rPr>
        <w:t>O</w:t>
      </w:r>
      <w:r>
        <w:rPr>
          <w:rFonts w:eastAsia="宋体"/>
          <w:bCs/>
          <w:szCs w:val="28"/>
          <w:vertAlign w:val="subscript"/>
          <w:lang w:eastAsia="zh-CN"/>
        </w:rPr>
        <w:t>2</w:t>
      </w:r>
      <w:r>
        <w:rPr>
          <w:rFonts w:hint="eastAsia" w:eastAsia="宋体"/>
          <w:bCs/>
          <w:szCs w:val="28"/>
          <w:lang w:eastAsia="zh-CN"/>
        </w:rPr>
        <w:t>和</w:t>
      </w:r>
      <w:r>
        <w:rPr>
          <w:rFonts w:eastAsia="宋体"/>
          <w:bCs/>
          <w:szCs w:val="28"/>
          <w:lang w:eastAsia="zh-CN"/>
        </w:rPr>
        <w:t>LiNi</w:t>
      </w:r>
      <w:r>
        <w:rPr>
          <w:rFonts w:eastAsia="宋体"/>
          <w:bCs/>
          <w:szCs w:val="28"/>
          <w:vertAlign w:val="subscript"/>
          <w:lang w:eastAsia="zh-CN"/>
        </w:rPr>
        <w:t>0.8</w:t>
      </w:r>
      <w:r>
        <w:rPr>
          <w:rFonts w:eastAsia="宋体"/>
          <w:bCs/>
          <w:szCs w:val="28"/>
          <w:lang w:eastAsia="zh-CN"/>
        </w:rPr>
        <w:t>Co</w:t>
      </w:r>
      <w:r>
        <w:rPr>
          <w:rFonts w:eastAsia="宋体"/>
          <w:bCs/>
          <w:szCs w:val="28"/>
          <w:vertAlign w:val="subscript"/>
          <w:lang w:eastAsia="zh-CN"/>
        </w:rPr>
        <w:t>0.1</w:t>
      </w:r>
      <w:r>
        <w:rPr>
          <w:rFonts w:eastAsia="宋体"/>
          <w:bCs/>
          <w:szCs w:val="28"/>
          <w:lang w:eastAsia="zh-CN"/>
        </w:rPr>
        <w:t>Mn</w:t>
      </w:r>
      <w:r>
        <w:rPr>
          <w:rFonts w:eastAsia="宋体"/>
          <w:bCs/>
          <w:szCs w:val="28"/>
          <w:vertAlign w:val="subscript"/>
          <w:lang w:eastAsia="zh-CN"/>
        </w:rPr>
        <w:t>0.1</w:t>
      </w:r>
      <w:r>
        <w:rPr>
          <w:rFonts w:eastAsia="宋体"/>
          <w:bCs/>
          <w:szCs w:val="28"/>
          <w:lang w:eastAsia="zh-CN"/>
        </w:rPr>
        <w:t>O</w:t>
      </w:r>
      <w:r>
        <w:rPr>
          <w:rFonts w:eastAsia="宋体"/>
          <w:bCs/>
          <w:szCs w:val="28"/>
          <w:vertAlign w:val="subscript"/>
          <w:lang w:eastAsia="zh-CN"/>
        </w:rPr>
        <w:t>2</w:t>
      </w:r>
      <w:r>
        <w:rPr>
          <w:rFonts w:hint="eastAsia" w:eastAsia="宋体"/>
          <w:szCs w:val="28"/>
          <w:lang w:eastAsia="zh-CN"/>
        </w:rPr>
        <w:t>，</w:t>
      </w:r>
      <w:r>
        <w:rPr>
          <w:rFonts w:eastAsia="宋体"/>
          <w:szCs w:val="28"/>
          <w:lang w:eastAsia="zh-CN"/>
        </w:rPr>
        <w:t>这两种材料的制备过程如下：</w:t>
      </w:r>
    </w:p>
    <w:p>
      <w:pPr>
        <w:spacing w:line="360" w:lineRule="auto"/>
        <w:ind w:firstLine="560"/>
        <w:rPr>
          <w:rFonts w:eastAsia="宋体"/>
          <w:szCs w:val="28"/>
        </w:rPr>
      </w:pPr>
      <w:r>
        <w:rPr>
          <w:rFonts w:hint="eastAsia" w:eastAsia="宋体"/>
          <w:szCs w:val="28"/>
          <w:lang w:eastAsia="zh-CN"/>
        </w:rPr>
        <w:t>（1）分别</w:t>
      </w:r>
      <w:r>
        <w:rPr>
          <w:rFonts w:hint="eastAsia" w:eastAsia="宋体"/>
          <w:szCs w:val="28"/>
        </w:rPr>
        <w:t>按摩尔</w:t>
      </w:r>
      <w:r>
        <w:rPr>
          <w:rFonts w:hint="eastAsia" w:eastAsia="宋体"/>
          <w:szCs w:val="28"/>
          <w:lang w:eastAsia="zh-CN"/>
        </w:rPr>
        <w:t>比</w:t>
      </w:r>
      <w:r>
        <w:rPr>
          <w:rFonts w:eastAsia="宋体"/>
          <w:szCs w:val="28"/>
          <w:lang w:eastAsia="zh-CN"/>
        </w:rPr>
        <w:t>为</w:t>
      </w:r>
      <w:r>
        <w:rPr>
          <w:rFonts w:eastAsia="宋体"/>
          <w:szCs w:val="28"/>
        </w:rPr>
        <w:t>8</w:t>
      </w:r>
      <w:r>
        <w:rPr>
          <w:rFonts w:hint="eastAsia" w:eastAsia="宋体"/>
          <w:szCs w:val="28"/>
        </w:rPr>
        <w:t>:</w:t>
      </w:r>
      <w:r>
        <w:rPr>
          <w:rFonts w:eastAsia="宋体"/>
          <w:szCs w:val="28"/>
        </w:rPr>
        <w:t>1:1</w:t>
      </w:r>
      <w:r>
        <w:rPr>
          <w:rFonts w:hint="eastAsia" w:eastAsia="宋体"/>
          <w:szCs w:val="28"/>
          <w:lang w:eastAsia="zh-CN"/>
        </w:rPr>
        <w:t>和</w:t>
      </w:r>
      <w:r>
        <w:rPr>
          <w:rFonts w:eastAsia="宋体"/>
          <w:bCs/>
          <w:szCs w:val="28"/>
          <w:lang w:eastAsia="zh-CN"/>
        </w:rPr>
        <w:t>8.5</w:t>
      </w:r>
      <w:r>
        <w:rPr>
          <w:rFonts w:hint="eastAsia" w:eastAsia="宋体"/>
          <w:bCs/>
          <w:szCs w:val="28"/>
          <w:lang w:eastAsia="zh-CN"/>
        </w:rPr>
        <w:t>:</w:t>
      </w:r>
      <w:r>
        <w:rPr>
          <w:rFonts w:eastAsia="宋体"/>
          <w:bCs/>
          <w:szCs w:val="28"/>
          <w:lang w:eastAsia="zh-CN"/>
        </w:rPr>
        <w:t>1:0.5</w:t>
      </w:r>
      <w:r>
        <w:rPr>
          <w:rFonts w:hint="eastAsia" w:eastAsia="宋体"/>
          <w:szCs w:val="28"/>
        </w:rPr>
        <w:t>称取MnSO</w:t>
      </w:r>
      <w:r>
        <w:rPr>
          <w:rFonts w:hint="eastAsia" w:eastAsia="宋体"/>
          <w:szCs w:val="28"/>
          <w:vertAlign w:val="subscript"/>
        </w:rPr>
        <w:t>4</w:t>
      </w:r>
      <w:r>
        <w:rPr>
          <w:rFonts w:hint="eastAsia" w:ascii="微软雅黑" w:hAnsi="微软雅黑" w:eastAsia="微软雅黑" w:cs="微软雅黑"/>
          <w:szCs w:val="28"/>
          <w:vertAlign w:val="subscript"/>
        </w:rPr>
        <w:t>∙</w:t>
      </w:r>
      <w:r>
        <w:rPr>
          <w:rFonts w:hint="eastAsia" w:eastAsia="宋体"/>
          <w:szCs w:val="28"/>
        </w:rPr>
        <w:t>H</w:t>
      </w:r>
      <w:r>
        <w:rPr>
          <w:rFonts w:hint="eastAsia" w:eastAsia="宋体"/>
          <w:szCs w:val="28"/>
          <w:vertAlign w:val="subscript"/>
        </w:rPr>
        <w:t>2</w:t>
      </w:r>
      <w:r>
        <w:rPr>
          <w:rFonts w:hint="eastAsia" w:eastAsia="宋体"/>
          <w:szCs w:val="28"/>
        </w:rPr>
        <w:t>O、CoSO</w:t>
      </w:r>
      <w:r>
        <w:rPr>
          <w:rFonts w:hint="eastAsia" w:eastAsia="宋体"/>
          <w:szCs w:val="28"/>
          <w:vertAlign w:val="subscript"/>
        </w:rPr>
        <w:t>4</w:t>
      </w:r>
      <w:r>
        <w:rPr>
          <w:rFonts w:hint="eastAsia" w:ascii="微软雅黑" w:hAnsi="微软雅黑" w:eastAsia="微软雅黑" w:cs="微软雅黑"/>
          <w:szCs w:val="28"/>
          <w:vertAlign w:val="subscript"/>
        </w:rPr>
        <w:t>∙</w:t>
      </w:r>
      <w:r>
        <w:rPr>
          <w:rFonts w:hint="eastAsia" w:eastAsia="宋体"/>
          <w:szCs w:val="28"/>
        </w:rPr>
        <w:t>H</w:t>
      </w:r>
      <w:r>
        <w:rPr>
          <w:rFonts w:hint="eastAsia" w:eastAsia="宋体"/>
          <w:szCs w:val="28"/>
          <w:vertAlign w:val="subscript"/>
        </w:rPr>
        <w:t>2</w:t>
      </w:r>
      <w:r>
        <w:rPr>
          <w:rFonts w:hint="eastAsia" w:eastAsia="宋体"/>
          <w:szCs w:val="28"/>
        </w:rPr>
        <w:t>O、NiSO</w:t>
      </w:r>
      <w:r>
        <w:rPr>
          <w:rFonts w:hint="eastAsia" w:eastAsia="宋体"/>
          <w:szCs w:val="28"/>
          <w:vertAlign w:val="subscript"/>
        </w:rPr>
        <w:t>4</w:t>
      </w:r>
      <w:r>
        <w:rPr>
          <w:rFonts w:hint="eastAsia" w:ascii="微软雅黑" w:hAnsi="微软雅黑" w:eastAsia="微软雅黑"/>
          <w:szCs w:val="28"/>
        </w:rPr>
        <w:t>∙</w:t>
      </w:r>
      <w:r>
        <w:rPr>
          <w:rFonts w:hint="eastAsia" w:eastAsia="宋体"/>
          <w:szCs w:val="28"/>
        </w:rPr>
        <w:t>H</w:t>
      </w:r>
      <w:r>
        <w:rPr>
          <w:rFonts w:hint="eastAsia" w:eastAsia="宋体"/>
          <w:szCs w:val="28"/>
          <w:vertAlign w:val="subscript"/>
        </w:rPr>
        <w:t>2</w:t>
      </w:r>
      <w:r>
        <w:rPr>
          <w:rFonts w:hint="eastAsia" w:eastAsia="宋体"/>
          <w:szCs w:val="28"/>
        </w:rPr>
        <w:t>O</w:t>
      </w:r>
      <w:r>
        <w:rPr>
          <w:rFonts w:hint="eastAsia" w:eastAsia="宋体"/>
          <w:szCs w:val="28"/>
          <w:lang w:eastAsia="zh-CN"/>
        </w:rPr>
        <w:t>，倒入两个</w:t>
      </w:r>
      <w:r>
        <w:rPr>
          <w:rFonts w:hint="eastAsia" w:eastAsia="宋体"/>
          <w:szCs w:val="28"/>
        </w:rPr>
        <w:t>四颈烧瓶中，</w:t>
      </w:r>
      <w:r>
        <w:rPr>
          <w:rFonts w:hint="eastAsia" w:eastAsia="宋体"/>
          <w:szCs w:val="28"/>
          <w:lang w:eastAsia="zh-CN"/>
        </w:rPr>
        <w:t>分别将</w:t>
      </w:r>
      <w:r>
        <w:rPr>
          <w:rFonts w:hint="eastAsia" w:eastAsia="宋体"/>
          <w:szCs w:val="28"/>
        </w:rPr>
        <w:t>200ml去离子水倒进四颈烧瓶，使镍、钴、锰三种金属盐溶于去离子水。</w:t>
      </w:r>
    </w:p>
    <w:p>
      <w:pPr>
        <w:spacing w:line="360" w:lineRule="auto"/>
        <w:ind w:firstLine="560"/>
        <w:rPr>
          <w:rFonts w:eastAsia="宋体"/>
          <w:szCs w:val="28"/>
        </w:rPr>
      </w:pPr>
      <w:r>
        <w:rPr>
          <w:rFonts w:hint="eastAsia" w:eastAsia="宋体"/>
          <w:szCs w:val="28"/>
          <w:lang w:eastAsia="zh-CN"/>
        </w:rPr>
        <w:t>（2）将一定量的</w:t>
      </w:r>
      <w:r>
        <w:rPr>
          <w:rFonts w:hint="eastAsia" w:eastAsia="宋体"/>
          <w:szCs w:val="28"/>
        </w:rPr>
        <w:t>氨水作为缓释剂加入四颈烧瓶，并通</w:t>
      </w:r>
      <w:r>
        <w:rPr>
          <w:rFonts w:hint="eastAsia" w:eastAsia="宋体"/>
          <w:szCs w:val="28"/>
          <w:lang w:eastAsia="zh-CN"/>
        </w:rPr>
        <w:t>入</w:t>
      </w:r>
      <w:r>
        <w:rPr>
          <w:rFonts w:hint="eastAsia" w:eastAsia="宋体"/>
          <w:szCs w:val="28"/>
        </w:rPr>
        <w:t>氩气。随后按1滴每秒的速度向四颈烧瓶内滴入NaOH溶液，并控制pH值在11-12之间，保持250r/min左右的转速机械搅拌12小时。</w:t>
      </w:r>
    </w:p>
    <w:p>
      <w:pPr>
        <w:spacing w:line="360" w:lineRule="auto"/>
        <w:ind w:firstLine="560"/>
        <w:rPr>
          <w:rFonts w:eastAsia="宋体"/>
          <w:szCs w:val="28"/>
        </w:rPr>
      </w:pPr>
      <w:r>
        <w:rPr>
          <w:rFonts w:hint="eastAsia" w:eastAsia="宋体"/>
          <w:szCs w:val="28"/>
          <w:lang w:eastAsia="zh-CN"/>
        </w:rPr>
        <w:t>（3）</w:t>
      </w:r>
      <w:r>
        <w:rPr>
          <w:rFonts w:hint="eastAsia" w:eastAsia="宋体"/>
          <w:szCs w:val="28"/>
        </w:rPr>
        <w:t>完成后停氩气、停搅拌器，进行抽滤，将pH洗到9-10之间。</w:t>
      </w:r>
    </w:p>
    <w:p>
      <w:pPr>
        <w:spacing w:line="360" w:lineRule="auto"/>
        <w:ind w:firstLine="560"/>
        <w:rPr>
          <w:rFonts w:eastAsia="宋体"/>
          <w:szCs w:val="28"/>
        </w:rPr>
      </w:pPr>
      <w:r>
        <w:rPr>
          <w:rFonts w:hint="eastAsia" w:eastAsia="宋体"/>
          <w:szCs w:val="28"/>
          <w:lang w:eastAsia="zh-CN"/>
        </w:rPr>
        <w:t>（4）</w:t>
      </w:r>
      <w:r>
        <w:rPr>
          <w:rFonts w:hint="eastAsia" w:eastAsia="宋体"/>
          <w:szCs w:val="28"/>
        </w:rPr>
        <w:t>将产物放进真空干燥箱，设置温度80</w:t>
      </w:r>
      <w:r>
        <w:rPr>
          <w:rFonts w:hint="eastAsia" w:ascii="宋体" w:hAnsi="宋体" w:eastAsia="宋体" w:cs="宋体"/>
          <w:szCs w:val="28"/>
        </w:rPr>
        <w:t>℃</w:t>
      </w:r>
      <w:r>
        <w:rPr>
          <w:rFonts w:hint="eastAsia" w:eastAsia="宋体"/>
          <w:szCs w:val="28"/>
        </w:rPr>
        <w:t>、时间12小时，得到前驱体Ni</w:t>
      </w:r>
      <w:r>
        <w:rPr>
          <w:rFonts w:hint="eastAsia" w:eastAsia="宋体"/>
          <w:szCs w:val="28"/>
          <w:vertAlign w:val="subscript"/>
        </w:rPr>
        <w:t>0.8</w:t>
      </w:r>
      <w:r>
        <w:rPr>
          <w:rFonts w:hint="eastAsia" w:eastAsia="宋体"/>
          <w:szCs w:val="28"/>
        </w:rPr>
        <w:t>Co</w:t>
      </w:r>
      <w:r>
        <w:rPr>
          <w:rFonts w:hint="eastAsia" w:eastAsia="宋体"/>
          <w:szCs w:val="28"/>
          <w:vertAlign w:val="subscript"/>
        </w:rPr>
        <w:t>0.1</w:t>
      </w:r>
      <w:r>
        <w:rPr>
          <w:rFonts w:hint="eastAsia" w:eastAsia="宋体"/>
          <w:szCs w:val="28"/>
        </w:rPr>
        <w:t>Mn</w:t>
      </w:r>
      <w:r>
        <w:rPr>
          <w:rFonts w:hint="eastAsia" w:eastAsia="宋体"/>
          <w:szCs w:val="28"/>
          <w:vertAlign w:val="subscript"/>
        </w:rPr>
        <w:t>0.1</w:t>
      </w:r>
      <w:r>
        <w:rPr>
          <w:rFonts w:hint="eastAsia" w:eastAsia="宋体"/>
          <w:szCs w:val="28"/>
        </w:rPr>
        <w:t>(OH)</w:t>
      </w:r>
      <w:r>
        <w:rPr>
          <w:rFonts w:hint="eastAsia" w:eastAsia="宋体"/>
          <w:szCs w:val="28"/>
          <w:vertAlign w:val="subscript"/>
        </w:rPr>
        <w:t>2</w:t>
      </w:r>
      <w:r>
        <w:rPr>
          <w:rFonts w:hint="eastAsia" w:eastAsia="宋体"/>
          <w:szCs w:val="28"/>
          <w:lang w:eastAsia="zh-CN"/>
        </w:rPr>
        <w:t>和</w:t>
      </w:r>
      <w:r>
        <w:rPr>
          <w:rFonts w:eastAsia="宋体"/>
          <w:bCs/>
          <w:szCs w:val="28"/>
          <w:lang w:eastAsia="zh-CN"/>
        </w:rPr>
        <w:t>LiNi</w:t>
      </w:r>
      <w:r>
        <w:rPr>
          <w:rFonts w:eastAsia="宋体"/>
          <w:bCs/>
          <w:szCs w:val="28"/>
          <w:vertAlign w:val="subscript"/>
          <w:lang w:eastAsia="zh-CN"/>
        </w:rPr>
        <w:t>0.85</w:t>
      </w:r>
      <w:r>
        <w:rPr>
          <w:rFonts w:eastAsia="宋体"/>
          <w:bCs/>
          <w:szCs w:val="28"/>
          <w:lang w:eastAsia="zh-CN"/>
        </w:rPr>
        <w:t>Co</w:t>
      </w:r>
      <w:r>
        <w:rPr>
          <w:rFonts w:eastAsia="宋体"/>
          <w:bCs/>
          <w:szCs w:val="28"/>
          <w:vertAlign w:val="subscript"/>
          <w:lang w:eastAsia="zh-CN"/>
        </w:rPr>
        <w:t>0.1</w:t>
      </w:r>
      <w:r>
        <w:rPr>
          <w:rFonts w:eastAsia="宋体"/>
          <w:bCs/>
          <w:szCs w:val="28"/>
          <w:lang w:eastAsia="zh-CN"/>
        </w:rPr>
        <w:t>Mn</w:t>
      </w:r>
      <w:r>
        <w:rPr>
          <w:rFonts w:eastAsia="宋体"/>
          <w:bCs/>
          <w:szCs w:val="28"/>
          <w:vertAlign w:val="subscript"/>
          <w:lang w:eastAsia="zh-CN"/>
        </w:rPr>
        <w:t>0.05</w:t>
      </w:r>
      <w:r>
        <w:rPr>
          <w:rFonts w:hint="eastAsia" w:eastAsia="宋体"/>
          <w:bCs/>
          <w:szCs w:val="28"/>
          <w:lang w:eastAsia="zh-CN"/>
        </w:rPr>
        <w:t>(OH)</w:t>
      </w:r>
      <w:r>
        <w:rPr>
          <w:rFonts w:hint="eastAsia" w:eastAsia="宋体"/>
          <w:bCs/>
          <w:szCs w:val="28"/>
          <w:vertAlign w:val="subscript"/>
          <w:lang w:eastAsia="zh-CN"/>
        </w:rPr>
        <w:t>2</w:t>
      </w:r>
      <w:r>
        <w:rPr>
          <w:rFonts w:hint="eastAsia" w:eastAsia="宋体"/>
          <w:szCs w:val="28"/>
        </w:rPr>
        <w:t>。</w:t>
      </w:r>
    </w:p>
    <w:p>
      <w:pPr>
        <w:spacing w:line="360" w:lineRule="auto"/>
        <w:ind w:firstLine="560"/>
        <w:rPr>
          <w:rFonts w:eastAsia="宋体"/>
          <w:szCs w:val="28"/>
        </w:rPr>
      </w:pPr>
      <w:r>
        <w:rPr>
          <w:rFonts w:hint="eastAsia" w:eastAsia="宋体"/>
          <w:bCs/>
          <w:szCs w:val="28"/>
          <w:lang w:eastAsia="zh-CN"/>
        </w:rPr>
        <w:t>（5）</w:t>
      </w:r>
      <w:r>
        <w:rPr>
          <w:rFonts w:hint="eastAsia" w:eastAsia="宋体"/>
          <w:szCs w:val="28"/>
        </w:rPr>
        <w:t>将锂盐LiCO</w:t>
      </w:r>
      <w:r>
        <w:rPr>
          <w:rFonts w:hint="eastAsia" w:eastAsia="宋体"/>
          <w:szCs w:val="28"/>
          <w:vertAlign w:val="subscript"/>
        </w:rPr>
        <w:t>3</w:t>
      </w:r>
      <w:r>
        <w:rPr>
          <w:rFonts w:hint="eastAsia" w:eastAsia="宋体"/>
          <w:szCs w:val="28"/>
        </w:rPr>
        <w:t>和前驱体Ni</w:t>
      </w:r>
      <w:r>
        <w:rPr>
          <w:rFonts w:hint="eastAsia" w:eastAsia="宋体"/>
          <w:szCs w:val="28"/>
          <w:vertAlign w:val="subscript"/>
        </w:rPr>
        <w:t>0.8</w:t>
      </w:r>
      <w:r>
        <w:rPr>
          <w:rFonts w:hint="eastAsia" w:eastAsia="宋体"/>
          <w:szCs w:val="28"/>
        </w:rPr>
        <w:t>Co</w:t>
      </w:r>
      <w:r>
        <w:rPr>
          <w:rFonts w:hint="eastAsia" w:eastAsia="宋体"/>
          <w:szCs w:val="28"/>
          <w:vertAlign w:val="subscript"/>
        </w:rPr>
        <w:t>0.1</w:t>
      </w:r>
      <w:r>
        <w:rPr>
          <w:rFonts w:hint="eastAsia" w:eastAsia="宋体"/>
          <w:szCs w:val="28"/>
        </w:rPr>
        <w:t>Mn</w:t>
      </w:r>
      <w:r>
        <w:rPr>
          <w:rFonts w:hint="eastAsia" w:eastAsia="宋体"/>
          <w:szCs w:val="28"/>
          <w:vertAlign w:val="subscript"/>
        </w:rPr>
        <w:t>0.1</w:t>
      </w:r>
      <w:r>
        <w:rPr>
          <w:rFonts w:hint="eastAsia" w:eastAsia="宋体"/>
          <w:szCs w:val="28"/>
        </w:rPr>
        <w:t>(OH)</w:t>
      </w:r>
      <w:r>
        <w:rPr>
          <w:rFonts w:hint="eastAsia" w:eastAsia="宋体"/>
          <w:szCs w:val="28"/>
          <w:vertAlign w:val="subscript"/>
        </w:rPr>
        <w:t>2</w:t>
      </w:r>
      <w:r>
        <w:rPr>
          <w:rFonts w:hint="eastAsia" w:eastAsia="宋体"/>
          <w:szCs w:val="28"/>
        </w:rPr>
        <w:t>按摩尔质量比为1：1.06</w:t>
      </w:r>
      <w:r>
        <w:rPr>
          <w:rFonts w:hint="eastAsia" w:eastAsia="宋体"/>
          <w:szCs w:val="28"/>
          <w:lang w:eastAsia="zh-CN"/>
        </w:rPr>
        <w:t>混合</w:t>
      </w:r>
      <w:r>
        <w:rPr>
          <w:rFonts w:hint="eastAsia" w:eastAsia="宋体"/>
          <w:szCs w:val="28"/>
        </w:rPr>
        <w:t>，放入研钵中研磨30分钟至颗粒均匀。</w:t>
      </w:r>
    </w:p>
    <w:p>
      <w:pPr>
        <w:spacing w:line="360" w:lineRule="auto"/>
        <w:ind w:firstLine="560"/>
        <w:rPr>
          <w:rFonts w:eastAsia="宋体"/>
          <w:bCs/>
          <w:szCs w:val="28"/>
          <w:lang w:eastAsia="zh-CN"/>
        </w:rPr>
      </w:pPr>
      <w:r>
        <w:rPr>
          <w:rFonts w:hint="eastAsia" w:eastAsia="宋体"/>
          <w:szCs w:val="28"/>
          <w:lang w:eastAsia="zh-CN"/>
        </w:rPr>
        <w:t>（6）</w:t>
      </w:r>
      <w:r>
        <w:rPr>
          <w:rFonts w:hint="eastAsia" w:eastAsia="宋体"/>
          <w:szCs w:val="28"/>
        </w:rPr>
        <w:t>研磨好后放入坩埚，装入通氧气的管式炉中煅烧，设置以5℃</w:t>
      </w:r>
      <w:r>
        <w:rPr>
          <w:rFonts w:eastAsia="宋体"/>
          <w:szCs w:val="28"/>
        </w:rPr>
        <w:t>/</w:t>
      </w:r>
      <w:r>
        <w:rPr>
          <w:rFonts w:hint="eastAsia" w:eastAsia="宋体"/>
          <w:szCs w:val="28"/>
        </w:rPr>
        <w:t>min的速度升温至750℃，保温4h，继续以1℃/min的速率升温达到845℃，保温18h，保温时间结束后</w:t>
      </w:r>
      <w:r>
        <w:rPr>
          <w:rFonts w:hint="eastAsia" w:eastAsia="宋体"/>
          <w:szCs w:val="28"/>
          <w:lang w:eastAsia="zh-CN"/>
        </w:rPr>
        <w:t>自然</w:t>
      </w:r>
      <w:r>
        <w:rPr>
          <w:rFonts w:hint="eastAsia" w:eastAsia="宋体"/>
          <w:szCs w:val="28"/>
        </w:rPr>
        <w:t>降温，制备得到</w:t>
      </w:r>
      <w:r>
        <w:rPr>
          <w:rFonts w:eastAsia="宋体"/>
          <w:bCs/>
          <w:szCs w:val="28"/>
        </w:rPr>
        <w:t>高镍正极材料LiNi</w:t>
      </w:r>
      <w:r>
        <w:rPr>
          <w:rFonts w:eastAsia="宋体"/>
          <w:bCs/>
          <w:szCs w:val="28"/>
          <w:vertAlign w:val="subscript"/>
        </w:rPr>
        <w:t>0.8</w:t>
      </w:r>
      <w:r>
        <w:rPr>
          <w:rFonts w:eastAsia="宋体"/>
          <w:bCs/>
          <w:szCs w:val="28"/>
        </w:rPr>
        <w:t>Co</w:t>
      </w:r>
      <w:r>
        <w:rPr>
          <w:rFonts w:eastAsia="宋体"/>
          <w:bCs/>
          <w:szCs w:val="28"/>
          <w:vertAlign w:val="subscript"/>
        </w:rPr>
        <w:t>0.1</w:t>
      </w:r>
      <w:r>
        <w:rPr>
          <w:rFonts w:eastAsia="宋体"/>
          <w:bCs/>
          <w:szCs w:val="28"/>
        </w:rPr>
        <w:t>Mn</w:t>
      </w:r>
      <w:r>
        <w:rPr>
          <w:rFonts w:eastAsia="宋体"/>
          <w:bCs/>
          <w:szCs w:val="28"/>
          <w:vertAlign w:val="subscript"/>
        </w:rPr>
        <w:t>0.1</w:t>
      </w:r>
      <w:r>
        <w:rPr>
          <w:rFonts w:eastAsia="宋体"/>
          <w:bCs/>
          <w:szCs w:val="28"/>
        </w:rPr>
        <w:t>O</w:t>
      </w:r>
      <w:r>
        <w:rPr>
          <w:rFonts w:eastAsia="宋体"/>
          <w:bCs/>
          <w:szCs w:val="28"/>
          <w:vertAlign w:val="subscript"/>
        </w:rPr>
        <w:t>2</w:t>
      </w:r>
      <w:r>
        <w:rPr>
          <w:rFonts w:hint="eastAsia" w:eastAsia="宋体"/>
          <w:bCs/>
          <w:szCs w:val="28"/>
          <w:lang w:eastAsia="zh-CN"/>
        </w:rPr>
        <w:t>和</w:t>
      </w:r>
      <w:r>
        <w:rPr>
          <w:rFonts w:eastAsia="宋体"/>
          <w:bCs/>
          <w:szCs w:val="28"/>
          <w:lang w:eastAsia="zh-CN"/>
        </w:rPr>
        <w:t>LiNi</w:t>
      </w:r>
      <w:r>
        <w:rPr>
          <w:rFonts w:eastAsia="宋体"/>
          <w:bCs/>
          <w:szCs w:val="28"/>
          <w:vertAlign w:val="subscript"/>
          <w:lang w:eastAsia="zh-CN"/>
        </w:rPr>
        <w:t>0.85</w:t>
      </w:r>
      <w:r>
        <w:rPr>
          <w:rFonts w:eastAsia="宋体"/>
          <w:bCs/>
          <w:szCs w:val="28"/>
          <w:lang w:eastAsia="zh-CN"/>
        </w:rPr>
        <w:t>Co</w:t>
      </w:r>
      <w:r>
        <w:rPr>
          <w:rFonts w:eastAsia="宋体"/>
          <w:bCs/>
          <w:szCs w:val="28"/>
          <w:vertAlign w:val="subscript"/>
          <w:lang w:eastAsia="zh-CN"/>
        </w:rPr>
        <w:t>0.1</w:t>
      </w:r>
      <w:r>
        <w:rPr>
          <w:rFonts w:eastAsia="宋体"/>
          <w:bCs/>
          <w:szCs w:val="28"/>
          <w:lang w:eastAsia="zh-CN"/>
        </w:rPr>
        <w:t>Mn</w:t>
      </w:r>
      <w:r>
        <w:rPr>
          <w:rFonts w:eastAsia="宋体"/>
          <w:bCs/>
          <w:szCs w:val="28"/>
          <w:vertAlign w:val="subscript"/>
          <w:lang w:eastAsia="zh-CN"/>
        </w:rPr>
        <w:t>0.05</w:t>
      </w:r>
      <w:r>
        <w:rPr>
          <w:rFonts w:eastAsia="宋体"/>
          <w:bCs/>
          <w:szCs w:val="28"/>
          <w:lang w:eastAsia="zh-CN"/>
        </w:rPr>
        <w:t>O</w:t>
      </w:r>
      <w:r>
        <w:rPr>
          <w:rFonts w:eastAsia="宋体"/>
          <w:bCs/>
          <w:szCs w:val="28"/>
          <w:vertAlign w:val="subscript"/>
          <w:lang w:eastAsia="zh-CN"/>
        </w:rPr>
        <w:t>2</w:t>
      </w:r>
      <w:r>
        <w:rPr>
          <w:rFonts w:hint="eastAsia" w:eastAsia="宋体"/>
          <w:bCs/>
          <w:szCs w:val="28"/>
          <w:lang w:eastAsia="zh-CN"/>
        </w:rPr>
        <w:t>。</w:t>
      </w:r>
    </w:p>
    <w:p>
      <w:pPr>
        <w:spacing w:line="360" w:lineRule="auto"/>
        <w:ind w:firstLine="0" w:firstLineChars="0"/>
        <w:rPr>
          <w:rFonts w:eastAsia="宋体"/>
          <w:bCs/>
          <w:szCs w:val="28"/>
        </w:rPr>
      </w:pPr>
      <w:r>
        <w:rPr>
          <w:rFonts w:eastAsia="宋体"/>
          <w:bCs/>
          <w:szCs w:val="28"/>
        </w:rPr>
        <w:t>实施例1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hint="eastAsia" w:eastAsia="宋体"/>
          <w:bCs/>
          <w:szCs w:val="28"/>
          <w:lang w:eastAsia="zh-CN"/>
        </w:rPr>
        <w:t>本实施例</w:t>
      </w:r>
      <w:r>
        <w:rPr>
          <w:rFonts w:eastAsia="宋体"/>
          <w:bCs/>
          <w:szCs w:val="28"/>
          <w:lang w:eastAsia="zh-CN"/>
        </w:rPr>
        <w:t>提供</w:t>
      </w:r>
      <w:r>
        <w:rPr>
          <w:rFonts w:hint="eastAsia" w:eastAsia="宋体"/>
          <w:szCs w:val="28"/>
          <w:lang w:eastAsia="zh-CN"/>
        </w:rPr>
        <w:t>一种氧化钒复合高镍三元正极材料的</w:t>
      </w:r>
      <w:r>
        <w:rPr>
          <w:rFonts w:eastAsia="宋体"/>
          <w:szCs w:val="28"/>
          <w:lang w:eastAsia="zh-CN"/>
        </w:rPr>
        <w:t>制备方法</w:t>
      </w:r>
      <w:r>
        <w:rPr>
          <w:rFonts w:hint="eastAsia" w:eastAsia="宋体"/>
          <w:szCs w:val="28"/>
          <w:lang w:eastAsia="zh-CN"/>
        </w:rPr>
        <w:t>，包括</w:t>
      </w:r>
      <w:r>
        <w:rPr>
          <w:rFonts w:eastAsia="宋体"/>
          <w:szCs w:val="28"/>
          <w:lang w:eastAsia="zh-CN"/>
        </w:rPr>
        <w:t>以下步骤：</w:t>
      </w:r>
    </w:p>
    <w:p>
      <w:pPr>
        <w:spacing w:line="360" w:lineRule="auto"/>
        <w:ind w:firstLine="560"/>
        <w:rPr>
          <w:rFonts w:eastAsia="宋体"/>
          <w:bCs/>
          <w:szCs w:val="28"/>
        </w:rPr>
      </w:pPr>
      <w:r>
        <w:rPr>
          <w:rFonts w:hint="eastAsia" w:eastAsia="宋体"/>
          <w:bCs/>
          <w:szCs w:val="28"/>
          <w:lang w:eastAsia="zh-CN"/>
        </w:rPr>
        <w:t>（1）将</w:t>
      </w:r>
      <w:r>
        <w:rPr>
          <w:rFonts w:eastAsia="宋体"/>
          <w:bCs/>
          <w:szCs w:val="28"/>
        </w:rPr>
        <w:t>1g高镍三元正极材料LiNi</w:t>
      </w:r>
      <w:r>
        <w:rPr>
          <w:rFonts w:eastAsia="宋体"/>
          <w:bCs/>
          <w:szCs w:val="28"/>
          <w:vertAlign w:val="subscript"/>
        </w:rPr>
        <w:t>0.8</w:t>
      </w:r>
      <w:r>
        <w:rPr>
          <w:rFonts w:eastAsia="宋体"/>
          <w:bCs/>
          <w:szCs w:val="28"/>
        </w:rPr>
        <w:t>Co</w:t>
      </w:r>
      <w:r>
        <w:rPr>
          <w:rFonts w:eastAsia="宋体"/>
          <w:bCs/>
          <w:szCs w:val="28"/>
          <w:vertAlign w:val="subscript"/>
        </w:rPr>
        <w:t>0.1</w:t>
      </w:r>
      <w:r>
        <w:rPr>
          <w:rFonts w:eastAsia="宋体"/>
          <w:bCs/>
          <w:szCs w:val="28"/>
        </w:rPr>
        <w:t>Mn</w:t>
      </w:r>
      <w:r>
        <w:rPr>
          <w:rFonts w:eastAsia="宋体"/>
          <w:bCs/>
          <w:szCs w:val="28"/>
          <w:vertAlign w:val="subscript"/>
        </w:rPr>
        <w:t>0.1</w:t>
      </w:r>
      <w:r>
        <w:rPr>
          <w:rFonts w:eastAsia="宋体"/>
          <w:bCs/>
          <w:szCs w:val="28"/>
        </w:rPr>
        <w:t>O</w:t>
      </w:r>
      <w:r>
        <w:rPr>
          <w:rFonts w:eastAsia="宋体"/>
          <w:bCs/>
          <w:szCs w:val="28"/>
          <w:vertAlign w:val="subscript"/>
        </w:rPr>
        <w:t>2</w:t>
      </w:r>
      <w:r>
        <w:rPr>
          <w:rFonts w:eastAsia="宋体"/>
          <w:bCs/>
          <w:szCs w:val="28"/>
        </w:rPr>
        <w:t>与0.05g的偏钒酸铵均匀混合，通过球磨充分混合1h，其中球磨机的转速为400转/分钟。</w:t>
      </w:r>
    </w:p>
    <w:p>
      <w:pPr>
        <w:spacing w:line="360" w:lineRule="auto"/>
        <w:ind w:firstLine="560"/>
        <w:rPr>
          <w:rFonts w:eastAsia="宋体"/>
          <w:bCs/>
          <w:szCs w:val="28"/>
          <w:lang w:eastAsia="zh-CN"/>
        </w:rPr>
      </w:pPr>
      <w:r>
        <w:rPr>
          <w:rFonts w:hint="eastAsia" w:eastAsia="宋体"/>
          <w:bCs/>
          <w:szCs w:val="28"/>
          <w:lang w:eastAsia="zh-CN"/>
        </w:rPr>
        <w:t>（2）</w:t>
      </w:r>
      <w:r>
        <w:rPr>
          <w:rFonts w:eastAsia="宋体"/>
          <w:bCs/>
          <w:szCs w:val="28"/>
        </w:rPr>
        <w:t>然后将球磨后的材料放入管式炉中，在氧气气氛下升温至450</w:t>
      </w:r>
      <w:r>
        <w:rPr>
          <w:rFonts w:hint="eastAsia" w:ascii="宋体" w:hAnsi="宋体" w:eastAsia="宋体" w:cs="宋体"/>
          <w:bCs/>
          <w:szCs w:val="28"/>
        </w:rPr>
        <w:t>℃</w:t>
      </w:r>
      <w:r>
        <w:rPr>
          <w:rFonts w:eastAsia="宋体"/>
          <w:bCs/>
          <w:szCs w:val="28"/>
        </w:rPr>
        <w:t>烧结6h，升温速率是5</w:t>
      </w:r>
      <w:r>
        <w:rPr>
          <w:rFonts w:hint="eastAsia" w:ascii="宋体" w:hAnsi="宋体" w:eastAsia="宋体" w:cs="宋体"/>
          <w:bCs/>
          <w:szCs w:val="28"/>
        </w:rPr>
        <w:t>℃</w:t>
      </w:r>
      <w:r>
        <w:rPr>
          <w:rFonts w:eastAsia="宋体"/>
          <w:bCs/>
          <w:szCs w:val="28"/>
        </w:rPr>
        <w:t>/min，得到氧化钒复合的锂离子电池高镍三元正极材料</w:t>
      </w:r>
      <w:r>
        <w:rPr>
          <w:rFonts w:hint="eastAsia" w:eastAsia="宋体"/>
          <w:bCs/>
          <w:szCs w:val="28"/>
          <w:lang w:eastAsia="zh-CN"/>
        </w:rPr>
        <w:t>。</w:t>
      </w:r>
    </w:p>
    <w:p>
      <w:pPr>
        <w:spacing w:line="360" w:lineRule="auto"/>
        <w:ind w:firstLine="560"/>
        <w:rPr>
          <w:rFonts w:eastAsia="宋体"/>
          <w:bCs/>
          <w:szCs w:val="28"/>
        </w:rPr>
      </w:pPr>
      <w:r>
        <w:rPr>
          <w:rFonts w:hint="eastAsia" w:eastAsia="宋体"/>
          <w:bCs/>
          <w:szCs w:val="28"/>
          <w:lang w:eastAsia="zh-CN"/>
        </w:rPr>
        <w:t>本实施例获得</w:t>
      </w:r>
      <w:r>
        <w:rPr>
          <w:rFonts w:eastAsia="宋体"/>
          <w:bCs/>
          <w:szCs w:val="28"/>
          <w:lang w:eastAsia="zh-CN"/>
        </w:rPr>
        <w:t>的正极材料的</w:t>
      </w:r>
      <w:r>
        <w:rPr>
          <w:rFonts w:hint="eastAsia" w:eastAsia="宋体"/>
          <w:bCs/>
          <w:szCs w:val="28"/>
        </w:rPr>
        <w:t>X射线</w:t>
      </w:r>
      <w:r>
        <w:rPr>
          <w:rFonts w:eastAsia="宋体"/>
          <w:bCs/>
          <w:szCs w:val="28"/>
        </w:rPr>
        <w:t>衍射图谱</w:t>
      </w:r>
      <w:r>
        <w:rPr>
          <w:rFonts w:hint="eastAsia" w:eastAsia="宋体"/>
          <w:bCs/>
          <w:szCs w:val="28"/>
          <w:lang w:eastAsia="zh-CN"/>
        </w:rPr>
        <w:t>如</w:t>
      </w:r>
      <w:r>
        <w:rPr>
          <w:rFonts w:eastAsia="宋体"/>
          <w:bCs/>
          <w:szCs w:val="28"/>
          <w:lang w:eastAsia="zh-CN"/>
        </w:rPr>
        <w:t>图</w:t>
      </w:r>
      <w:r>
        <w:rPr>
          <w:rFonts w:hint="eastAsia" w:eastAsia="宋体"/>
          <w:bCs/>
          <w:szCs w:val="28"/>
          <w:lang w:eastAsia="zh-CN"/>
        </w:rPr>
        <w:t>1所示</w:t>
      </w:r>
      <w:r>
        <w:rPr>
          <w:rFonts w:eastAsia="宋体"/>
          <w:bCs/>
          <w:szCs w:val="28"/>
          <w:lang w:eastAsia="zh-CN"/>
        </w:rPr>
        <w:t>，</w:t>
      </w:r>
      <w:r>
        <w:rPr>
          <w:rFonts w:hint="eastAsia" w:eastAsia="宋体"/>
          <w:bCs/>
          <w:szCs w:val="28"/>
          <w:lang w:eastAsia="zh-CN"/>
        </w:rPr>
        <w:t>主要衍射峰与</w:t>
      </w:r>
      <w:r>
        <w:rPr>
          <w:rFonts w:eastAsia="宋体"/>
          <w:bCs/>
          <w:szCs w:val="28"/>
          <w:lang w:eastAsia="zh-CN"/>
        </w:rPr>
        <w:t>高镍三元正极材料的衍射峰峰位一致，</w:t>
      </w:r>
      <w:r>
        <w:rPr>
          <w:rFonts w:hint="eastAsia" w:eastAsia="宋体"/>
          <w:bCs/>
          <w:szCs w:val="28"/>
          <w:lang w:eastAsia="zh-CN"/>
        </w:rPr>
        <w:t>氧化钒复合</w:t>
      </w:r>
      <w:r>
        <w:rPr>
          <w:rFonts w:eastAsia="宋体"/>
          <w:bCs/>
          <w:szCs w:val="28"/>
          <w:lang w:eastAsia="zh-CN"/>
        </w:rPr>
        <w:t>以后，</w:t>
      </w:r>
      <w:r>
        <w:rPr>
          <w:rFonts w:hint="eastAsia" w:eastAsia="宋体"/>
          <w:bCs/>
          <w:szCs w:val="28"/>
          <w:lang w:eastAsia="zh-CN"/>
        </w:rPr>
        <w:t>衍射峰未发生</w:t>
      </w:r>
      <w:r>
        <w:rPr>
          <w:rFonts w:eastAsia="宋体"/>
          <w:bCs/>
          <w:szCs w:val="28"/>
          <w:lang w:eastAsia="zh-CN"/>
        </w:rPr>
        <w:t>明显移动，说明氧化钒复合并没有改变其晶体结构</w:t>
      </w:r>
      <w:r>
        <w:rPr>
          <w:rFonts w:hint="eastAsia" w:eastAsia="宋体"/>
          <w:bCs/>
          <w:szCs w:val="28"/>
          <w:lang w:eastAsia="zh-CN"/>
        </w:rPr>
        <w:t>。</w:t>
      </w:r>
      <w:r>
        <w:rPr>
          <w:rFonts w:eastAsia="宋体"/>
          <w:bCs/>
          <w:szCs w:val="28"/>
        </w:rPr>
        <w:t>其SEM如图2(c)所示</w:t>
      </w:r>
      <w:r>
        <w:rPr>
          <w:rFonts w:hint="eastAsia" w:eastAsia="宋体"/>
          <w:bCs/>
          <w:szCs w:val="28"/>
          <w:lang w:eastAsia="zh-CN"/>
        </w:rPr>
        <w:t>。由图</w:t>
      </w:r>
      <w:r>
        <w:rPr>
          <w:rFonts w:eastAsia="宋体"/>
          <w:bCs/>
          <w:szCs w:val="28"/>
          <w:lang w:eastAsia="zh-CN"/>
        </w:rPr>
        <w:t>2</w:t>
      </w:r>
      <w:r>
        <w:rPr>
          <w:rFonts w:hint="eastAsia" w:eastAsia="宋体"/>
          <w:bCs/>
          <w:szCs w:val="28"/>
          <w:lang w:eastAsia="zh-CN"/>
        </w:rPr>
        <w:t>可以看出</w:t>
      </w:r>
      <w:r>
        <w:rPr>
          <w:rFonts w:eastAsia="宋体"/>
          <w:bCs/>
          <w:szCs w:val="28"/>
          <w:lang w:eastAsia="zh-CN"/>
        </w:rPr>
        <w:t>，</w:t>
      </w:r>
      <w:r>
        <w:rPr>
          <w:rFonts w:hint="eastAsia" w:eastAsia="宋体"/>
          <w:bCs/>
          <w:szCs w:val="28"/>
          <w:lang w:eastAsia="zh-CN"/>
        </w:rPr>
        <w:t>与未复合</w:t>
      </w:r>
      <w:r>
        <w:rPr>
          <w:rFonts w:eastAsia="宋体"/>
          <w:bCs/>
          <w:szCs w:val="28"/>
          <w:lang w:eastAsia="zh-CN"/>
        </w:rPr>
        <w:t>氧化钒的锂离子电池高镍三元正极材料</w:t>
      </w:r>
      <w:r>
        <w:rPr>
          <w:rFonts w:hint="eastAsia" w:eastAsia="宋体"/>
          <w:bCs/>
          <w:szCs w:val="28"/>
          <w:lang w:eastAsia="zh-CN"/>
        </w:rPr>
        <w:t>相比</w:t>
      </w:r>
      <w:r>
        <w:rPr>
          <w:rFonts w:eastAsia="宋体"/>
          <w:bCs/>
          <w:szCs w:val="28"/>
          <w:lang w:eastAsia="zh-CN"/>
        </w:rPr>
        <w:t>，</w:t>
      </w:r>
      <w:r>
        <w:rPr>
          <w:rFonts w:eastAsia="宋体"/>
          <w:bCs/>
          <w:szCs w:val="28"/>
        </w:rPr>
        <w:t>氧化钒复合并</w:t>
      </w:r>
      <w:r>
        <w:rPr>
          <w:rFonts w:hint="eastAsia" w:eastAsia="宋体"/>
          <w:bCs/>
          <w:szCs w:val="28"/>
          <w:lang w:eastAsia="zh-CN"/>
        </w:rPr>
        <w:t>导致</w:t>
      </w:r>
      <w:r>
        <w:rPr>
          <w:rFonts w:eastAsia="宋体"/>
          <w:bCs/>
          <w:szCs w:val="28"/>
        </w:rPr>
        <w:t>高镍三元材料</w:t>
      </w:r>
      <w:r>
        <w:rPr>
          <w:rFonts w:hint="eastAsia" w:eastAsia="宋体"/>
          <w:bCs/>
          <w:szCs w:val="28"/>
          <w:lang w:eastAsia="zh-CN"/>
        </w:rPr>
        <w:t>由</w:t>
      </w:r>
      <w:r>
        <w:rPr>
          <w:rFonts w:eastAsia="宋体"/>
          <w:bCs/>
          <w:szCs w:val="28"/>
          <w:lang w:eastAsia="zh-CN"/>
        </w:rPr>
        <w:t>圆球状变成不规则颗粒</w:t>
      </w:r>
      <w:r>
        <w:rPr>
          <w:rFonts w:eastAsia="宋体"/>
          <w:bCs/>
          <w:szCs w:val="28"/>
        </w:rPr>
        <w:t>。图3</w:t>
      </w:r>
      <w:r>
        <w:rPr>
          <w:rFonts w:hint="eastAsia" w:eastAsia="宋体"/>
          <w:bCs/>
          <w:szCs w:val="28"/>
        </w:rPr>
        <w:t>是</w:t>
      </w:r>
      <w:r>
        <w:rPr>
          <w:rFonts w:hint="eastAsia" w:eastAsia="宋体"/>
          <w:bCs/>
          <w:szCs w:val="28"/>
          <w:lang w:eastAsia="zh-CN"/>
        </w:rPr>
        <w:t>实施例1制备的</w:t>
      </w:r>
      <w:r>
        <w:rPr>
          <w:rFonts w:eastAsia="宋体"/>
          <w:bCs/>
          <w:szCs w:val="28"/>
        </w:rPr>
        <w:t>氧化钒复合高镍三元正极材料的EDS</w:t>
      </w:r>
      <w:r>
        <w:rPr>
          <w:rFonts w:hint="eastAsia" w:eastAsia="宋体"/>
          <w:bCs/>
          <w:szCs w:val="28"/>
        </w:rPr>
        <w:t>元素</w:t>
      </w:r>
      <w:r>
        <w:rPr>
          <w:rFonts w:eastAsia="宋体"/>
          <w:bCs/>
          <w:szCs w:val="28"/>
        </w:rPr>
        <w:t>分布图</w:t>
      </w:r>
      <w:r>
        <w:rPr>
          <w:rFonts w:hint="eastAsia" w:eastAsia="宋体"/>
          <w:bCs/>
          <w:szCs w:val="28"/>
          <w:lang w:eastAsia="zh-CN"/>
        </w:rPr>
        <w:t>，</w:t>
      </w:r>
      <w:r>
        <w:rPr>
          <w:rFonts w:eastAsia="宋体"/>
          <w:bCs/>
          <w:szCs w:val="28"/>
          <w:lang w:eastAsia="zh-CN"/>
        </w:rPr>
        <w:t>可以</w:t>
      </w:r>
      <w:r>
        <w:rPr>
          <w:rFonts w:hint="eastAsia" w:eastAsia="宋体"/>
          <w:bCs/>
          <w:szCs w:val="28"/>
          <w:lang w:eastAsia="zh-CN"/>
        </w:rPr>
        <w:t>明显</w:t>
      </w:r>
      <w:r>
        <w:rPr>
          <w:rFonts w:eastAsia="宋体"/>
          <w:bCs/>
          <w:szCs w:val="28"/>
          <w:lang w:eastAsia="zh-CN"/>
        </w:rPr>
        <w:t>看出</w:t>
      </w:r>
      <w:r>
        <w:rPr>
          <w:rFonts w:hint="eastAsia" w:eastAsia="宋体"/>
          <w:bCs/>
          <w:szCs w:val="28"/>
          <w:lang w:eastAsia="zh-CN"/>
        </w:rPr>
        <w:t>材料中</w:t>
      </w:r>
      <w:r>
        <w:rPr>
          <w:rFonts w:eastAsia="宋体"/>
          <w:bCs/>
          <w:szCs w:val="28"/>
          <w:lang w:eastAsia="zh-CN"/>
        </w:rPr>
        <w:t>由钒</w:t>
      </w:r>
      <w:r>
        <w:rPr>
          <w:rFonts w:hint="eastAsia" w:eastAsia="宋体"/>
          <w:bCs/>
          <w:szCs w:val="28"/>
          <w:lang w:eastAsia="zh-CN"/>
        </w:rPr>
        <w:t>元素</w:t>
      </w:r>
      <w:r>
        <w:rPr>
          <w:rFonts w:eastAsia="宋体"/>
          <w:bCs/>
          <w:szCs w:val="28"/>
          <w:lang w:eastAsia="zh-CN"/>
        </w:rPr>
        <w:t>存在</w:t>
      </w:r>
      <w:r>
        <w:rPr>
          <w:rFonts w:eastAsia="宋体"/>
          <w:bCs/>
          <w:szCs w:val="28"/>
        </w:rPr>
        <w:t>。将本实施例制备的氧化钒复合的高镍三元材料作为活性物质，与导电炭黑和溶于有机溶剂NMP的PVDF按照质量比7:2:1的比例混合均匀磁力搅拌6小时得到正极材料浆料。将浆料涂覆与铝箔上，厚度控制在150μm左右，经真空干燥处理后得到正极片。以锂片为负极，1M的六氟磷酸锂为电解液组装成2025型扣式电池。循环性</w:t>
      </w:r>
      <w:r>
        <w:rPr>
          <w:rFonts w:hint="eastAsia" w:eastAsia="宋体"/>
          <w:bCs/>
          <w:szCs w:val="28"/>
          <w:lang w:eastAsia="zh-CN"/>
        </w:rPr>
        <w:t>能</w:t>
      </w:r>
      <w:r>
        <w:rPr>
          <w:rFonts w:eastAsia="宋体"/>
          <w:bCs/>
          <w:szCs w:val="28"/>
        </w:rPr>
        <w:t>表征如图4所示，从图中可以看出以电流密度为200mAg</w:t>
      </w:r>
      <w:r>
        <w:rPr>
          <w:rFonts w:eastAsia="宋体"/>
          <w:bCs/>
          <w:szCs w:val="28"/>
          <w:vertAlign w:val="superscript"/>
        </w:rPr>
        <w:t>-1</w:t>
      </w:r>
      <w:r>
        <w:rPr>
          <w:rFonts w:eastAsia="宋体"/>
          <w:bCs/>
          <w:szCs w:val="28"/>
        </w:rPr>
        <w:t>充放电时，首次放电比容量可达117.1 mAhg</w:t>
      </w:r>
      <w:r>
        <w:rPr>
          <w:rFonts w:eastAsia="宋体"/>
          <w:bCs/>
          <w:szCs w:val="28"/>
          <w:vertAlign w:val="superscript"/>
        </w:rPr>
        <w:t>-1</w:t>
      </w:r>
      <w:r>
        <w:rPr>
          <w:rFonts w:eastAsia="宋体"/>
          <w:bCs/>
          <w:szCs w:val="28"/>
        </w:rPr>
        <w:t>，50次循环后放电比容量依然有77.8 mAhg</w:t>
      </w:r>
      <w:r>
        <w:rPr>
          <w:rFonts w:eastAsia="宋体"/>
          <w:bCs/>
          <w:szCs w:val="28"/>
          <w:vertAlign w:val="superscript"/>
        </w:rPr>
        <w:t>-1</w:t>
      </w:r>
      <w:r>
        <w:rPr>
          <w:rFonts w:eastAsia="宋体"/>
          <w:bCs/>
          <w:szCs w:val="28"/>
        </w:rPr>
        <w:t>。</w:t>
      </w:r>
    </w:p>
    <w:p>
      <w:pPr>
        <w:spacing w:line="360" w:lineRule="auto"/>
        <w:ind w:firstLine="0" w:firstLineChars="0"/>
        <w:rPr>
          <w:rFonts w:eastAsia="宋体"/>
          <w:bCs/>
          <w:szCs w:val="28"/>
        </w:rPr>
      </w:pPr>
      <w:r>
        <w:rPr>
          <w:rFonts w:eastAsia="宋体"/>
          <w:bCs/>
          <w:szCs w:val="28"/>
        </w:rPr>
        <w:t>实施例2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hint="eastAsia" w:eastAsia="宋体"/>
          <w:bCs/>
          <w:szCs w:val="28"/>
          <w:lang w:eastAsia="zh-CN"/>
        </w:rPr>
        <w:t>本实施例</w:t>
      </w:r>
      <w:r>
        <w:rPr>
          <w:rFonts w:eastAsia="宋体"/>
          <w:bCs/>
          <w:szCs w:val="28"/>
          <w:lang w:eastAsia="zh-CN"/>
        </w:rPr>
        <w:t>提供</w:t>
      </w:r>
      <w:r>
        <w:rPr>
          <w:rFonts w:hint="eastAsia" w:eastAsia="宋体"/>
          <w:szCs w:val="28"/>
          <w:lang w:eastAsia="zh-CN"/>
        </w:rPr>
        <w:t>一种氧化钒复合高镍三元正极材料的</w:t>
      </w:r>
      <w:r>
        <w:rPr>
          <w:rFonts w:eastAsia="宋体"/>
          <w:szCs w:val="28"/>
          <w:lang w:eastAsia="zh-CN"/>
        </w:rPr>
        <w:t>制备方法</w:t>
      </w:r>
      <w:r>
        <w:rPr>
          <w:rFonts w:hint="eastAsia" w:eastAsia="宋体"/>
          <w:szCs w:val="28"/>
          <w:lang w:eastAsia="zh-CN"/>
        </w:rPr>
        <w:t>，包括</w:t>
      </w:r>
      <w:r>
        <w:rPr>
          <w:rFonts w:eastAsia="宋体"/>
          <w:szCs w:val="28"/>
          <w:lang w:eastAsia="zh-CN"/>
        </w:rPr>
        <w:t>以下步骤：</w:t>
      </w:r>
    </w:p>
    <w:p>
      <w:pPr>
        <w:spacing w:line="360" w:lineRule="auto"/>
        <w:ind w:firstLine="560"/>
        <w:rPr>
          <w:rFonts w:eastAsia="宋体"/>
          <w:bCs/>
          <w:szCs w:val="28"/>
        </w:rPr>
      </w:pPr>
      <w:r>
        <w:rPr>
          <w:rFonts w:hint="eastAsia" w:eastAsia="宋体"/>
          <w:bCs/>
          <w:szCs w:val="28"/>
          <w:lang w:eastAsia="zh-CN"/>
        </w:rPr>
        <w:t>（1）将</w:t>
      </w:r>
      <w:r>
        <w:rPr>
          <w:rFonts w:eastAsia="宋体"/>
          <w:bCs/>
          <w:szCs w:val="28"/>
        </w:rPr>
        <w:t>1g高镍</w:t>
      </w:r>
      <w:r>
        <w:rPr>
          <w:rFonts w:hint="eastAsia" w:eastAsia="宋体"/>
          <w:bCs/>
          <w:szCs w:val="28"/>
          <w:lang w:eastAsia="zh-CN"/>
        </w:rPr>
        <w:t>三元</w:t>
      </w:r>
      <w:r>
        <w:rPr>
          <w:rFonts w:eastAsia="宋体"/>
          <w:bCs/>
          <w:szCs w:val="28"/>
        </w:rPr>
        <w:t>正极材料LiNi</w:t>
      </w:r>
      <w:r>
        <w:rPr>
          <w:rFonts w:eastAsia="宋体"/>
          <w:bCs/>
          <w:szCs w:val="28"/>
          <w:vertAlign w:val="subscript"/>
        </w:rPr>
        <w:t>0.85</w:t>
      </w:r>
      <w:r>
        <w:rPr>
          <w:rFonts w:eastAsia="宋体"/>
          <w:bCs/>
          <w:szCs w:val="28"/>
        </w:rPr>
        <w:t>Co</w:t>
      </w:r>
      <w:r>
        <w:rPr>
          <w:rFonts w:eastAsia="宋体"/>
          <w:bCs/>
          <w:szCs w:val="28"/>
          <w:vertAlign w:val="subscript"/>
        </w:rPr>
        <w:t>0.1</w:t>
      </w:r>
      <w:r>
        <w:rPr>
          <w:rFonts w:eastAsia="宋体"/>
          <w:bCs/>
          <w:szCs w:val="28"/>
        </w:rPr>
        <w:t>Mn</w:t>
      </w:r>
      <w:r>
        <w:rPr>
          <w:rFonts w:eastAsia="宋体"/>
          <w:bCs/>
          <w:szCs w:val="28"/>
          <w:vertAlign w:val="subscript"/>
        </w:rPr>
        <w:t>0.05</w:t>
      </w:r>
      <w:r>
        <w:rPr>
          <w:rFonts w:eastAsia="宋体"/>
          <w:bCs/>
          <w:szCs w:val="28"/>
        </w:rPr>
        <w:t>O</w:t>
      </w:r>
      <w:r>
        <w:rPr>
          <w:rFonts w:eastAsia="宋体"/>
          <w:bCs/>
          <w:szCs w:val="28"/>
          <w:vertAlign w:val="subscript"/>
        </w:rPr>
        <w:t>2</w:t>
      </w:r>
      <w:r>
        <w:rPr>
          <w:rFonts w:eastAsia="宋体"/>
          <w:bCs/>
          <w:szCs w:val="28"/>
        </w:rPr>
        <w:t>与0.1g的偏钒酸铵均匀混合，通过球磨充分混合1h，其中球磨机的转速为400转/分钟。</w:t>
      </w:r>
    </w:p>
    <w:p>
      <w:pPr>
        <w:spacing w:line="360" w:lineRule="auto"/>
        <w:ind w:firstLine="560"/>
        <w:rPr>
          <w:rFonts w:eastAsia="宋体"/>
          <w:bCs/>
          <w:szCs w:val="28"/>
        </w:rPr>
      </w:pPr>
      <w:r>
        <w:rPr>
          <w:rFonts w:hint="eastAsia" w:eastAsia="宋体"/>
          <w:bCs/>
          <w:szCs w:val="28"/>
          <w:lang w:eastAsia="zh-CN"/>
        </w:rPr>
        <w:t>（2）</w:t>
      </w:r>
      <w:r>
        <w:rPr>
          <w:rFonts w:eastAsia="宋体"/>
          <w:bCs/>
          <w:szCs w:val="28"/>
        </w:rPr>
        <w:t>然后将球磨后的材料放入管式炉中，在氧气气氛下升温至500</w:t>
      </w:r>
      <w:r>
        <w:rPr>
          <w:rFonts w:hint="eastAsia" w:ascii="宋体" w:hAnsi="宋体" w:eastAsia="宋体" w:cs="宋体"/>
          <w:bCs/>
          <w:szCs w:val="28"/>
        </w:rPr>
        <w:t>℃</w:t>
      </w:r>
      <w:r>
        <w:rPr>
          <w:rFonts w:eastAsia="宋体"/>
          <w:bCs/>
          <w:szCs w:val="28"/>
        </w:rPr>
        <w:t>烧结4h，升温速率是5</w:t>
      </w:r>
      <w:r>
        <w:rPr>
          <w:rFonts w:hint="eastAsia" w:ascii="宋体" w:hAnsi="宋体" w:eastAsia="宋体" w:cs="宋体"/>
          <w:bCs/>
          <w:szCs w:val="28"/>
        </w:rPr>
        <w:t>℃</w:t>
      </w:r>
      <w:r>
        <w:rPr>
          <w:rFonts w:eastAsia="宋体"/>
          <w:bCs/>
          <w:szCs w:val="28"/>
        </w:rPr>
        <w:t>/min，得到氧化钒复合的锂离子电池高镍三元正极材料</w:t>
      </w:r>
      <w:r>
        <w:rPr>
          <w:rFonts w:hint="cs" w:eastAsia="宋体"/>
          <w:bCs/>
          <w:szCs w:val="28"/>
        </w:rPr>
        <w:t>,</w:t>
      </w:r>
      <w:r>
        <w:rPr>
          <w:rFonts w:eastAsia="宋体"/>
          <w:bCs/>
          <w:szCs w:val="28"/>
        </w:rPr>
        <w:t xml:space="preserve"> 其SEM如图2(d)所示</w:t>
      </w:r>
      <w:r>
        <w:rPr>
          <w:rFonts w:hint="eastAsia" w:eastAsia="宋体"/>
          <w:bCs/>
          <w:szCs w:val="28"/>
        </w:rPr>
        <w:t>。</w:t>
      </w:r>
      <w:r>
        <w:rPr>
          <w:rFonts w:eastAsia="宋体"/>
          <w:bCs/>
          <w:szCs w:val="28"/>
        </w:rPr>
        <w:t>。</w:t>
      </w:r>
    </w:p>
    <w:p>
      <w:pPr>
        <w:spacing w:line="360" w:lineRule="auto"/>
        <w:ind w:firstLine="560"/>
        <w:rPr>
          <w:rFonts w:eastAsia="宋体"/>
          <w:bCs/>
          <w:szCs w:val="28"/>
        </w:rPr>
      </w:pPr>
      <w:r>
        <w:rPr>
          <w:rFonts w:eastAsia="宋体"/>
          <w:bCs/>
          <w:szCs w:val="28"/>
        </w:rPr>
        <w:t>制备电极和组装电池的过程同实施例1。以电流密度为200mAg</w:t>
      </w:r>
      <w:r>
        <w:rPr>
          <w:rFonts w:eastAsia="宋体"/>
          <w:bCs/>
          <w:szCs w:val="28"/>
          <w:vertAlign w:val="superscript"/>
        </w:rPr>
        <w:t>-1</w:t>
      </w:r>
      <w:r>
        <w:rPr>
          <w:rFonts w:eastAsia="宋体"/>
          <w:bCs/>
          <w:szCs w:val="28"/>
        </w:rPr>
        <w:t>充放电时，首次放电比容量可达138.7 mAhg</w:t>
      </w:r>
      <w:r>
        <w:rPr>
          <w:rFonts w:eastAsia="宋体"/>
          <w:bCs/>
          <w:szCs w:val="28"/>
          <w:vertAlign w:val="superscript"/>
        </w:rPr>
        <w:t>-1</w:t>
      </w:r>
      <w:r>
        <w:rPr>
          <w:rFonts w:eastAsia="宋体"/>
          <w:bCs/>
          <w:szCs w:val="28"/>
        </w:rPr>
        <w:t>，50次循环后放电比容量依然有126.7 mAhg</w:t>
      </w:r>
      <w:r>
        <w:rPr>
          <w:rFonts w:eastAsia="宋体"/>
          <w:bCs/>
          <w:szCs w:val="28"/>
          <w:vertAlign w:val="superscript"/>
        </w:rPr>
        <w:t>-1</w:t>
      </w:r>
      <w:r>
        <w:rPr>
          <w:rFonts w:eastAsia="宋体"/>
          <w:bCs/>
          <w:szCs w:val="28"/>
        </w:rPr>
        <w:t>。</w:t>
      </w:r>
    </w:p>
    <w:p>
      <w:pPr>
        <w:spacing w:line="360" w:lineRule="auto"/>
        <w:ind w:firstLine="0" w:firstLineChars="0"/>
        <w:rPr>
          <w:rFonts w:eastAsia="宋体"/>
          <w:bCs/>
          <w:szCs w:val="28"/>
        </w:rPr>
      </w:pPr>
      <w:r>
        <w:rPr>
          <w:rFonts w:eastAsia="宋体"/>
          <w:bCs/>
          <w:szCs w:val="28"/>
        </w:rPr>
        <w:t>实施例3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hint="eastAsia" w:eastAsia="宋体"/>
          <w:bCs/>
          <w:szCs w:val="28"/>
          <w:lang w:eastAsia="zh-CN"/>
        </w:rPr>
        <w:t>本实施例</w:t>
      </w:r>
      <w:r>
        <w:rPr>
          <w:rFonts w:eastAsia="宋体"/>
          <w:bCs/>
          <w:szCs w:val="28"/>
          <w:lang w:eastAsia="zh-CN"/>
        </w:rPr>
        <w:t>提供</w:t>
      </w:r>
      <w:r>
        <w:rPr>
          <w:rFonts w:hint="eastAsia" w:eastAsia="宋体"/>
          <w:szCs w:val="28"/>
          <w:lang w:eastAsia="zh-CN"/>
        </w:rPr>
        <w:t>一种氧化钒复合高镍三元正极材料的</w:t>
      </w:r>
      <w:r>
        <w:rPr>
          <w:rFonts w:eastAsia="宋体"/>
          <w:szCs w:val="28"/>
          <w:lang w:eastAsia="zh-CN"/>
        </w:rPr>
        <w:t>制备方法</w:t>
      </w:r>
      <w:r>
        <w:rPr>
          <w:rFonts w:hint="eastAsia" w:eastAsia="宋体"/>
          <w:szCs w:val="28"/>
          <w:lang w:eastAsia="zh-CN"/>
        </w:rPr>
        <w:t>，包括</w:t>
      </w:r>
      <w:r>
        <w:rPr>
          <w:rFonts w:eastAsia="宋体"/>
          <w:szCs w:val="28"/>
          <w:lang w:eastAsia="zh-CN"/>
        </w:rPr>
        <w:t>以下步骤：</w:t>
      </w:r>
    </w:p>
    <w:p>
      <w:pPr>
        <w:spacing w:line="360" w:lineRule="auto"/>
        <w:ind w:firstLine="560"/>
        <w:rPr>
          <w:rFonts w:eastAsia="宋体"/>
          <w:bCs/>
          <w:szCs w:val="28"/>
        </w:rPr>
      </w:pPr>
      <w:r>
        <w:rPr>
          <w:rFonts w:hint="eastAsia" w:eastAsia="宋体"/>
          <w:bCs/>
          <w:szCs w:val="28"/>
          <w:lang w:eastAsia="zh-CN"/>
        </w:rPr>
        <w:t>（1）将</w:t>
      </w:r>
      <w:r>
        <w:rPr>
          <w:rFonts w:eastAsia="宋体"/>
          <w:bCs/>
          <w:szCs w:val="28"/>
        </w:rPr>
        <w:t>1g高镍</w:t>
      </w:r>
      <w:r>
        <w:rPr>
          <w:rFonts w:hint="eastAsia" w:eastAsia="宋体"/>
          <w:bCs/>
          <w:szCs w:val="28"/>
          <w:lang w:eastAsia="zh-CN"/>
        </w:rPr>
        <w:t>三元</w:t>
      </w:r>
      <w:r>
        <w:rPr>
          <w:rFonts w:eastAsia="宋体"/>
          <w:bCs/>
          <w:szCs w:val="28"/>
        </w:rPr>
        <w:t>正极材料LiNi</w:t>
      </w:r>
      <w:r>
        <w:rPr>
          <w:rFonts w:eastAsia="宋体"/>
          <w:bCs/>
          <w:szCs w:val="28"/>
          <w:vertAlign w:val="subscript"/>
        </w:rPr>
        <w:t>0.8</w:t>
      </w:r>
      <w:r>
        <w:rPr>
          <w:rFonts w:eastAsia="宋体"/>
          <w:bCs/>
          <w:szCs w:val="28"/>
        </w:rPr>
        <w:t>Co</w:t>
      </w:r>
      <w:r>
        <w:rPr>
          <w:rFonts w:eastAsia="宋体"/>
          <w:bCs/>
          <w:szCs w:val="28"/>
          <w:vertAlign w:val="subscript"/>
        </w:rPr>
        <w:t>0.1</w:t>
      </w:r>
      <w:r>
        <w:rPr>
          <w:rFonts w:eastAsia="宋体"/>
          <w:bCs/>
          <w:szCs w:val="28"/>
        </w:rPr>
        <w:t>Mn</w:t>
      </w:r>
      <w:r>
        <w:rPr>
          <w:rFonts w:eastAsia="宋体"/>
          <w:bCs/>
          <w:szCs w:val="28"/>
          <w:vertAlign w:val="subscript"/>
        </w:rPr>
        <w:t>0.1</w:t>
      </w:r>
      <w:r>
        <w:rPr>
          <w:rFonts w:eastAsia="宋体"/>
          <w:bCs/>
          <w:szCs w:val="28"/>
        </w:rPr>
        <w:t>O</w:t>
      </w:r>
      <w:r>
        <w:rPr>
          <w:rFonts w:eastAsia="宋体"/>
          <w:bCs/>
          <w:szCs w:val="28"/>
          <w:vertAlign w:val="subscript"/>
        </w:rPr>
        <w:t>2</w:t>
      </w:r>
      <w:r>
        <w:rPr>
          <w:rFonts w:eastAsia="宋体"/>
          <w:bCs/>
          <w:szCs w:val="28"/>
        </w:rPr>
        <w:t>与0.05g的偏钒酸铵均匀混合，通过球磨充分混合1h，其中球磨机的转速为400转/分钟。</w:t>
      </w:r>
    </w:p>
    <w:p>
      <w:pPr>
        <w:spacing w:line="360" w:lineRule="auto"/>
        <w:ind w:firstLine="560"/>
        <w:rPr>
          <w:rFonts w:eastAsia="宋体"/>
          <w:bCs/>
          <w:szCs w:val="28"/>
        </w:rPr>
      </w:pPr>
      <w:r>
        <w:rPr>
          <w:rFonts w:hint="eastAsia" w:eastAsia="宋体"/>
          <w:bCs/>
          <w:szCs w:val="28"/>
          <w:lang w:eastAsia="zh-CN"/>
        </w:rPr>
        <w:t>（2）</w:t>
      </w:r>
      <w:r>
        <w:rPr>
          <w:rFonts w:eastAsia="宋体"/>
          <w:bCs/>
          <w:szCs w:val="28"/>
        </w:rPr>
        <w:t>然后将球磨后的材料放入管式炉中，在氧气气氛下升温至400</w:t>
      </w:r>
      <w:r>
        <w:rPr>
          <w:rFonts w:hint="eastAsia" w:ascii="宋体" w:hAnsi="宋体" w:eastAsia="宋体" w:cs="宋体"/>
          <w:bCs/>
          <w:szCs w:val="28"/>
        </w:rPr>
        <w:t>℃</w:t>
      </w:r>
      <w:r>
        <w:rPr>
          <w:rFonts w:eastAsia="宋体"/>
          <w:bCs/>
          <w:szCs w:val="28"/>
        </w:rPr>
        <w:t>烧结6h，升温速率是5</w:t>
      </w:r>
      <w:r>
        <w:rPr>
          <w:rFonts w:hint="eastAsia" w:ascii="宋体" w:hAnsi="宋体" w:eastAsia="宋体" w:cs="宋体"/>
          <w:bCs/>
          <w:szCs w:val="28"/>
        </w:rPr>
        <w:t>℃</w:t>
      </w:r>
      <w:r>
        <w:rPr>
          <w:rFonts w:eastAsia="宋体"/>
          <w:bCs/>
          <w:szCs w:val="28"/>
        </w:rPr>
        <w:t xml:space="preserve">/min，得到氧化钒复合的锂离子电池高镍三元正极材料。    </w:t>
      </w:r>
    </w:p>
    <w:p>
      <w:pPr>
        <w:spacing w:line="360" w:lineRule="auto"/>
        <w:ind w:firstLine="560"/>
        <w:rPr>
          <w:rFonts w:eastAsia="宋体"/>
          <w:bCs/>
          <w:szCs w:val="28"/>
        </w:rPr>
      </w:pPr>
      <w:r>
        <w:rPr>
          <w:rFonts w:eastAsia="宋体"/>
          <w:bCs/>
          <w:szCs w:val="28"/>
        </w:rPr>
        <w:t>制备电极和组装电池的过程同实施例1。以电流密度为200mAg</w:t>
      </w:r>
      <w:r>
        <w:rPr>
          <w:rFonts w:eastAsia="宋体"/>
          <w:bCs/>
          <w:szCs w:val="28"/>
          <w:vertAlign w:val="superscript"/>
        </w:rPr>
        <w:t>-1</w:t>
      </w:r>
      <w:r>
        <w:rPr>
          <w:rFonts w:eastAsia="宋体"/>
          <w:bCs/>
          <w:szCs w:val="28"/>
        </w:rPr>
        <w:t>充放电时，首次放电比容量可达110.4 mAhg</w:t>
      </w:r>
      <w:r>
        <w:rPr>
          <w:rFonts w:eastAsia="宋体"/>
          <w:bCs/>
          <w:szCs w:val="28"/>
          <w:vertAlign w:val="superscript"/>
        </w:rPr>
        <w:t>-1</w:t>
      </w:r>
      <w:r>
        <w:rPr>
          <w:rFonts w:eastAsia="宋体"/>
          <w:bCs/>
          <w:szCs w:val="28"/>
        </w:rPr>
        <w:t>，50次循环后放电比容量依然有72.7 mAhg</w:t>
      </w:r>
      <w:r>
        <w:rPr>
          <w:rFonts w:eastAsia="宋体"/>
          <w:bCs/>
          <w:szCs w:val="28"/>
          <w:vertAlign w:val="superscript"/>
        </w:rPr>
        <w:t>-1</w:t>
      </w:r>
      <w:r>
        <w:rPr>
          <w:rFonts w:eastAsia="宋体"/>
          <w:bCs/>
          <w:szCs w:val="28"/>
        </w:rPr>
        <w:t>。</w:t>
      </w:r>
    </w:p>
    <w:p>
      <w:pPr>
        <w:spacing w:line="360" w:lineRule="auto"/>
        <w:ind w:firstLine="0" w:firstLineChars="0"/>
        <w:rPr>
          <w:rFonts w:eastAsia="宋体"/>
          <w:bCs/>
          <w:szCs w:val="28"/>
        </w:rPr>
      </w:pPr>
      <w:r>
        <w:rPr>
          <w:rFonts w:eastAsia="宋体"/>
          <w:bCs/>
          <w:szCs w:val="28"/>
        </w:rPr>
        <w:t>实施例4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hint="eastAsia" w:eastAsia="宋体"/>
          <w:bCs/>
          <w:szCs w:val="28"/>
          <w:lang w:eastAsia="zh-CN"/>
        </w:rPr>
        <w:t>本实施例</w:t>
      </w:r>
      <w:r>
        <w:rPr>
          <w:rFonts w:eastAsia="宋体"/>
          <w:bCs/>
          <w:szCs w:val="28"/>
          <w:lang w:eastAsia="zh-CN"/>
        </w:rPr>
        <w:t>提供</w:t>
      </w:r>
      <w:r>
        <w:rPr>
          <w:rFonts w:hint="eastAsia" w:eastAsia="宋体"/>
          <w:szCs w:val="28"/>
          <w:lang w:eastAsia="zh-CN"/>
        </w:rPr>
        <w:t>一种氧化钒复合高镍三元正极材料的</w:t>
      </w:r>
      <w:r>
        <w:rPr>
          <w:rFonts w:eastAsia="宋体"/>
          <w:szCs w:val="28"/>
          <w:lang w:eastAsia="zh-CN"/>
        </w:rPr>
        <w:t>制备方法</w:t>
      </w:r>
      <w:r>
        <w:rPr>
          <w:rFonts w:hint="eastAsia" w:eastAsia="宋体"/>
          <w:szCs w:val="28"/>
          <w:lang w:eastAsia="zh-CN"/>
        </w:rPr>
        <w:t>，包括</w:t>
      </w:r>
      <w:r>
        <w:rPr>
          <w:rFonts w:eastAsia="宋体"/>
          <w:szCs w:val="28"/>
          <w:lang w:eastAsia="zh-CN"/>
        </w:rPr>
        <w:t>以下步骤：</w:t>
      </w:r>
    </w:p>
    <w:p>
      <w:pPr>
        <w:spacing w:line="360" w:lineRule="auto"/>
        <w:ind w:firstLine="560"/>
        <w:rPr>
          <w:rFonts w:eastAsia="宋体"/>
          <w:bCs/>
          <w:szCs w:val="28"/>
        </w:rPr>
      </w:pPr>
      <w:r>
        <w:rPr>
          <w:rFonts w:hint="eastAsia" w:eastAsia="宋体"/>
          <w:bCs/>
          <w:szCs w:val="28"/>
          <w:lang w:eastAsia="zh-CN"/>
        </w:rPr>
        <w:t>（1）将</w:t>
      </w:r>
      <w:r>
        <w:rPr>
          <w:rFonts w:eastAsia="宋体"/>
          <w:bCs/>
          <w:szCs w:val="28"/>
        </w:rPr>
        <w:t>1g高镍</w:t>
      </w:r>
      <w:r>
        <w:rPr>
          <w:rFonts w:hint="eastAsia" w:eastAsia="宋体"/>
          <w:bCs/>
          <w:szCs w:val="28"/>
          <w:lang w:eastAsia="zh-CN"/>
        </w:rPr>
        <w:t>三元</w:t>
      </w:r>
      <w:r>
        <w:rPr>
          <w:rFonts w:eastAsia="宋体"/>
          <w:bCs/>
          <w:szCs w:val="28"/>
        </w:rPr>
        <w:t>正极材料LiNi</w:t>
      </w:r>
      <w:r>
        <w:rPr>
          <w:rFonts w:eastAsia="宋体"/>
          <w:bCs/>
          <w:szCs w:val="28"/>
          <w:vertAlign w:val="subscript"/>
        </w:rPr>
        <w:t>0.8</w:t>
      </w:r>
      <w:r>
        <w:rPr>
          <w:rFonts w:eastAsia="宋体"/>
          <w:bCs/>
          <w:szCs w:val="28"/>
        </w:rPr>
        <w:t>Co</w:t>
      </w:r>
      <w:r>
        <w:rPr>
          <w:rFonts w:eastAsia="宋体"/>
          <w:bCs/>
          <w:szCs w:val="28"/>
          <w:vertAlign w:val="subscript"/>
        </w:rPr>
        <w:t>0.1</w:t>
      </w:r>
      <w:r>
        <w:rPr>
          <w:rFonts w:eastAsia="宋体"/>
          <w:bCs/>
          <w:szCs w:val="28"/>
        </w:rPr>
        <w:t>Mn</w:t>
      </w:r>
      <w:r>
        <w:rPr>
          <w:rFonts w:eastAsia="宋体"/>
          <w:bCs/>
          <w:szCs w:val="28"/>
          <w:vertAlign w:val="subscript"/>
        </w:rPr>
        <w:t>0.1</w:t>
      </w:r>
      <w:r>
        <w:rPr>
          <w:rFonts w:eastAsia="宋体"/>
          <w:bCs/>
          <w:szCs w:val="28"/>
        </w:rPr>
        <w:t>O</w:t>
      </w:r>
      <w:r>
        <w:rPr>
          <w:rFonts w:eastAsia="宋体"/>
          <w:bCs/>
          <w:szCs w:val="28"/>
          <w:vertAlign w:val="subscript"/>
        </w:rPr>
        <w:t>2</w:t>
      </w:r>
      <w:r>
        <w:rPr>
          <w:rFonts w:eastAsia="宋体"/>
          <w:bCs/>
          <w:szCs w:val="28"/>
        </w:rPr>
        <w:t>与0.1g的偏钒酸铵均匀混合，通过球磨充分混合1h，其中球磨机的转速为400转/分钟。</w:t>
      </w:r>
    </w:p>
    <w:p>
      <w:pPr>
        <w:spacing w:line="360" w:lineRule="auto"/>
        <w:ind w:firstLine="560"/>
        <w:rPr>
          <w:rFonts w:eastAsia="宋体"/>
          <w:bCs/>
          <w:szCs w:val="28"/>
        </w:rPr>
      </w:pPr>
      <w:r>
        <w:rPr>
          <w:rFonts w:hint="eastAsia" w:eastAsia="宋体"/>
          <w:bCs/>
          <w:szCs w:val="28"/>
          <w:lang w:eastAsia="zh-CN"/>
        </w:rPr>
        <w:t>（2）</w:t>
      </w:r>
      <w:r>
        <w:rPr>
          <w:rFonts w:eastAsia="宋体"/>
          <w:bCs/>
          <w:szCs w:val="28"/>
        </w:rPr>
        <w:t>然后将球磨后的材料放入管式炉中，在氧气气氛下升温至500</w:t>
      </w:r>
      <w:r>
        <w:rPr>
          <w:rFonts w:hint="eastAsia" w:ascii="宋体" w:hAnsi="宋体" w:eastAsia="宋体" w:cs="宋体"/>
          <w:bCs/>
          <w:szCs w:val="28"/>
        </w:rPr>
        <w:t>℃</w:t>
      </w:r>
      <w:r>
        <w:rPr>
          <w:rFonts w:eastAsia="宋体"/>
          <w:bCs/>
          <w:szCs w:val="28"/>
        </w:rPr>
        <w:t>烧结4h，升温速率是5</w:t>
      </w:r>
      <w:r>
        <w:rPr>
          <w:rFonts w:hint="eastAsia" w:ascii="宋体" w:hAnsi="宋体" w:eastAsia="宋体" w:cs="宋体"/>
          <w:bCs/>
          <w:szCs w:val="28"/>
        </w:rPr>
        <w:t>℃</w:t>
      </w:r>
      <w:r>
        <w:rPr>
          <w:rFonts w:eastAsia="宋体"/>
          <w:bCs/>
          <w:szCs w:val="28"/>
        </w:rPr>
        <w:t>/min，得到氧化钒复合的锂离子电池高镍三元正极材料。制备电极和组装电池的过程同实施例1。以电流密度为200mAg</w:t>
      </w:r>
      <w:r>
        <w:rPr>
          <w:rFonts w:eastAsia="宋体"/>
          <w:bCs/>
          <w:szCs w:val="28"/>
          <w:vertAlign w:val="superscript"/>
        </w:rPr>
        <w:t>-1</w:t>
      </w:r>
      <w:r>
        <w:rPr>
          <w:rFonts w:eastAsia="宋体"/>
          <w:bCs/>
          <w:szCs w:val="28"/>
        </w:rPr>
        <w:t>充放电时，首次放电比容量可达120.7 mAhg</w:t>
      </w:r>
      <w:r>
        <w:rPr>
          <w:rFonts w:eastAsia="宋体"/>
          <w:bCs/>
          <w:szCs w:val="28"/>
          <w:vertAlign w:val="superscript"/>
        </w:rPr>
        <w:t>-1</w:t>
      </w:r>
      <w:r>
        <w:rPr>
          <w:rFonts w:eastAsia="宋体"/>
          <w:bCs/>
          <w:szCs w:val="28"/>
        </w:rPr>
        <w:t>，50次循环后放电比容量依然有80.1 mAhg</w:t>
      </w:r>
      <w:r>
        <w:rPr>
          <w:rFonts w:eastAsia="宋体"/>
          <w:bCs/>
          <w:szCs w:val="28"/>
          <w:vertAlign w:val="superscript"/>
        </w:rPr>
        <w:t>-1</w:t>
      </w:r>
      <w:r>
        <w:rPr>
          <w:rFonts w:eastAsia="宋体"/>
          <w:bCs/>
          <w:szCs w:val="28"/>
        </w:rPr>
        <w:t>。</w:t>
      </w:r>
    </w:p>
    <w:p>
      <w:pPr>
        <w:spacing w:line="360" w:lineRule="auto"/>
        <w:ind w:firstLine="0" w:firstLineChars="0"/>
        <w:rPr>
          <w:rFonts w:eastAsia="宋体"/>
          <w:bCs/>
          <w:szCs w:val="28"/>
        </w:rPr>
      </w:pPr>
      <w:r>
        <w:rPr>
          <w:rFonts w:eastAsia="宋体"/>
          <w:bCs/>
          <w:szCs w:val="28"/>
        </w:rPr>
        <w:t>对比例1</w:t>
      </w:r>
    </w:p>
    <w:p>
      <w:pPr>
        <w:spacing w:line="360" w:lineRule="auto"/>
        <w:ind w:firstLine="560"/>
        <w:rPr>
          <w:rFonts w:eastAsia="宋体"/>
          <w:bCs/>
          <w:szCs w:val="28"/>
        </w:rPr>
      </w:pPr>
      <w:r>
        <w:rPr>
          <w:rFonts w:hint="eastAsia" w:eastAsia="宋体"/>
          <w:bCs/>
          <w:szCs w:val="28"/>
          <w:lang w:eastAsia="zh-CN"/>
        </w:rPr>
        <w:t>本对比例直接</w:t>
      </w:r>
      <w:r>
        <w:rPr>
          <w:rFonts w:eastAsia="宋体"/>
          <w:bCs/>
          <w:szCs w:val="28"/>
          <w:lang w:eastAsia="zh-CN"/>
        </w:rPr>
        <w:t>采用</w:t>
      </w:r>
      <w:r>
        <w:rPr>
          <w:rFonts w:eastAsia="宋体"/>
          <w:bCs/>
          <w:szCs w:val="28"/>
        </w:rPr>
        <w:t>未处理的高镍三元正极材料</w:t>
      </w:r>
      <w:r>
        <w:rPr>
          <w:rFonts w:hint="eastAsia" w:eastAsia="宋体"/>
          <w:bCs/>
          <w:szCs w:val="28"/>
          <w:lang w:eastAsia="zh-CN"/>
        </w:rPr>
        <w:t>组装</w:t>
      </w:r>
      <w:r>
        <w:rPr>
          <w:rFonts w:eastAsia="宋体"/>
          <w:bCs/>
          <w:szCs w:val="28"/>
          <w:lang w:eastAsia="zh-CN"/>
        </w:rPr>
        <w:t>扣式电池</w:t>
      </w:r>
      <w:r>
        <w:rPr>
          <w:rFonts w:eastAsia="宋体"/>
          <w:bCs/>
          <w:szCs w:val="28"/>
        </w:rPr>
        <w:t>，高镍三元正极材料化学式为LiNi</w:t>
      </w:r>
      <w:r>
        <w:rPr>
          <w:rFonts w:eastAsia="宋体"/>
          <w:bCs/>
          <w:szCs w:val="28"/>
          <w:vertAlign w:val="subscript"/>
        </w:rPr>
        <w:t>0.8</w:t>
      </w:r>
      <w:r>
        <w:rPr>
          <w:rFonts w:eastAsia="宋体"/>
          <w:bCs/>
          <w:szCs w:val="28"/>
        </w:rPr>
        <w:t>Co</w:t>
      </w:r>
      <w:r>
        <w:rPr>
          <w:rFonts w:eastAsia="宋体"/>
          <w:bCs/>
          <w:szCs w:val="28"/>
          <w:vertAlign w:val="subscript"/>
        </w:rPr>
        <w:t>0.1</w:t>
      </w:r>
      <w:r>
        <w:rPr>
          <w:rFonts w:eastAsia="宋体"/>
          <w:bCs/>
          <w:szCs w:val="28"/>
        </w:rPr>
        <w:t>Mn</w:t>
      </w:r>
      <w:r>
        <w:rPr>
          <w:rFonts w:eastAsia="宋体"/>
          <w:bCs/>
          <w:szCs w:val="28"/>
          <w:vertAlign w:val="subscript"/>
        </w:rPr>
        <w:t>0.1</w:t>
      </w:r>
      <w:r>
        <w:rPr>
          <w:rFonts w:eastAsia="宋体"/>
          <w:bCs/>
          <w:szCs w:val="28"/>
        </w:rPr>
        <w:t>O</w:t>
      </w:r>
      <w:r>
        <w:rPr>
          <w:rFonts w:eastAsia="宋体"/>
          <w:bCs/>
          <w:szCs w:val="28"/>
          <w:vertAlign w:val="subscript"/>
        </w:rPr>
        <w:t>2</w:t>
      </w:r>
      <w:r>
        <w:rPr>
          <w:rFonts w:eastAsia="宋体"/>
          <w:bCs/>
          <w:szCs w:val="28"/>
        </w:rPr>
        <w:t>，其SEM图</w:t>
      </w:r>
      <w:r>
        <w:rPr>
          <w:rFonts w:hint="cs" w:eastAsia="宋体"/>
          <w:bCs/>
          <w:szCs w:val="28"/>
        </w:rPr>
        <w:t>2</w:t>
      </w:r>
      <w:r>
        <w:rPr>
          <w:rFonts w:eastAsia="宋体"/>
          <w:bCs/>
          <w:szCs w:val="28"/>
        </w:rPr>
        <w:t>(a)如所示。制备电极和组装电池的过程同实施例1。循环性</w:t>
      </w:r>
      <w:r>
        <w:rPr>
          <w:rFonts w:hint="eastAsia" w:eastAsia="宋体"/>
          <w:bCs/>
          <w:szCs w:val="28"/>
          <w:lang w:eastAsia="zh-CN"/>
        </w:rPr>
        <w:t>能</w:t>
      </w:r>
      <w:r>
        <w:rPr>
          <w:rFonts w:eastAsia="宋体"/>
          <w:bCs/>
          <w:szCs w:val="28"/>
        </w:rPr>
        <w:t>表征如图4所示，从图中可以看出以电流密度为200mAg</w:t>
      </w:r>
      <w:r>
        <w:rPr>
          <w:rFonts w:eastAsia="宋体"/>
          <w:bCs/>
          <w:szCs w:val="28"/>
          <w:vertAlign w:val="superscript"/>
        </w:rPr>
        <w:t>-1</w:t>
      </w:r>
      <w:r>
        <w:rPr>
          <w:rFonts w:eastAsia="宋体"/>
          <w:bCs/>
          <w:szCs w:val="28"/>
        </w:rPr>
        <w:t>充放电时，首次放电比容量可达86.5 mAhg</w:t>
      </w:r>
      <w:r>
        <w:rPr>
          <w:rFonts w:eastAsia="宋体"/>
          <w:bCs/>
          <w:szCs w:val="28"/>
          <w:vertAlign w:val="superscript"/>
        </w:rPr>
        <w:t>-1</w:t>
      </w:r>
      <w:r>
        <w:rPr>
          <w:rFonts w:eastAsia="宋体"/>
          <w:bCs/>
          <w:szCs w:val="28"/>
        </w:rPr>
        <w:t>，50次循环后放电比容量</w:t>
      </w:r>
      <w:r>
        <w:rPr>
          <w:rFonts w:hint="eastAsia" w:eastAsia="宋体"/>
          <w:bCs/>
          <w:szCs w:val="28"/>
          <w:lang w:eastAsia="zh-CN"/>
        </w:rPr>
        <w:t>仅为</w:t>
      </w:r>
      <w:r>
        <w:rPr>
          <w:rFonts w:eastAsia="宋体"/>
          <w:bCs/>
          <w:szCs w:val="28"/>
        </w:rPr>
        <w:t>59.3 mAhg</w:t>
      </w:r>
      <w:r>
        <w:rPr>
          <w:rFonts w:eastAsia="宋体"/>
          <w:bCs/>
          <w:szCs w:val="28"/>
          <w:vertAlign w:val="superscript"/>
        </w:rPr>
        <w:t>-1</w:t>
      </w:r>
      <w:r>
        <w:rPr>
          <w:rFonts w:eastAsia="宋体"/>
          <w:bCs/>
          <w:szCs w:val="28"/>
        </w:rPr>
        <w:t>。</w:t>
      </w:r>
    </w:p>
    <w:p>
      <w:pPr>
        <w:spacing w:line="360" w:lineRule="auto"/>
        <w:ind w:firstLine="0" w:firstLineChars="0"/>
        <w:rPr>
          <w:rFonts w:eastAsia="宋体"/>
          <w:bCs/>
          <w:szCs w:val="28"/>
        </w:rPr>
      </w:pPr>
      <w:r>
        <w:rPr>
          <w:rFonts w:eastAsia="宋体"/>
          <w:bCs/>
          <w:szCs w:val="28"/>
        </w:rPr>
        <w:t>对比例2</w:t>
      </w:r>
    </w:p>
    <w:p>
      <w:pPr>
        <w:spacing w:line="360" w:lineRule="auto"/>
        <w:ind w:firstLine="560"/>
        <w:rPr>
          <w:rFonts w:eastAsia="宋体"/>
          <w:bCs/>
          <w:szCs w:val="28"/>
        </w:rPr>
      </w:pPr>
      <w:r>
        <w:rPr>
          <w:rFonts w:hint="eastAsia" w:eastAsia="宋体"/>
          <w:bCs/>
          <w:szCs w:val="28"/>
          <w:lang w:eastAsia="zh-CN"/>
        </w:rPr>
        <w:t>本对比例直接</w:t>
      </w:r>
      <w:r>
        <w:rPr>
          <w:rFonts w:eastAsia="宋体"/>
          <w:bCs/>
          <w:szCs w:val="28"/>
          <w:lang w:eastAsia="zh-CN"/>
        </w:rPr>
        <w:t>采用</w:t>
      </w:r>
      <w:r>
        <w:rPr>
          <w:rFonts w:eastAsia="宋体"/>
          <w:bCs/>
          <w:szCs w:val="28"/>
        </w:rPr>
        <w:t>未处理的高镍三元正极材料</w:t>
      </w:r>
      <w:r>
        <w:rPr>
          <w:rFonts w:hint="eastAsia" w:eastAsia="宋体"/>
          <w:bCs/>
          <w:szCs w:val="28"/>
          <w:lang w:eastAsia="zh-CN"/>
        </w:rPr>
        <w:t>组装</w:t>
      </w:r>
      <w:r>
        <w:rPr>
          <w:rFonts w:eastAsia="宋体"/>
          <w:bCs/>
          <w:szCs w:val="28"/>
          <w:lang w:eastAsia="zh-CN"/>
        </w:rPr>
        <w:t>扣式电池</w:t>
      </w:r>
      <w:r>
        <w:rPr>
          <w:rFonts w:eastAsia="宋体"/>
          <w:bCs/>
          <w:szCs w:val="28"/>
        </w:rPr>
        <w:t>，高镍三元正极材料化学式为LiNi</w:t>
      </w:r>
      <w:r>
        <w:rPr>
          <w:rFonts w:eastAsia="宋体"/>
          <w:bCs/>
          <w:szCs w:val="28"/>
          <w:vertAlign w:val="subscript"/>
        </w:rPr>
        <w:t>0.85</w:t>
      </w:r>
      <w:r>
        <w:rPr>
          <w:rFonts w:eastAsia="宋体"/>
          <w:bCs/>
          <w:szCs w:val="28"/>
        </w:rPr>
        <w:t>Co</w:t>
      </w:r>
      <w:r>
        <w:rPr>
          <w:rFonts w:eastAsia="宋体"/>
          <w:bCs/>
          <w:szCs w:val="28"/>
          <w:vertAlign w:val="subscript"/>
        </w:rPr>
        <w:t>0.1</w:t>
      </w:r>
      <w:r>
        <w:rPr>
          <w:rFonts w:eastAsia="宋体"/>
          <w:bCs/>
          <w:szCs w:val="28"/>
        </w:rPr>
        <w:t>Mn</w:t>
      </w:r>
      <w:r>
        <w:rPr>
          <w:rFonts w:eastAsia="宋体"/>
          <w:bCs/>
          <w:szCs w:val="28"/>
          <w:vertAlign w:val="subscript"/>
        </w:rPr>
        <w:t>0.05</w:t>
      </w:r>
      <w:r>
        <w:rPr>
          <w:rFonts w:eastAsia="宋体"/>
          <w:bCs/>
          <w:szCs w:val="28"/>
        </w:rPr>
        <w:t>O</w:t>
      </w:r>
      <w:r>
        <w:rPr>
          <w:rFonts w:eastAsia="宋体"/>
          <w:bCs/>
          <w:szCs w:val="28"/>
          <w:vertAlign w:val="subscript"/>
        </w:rPr>
        <w:t>2</w:t>
      </w:r>
      <w:r>
        <w:rPr>
          <w:rFonts w:hint="eastAsia" w:eastAsia="宋体"/>
          <w:bCs/>
          <w:szCs w:val="28"/>
          <w:lang w:eastAsia="zh-CN"/>
        </w:rPr>
        <w:t>，</w:t>
      </w:r>
      <w:r>
        <w:rPr>
          <w:rFonts w:eastAsia="宋体"/>
          <w:bCs/>
          <w:szCs w:val="28"/>
          <w:lang w:eastAsia="zh-CN"/>
        </w:rPr>
        <w:t>其SEM如图2(b)所示</w:t>
      </w:r>
      <w:r>
        <w:rPr>
          <w:rFonts w:eastAsia="宋体"/>
          <w:bCs/>
          <w:szCs w:val="28"/>
        </w:rPr>
        <w:t>。制备电极和组装电池的过程同实施例1。以电流密度为200mAg</w:t>
      </w:r>
      <w:r>
        <w:rPr>
          <w:rFonts w:eastAsia="宋体"/>
          <w:bCs/>
          <w:szCs w:val="28"/>
          <w:vertAlign w:val="superscript"/>
        </w:rPr>
        <w:t>-1</w:t>
      </w:r>
      <w:r>
        <w:rPr>
          <w:rFonts w:eastAsia="宋体"/>
          <w:bCs/>
          <w:szCs w:val="28"/>
        </w:rPr>
        <w:t>充放电时，首次放电比容量可达134.5 mAhg</w:t>
      </w:r>
      <w:r>
        <w:rPr>
          <w:rFonts w:eastAsia="宋体"/>
          <w:bCs/>
          <w:szCs w:val="28"/>
          <w:vertAlign w:val="superscript"/>
        </w:rPr>
        <w:t>-1</w:t>
      </w:r>
      <w:r>
        <w:rPr>
          <w:rFonts w:eastAsia="宋体"/>
          <w:bCs/>
          <w:szCs w:val="28"/>
        </w:rPr>
        <w:t>，40次循环后放电比容量</w:t>
      </w:r>
      <w:r>
        <w:rPr>
          <w:rFonts w:hint="eastAsia" w:eastAsia="宋体"/>
          <w:bCs/>
          <w:szCs w:val="28"/>
          <w:lang w:eastAsia="zh-CN"/>
        </w:rPr>
        <w:t>仅</w:t>
      </w:r>
      <w:r>
        <w:rPr>
          <w:rFonts w:eastAsia="宋体"/>
          <w:bCs/>
          <w:szCs w:val="28"/>
        </w:rPr>
        <w:t>有</w:t>
      </w:r>
      <w:r>
        <w:rPr>
          <w:rFonts w:hint="cs" w:eastAsia="宋体"/>
          <w:bCs/>
          <w:szCs w:val="28"/>
        </w:rPr>
        <w:t>60.4</w:t>
      </w:r>
      <w:r>
        <w:rPr>
          <w:rFonts w:eastAsia="宋体"/>
          <w:bCs/>
          <w:color w:val="FF0000"/>
          <w:szCs w:val="28"/>
        </w:rPr>
        <w:t xml:space="preserve"> </w:t>
      </w:r>
      <w:r>
        <w:rPr>
          <w:rFonts w:eastAsia="宋体"/>
          <w:bCs/>
          <w:szCs w:val="28"/>
        </w:rPr>
        <w:t>mAhg</w:t>
      </w:r>
      <w:r>
        <w:rPr>
          <w:rFonts w:eastAsia="宋体"/>
          <w:bCs/>
          <w:szCs w:val="28"/>
          <w:vertAlign w:val="superscript"/>
        </w:rPr>
        <w:t>-1</w:t>
      </w:r>
      <w:r>
        <w:rPr>
          <w:rFonts w:eastAsia="宋体"/>
          <w:bCs/>
          <w:szCs w:val="28"/>
        </w:rPr>
        <w:t>。</w:t>
      </w:r>
    </w:p>
    <w:p>
      <w:pPr>
        <w:spacing w:line="360" w:lineRule="auto"/>
        <w:ind w:firstLine="0" w:firstLineChars="0"/>
        <w:rPr>
          <w:rFonts w:eastAsia="宋体"/>
          <w:bCs/>
          <w:szCs w:val="28"/>
        </w:rPr>
      </w:pPr>
      <w:r>
        <w:rPr>
          <w:rFonts w:eastAsia="宋体"/>
          <w:bCs/>
          <w:szCs w:val="28"/>
        </w:rPr>
        <w:t>对比例3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hint="eastAsia" w:eastAsia="宋体"/>
          <w:bCs/>
          <w:szCs w:val="28"/>
          <w:lang w:eastAsia="zh-CN"/>
        </w:rPr>
        <w:t>本对比例</w:t>
      </w:r>
      <w:r>
        <w:rPr>
          <w:rFonts w:eastAsia="宋体"/>
          <w:bCs/>
          <w:szCs w:val="28"/>
          <w:lang w:eastAsia="zh-CN"/>
        </w:rPr>
        <w:t>提供</w:t>
      </w:r>
      <w:r>
        <w:rPr>
          <w:rFonts w:hint="eastAsia" w:eastAsia="宋体"/>
          <w:szCs w:val="28"/>
          <w:lang w:eastAsia="zh-CN"/>
        </w:rPr>
        <w:t>一种氧化钒复合高镍三元正极材料的</w:t>
      </w:r>
      <w:r>
        <w:rPr>
          <w:rFonts w:eastAsia="宋体"/>
          <w:szCs w:val="28"/>
          <w:lang w:eastAsia="zh-CN"/>
        </w:rPr>
        <w:t>制备方法</w:t>
      </w:r>
      <w:r>
        <w:rPr>
          <w:rFonts w:hint="eastAsia" w:eastAsia="宋体"/>
          <w:szCs w:val="28"/>
          <w:lang w:eastAsia="zh-CN"/>
        </w:rPr>
        <w:t>，包括</w:t>
      </w:r>
      <w:r>
        <w:rPr>
          <w:rFonts w:eastAsia="宋体"/>
          <w:szCs w:val="28"/>
          <w:lang w:eastAsia="zh-CN"/>
        </w:rPr>
        <w:t>以下步骤：</w:t>
      </w:r>
    </w:p>
    <w:p>
      <w:pPr>
        <w:spacing w:line="360" w:lineRule="auto"/>
        <w:ind w:firstLine="560"/>
        <w:rPr>
          <w:rFonts w:eastAsia="宋体"/>
          <w:bCs/>
          <w:szCs w:val="28"/>
        </w:rPr>
      </w:pPr>
      <w:r>
        <w:rPr>
          <w:rFonts w:hint="eastAsia" w:eastAsia="宋体"/>
          <w:bCs/>
          <w:szCs w:val="28"/>
          <w:lang w:eastAsia="zh-CN"/>
        </w:rPr>
        <w:t>（1）将</w:t>
      </w:r>
      <w:r>
        <w:rPr>
          <w:rFonts w:eastAsia="宋体"/>
          <w:bCs/>
          <w:szCs w:val="28"/>
        </w:rPr>
        <w:t>1g高镍正极材料LiNi</w:t>
      </w:r>
      <w:r>
        <w:rPr>
          <w:rFonts w:eastAsia="宋体"/>
          <w:bCs/>
          <w:szCs w:val="28"/>
          <w:vertAlign w:val="subscript"/>
        </w:rPr>
        <w:t>0.8</w:t>
      </w:r>
      <w:r>
        <w:rPr>
          <w:rFonts w:eastAsia="宋体"/>
          <w:bCs/>
          <w:szCs w:val="28"/>
        </w:rPr>
        <w:t>Co</w:t>
      </w:r>
      <w:r>
        <w:rPr>
          <w:rFonts w:eastAsia="宋体"/>
          <w:bCs/>
          <w:szCs w:val="28"/>
          <w:vertAlign w:val="subscript"/>
        </w:rPr>
        <w:t>0.1</w:t>
      </w:r>
      <w:r>
        <w:rPr>
          <w:rFonts w:eastAsia="宋体"/>
          <w:bCs/>
          <w:szCs w:val="28"/>
        </w:rPr>
        <w:t>Mn</w:t>
      </w:r>
      <w:r>
        <w:rPr>
          <w:rFonts w:eastAsia="宋体"/>
          <w:bCs/>
          <w:szCs w:val="28"/>
          <w:vertAlign w:val="subscript"/>
        </w:rPr>
        <w:t>0.1</w:t>
      </w:r>
      <w:r>
        <w:rPr>
          <w:rFonts w:eastAsia="宋体"/>
          <w:bCs/>
          <w:szCs w:val="28"/>
        </w:rPr>
        <w:t>O</w:t>
      </w:r>
      <w:r>
        <w:rPr>
          <w:rFonts w:eastAsia="宋体"/>
          <w:bCs/>
          <w:szCs w:val="28"/>
          <w:vertAlign w:val="subscript"/>
        </w:rPr>
        <w:t>2</w:t>
      </w:r>
      <w:r>
        <w:rPr>
          <w:rFonts w:eastAsia="宋体"/>
          <w:bCs/>
          <w:szCs w:val="28"/>
        </w:rPr>
        <w:t>与0.05g的偏</w:t>
      </w:r>
      <w:r>
        <w:rPr>
          <w:rFonts w:hint="eastAsia" w:eastAsia="宋体"/>
          <w:bCs/>
          <w:szCs w:val="28"/>
        </w:rPr>
        <w:t>钒酸铵</w:t>
      </w:r>
      <w:r>
        <w:rPr>
          <w:rFonts w:eastAsia="宋体"/>
          <w:bCs/>
          <w:szCs w:val="28"/>
        </w:rPr>
        <w:t>均匀</w:t>
      </w:r>
      <w:r>
        <w:rPr>
          <w:rFonts w:hint="eastAsia" w:eastAsia="宋体"/>
          <w:bCs/>
          <w:szCs w:val="28"/>
        </w:rPr>
        <w:t>混合</w:t>
      </w:r>
      <w:r>
        <w:rPr>
          <w:rFonts w:eastAsia="宋体"/>
          <w:bCs/>
          <w:szCs w:val="28"/>
        </w:rPr>
        <w:t>，通</w:t>
      </w:r>
      <w:r>
        <w:rPr>
          <w:rFonts w:hint="eastAsia" w:eastAsia="宋体"/>
          <w:bCs/>
          <w:szCs w:val="28"/>
        </w:rPr>
        <w:t>过</w:t>
      </w:r>
      <w:r>
        <w:rPr>
          <w:rFonts w:eastAsia="宋体"/>
          <w:bCs/>
          <w:szCs w:val="28"/>
        </w:rPr>
        <w:t>球磨充分混合1h，其中球磨机的转速为400转/分钟。</w:t>
      </w:r>
    </w:p>
    <w:p>
      <w:pPr>
        <w:spacing w:line="360" w:lineRule="auto"/>
        <w:ind w:firstLine="560"/>
        <w:rPr>
          <w:rFonts w:eastAsia="宋体"/>
          <w:bCs/>
          <w:szCs w:val="28"/>
        </w:rPr>
      </w:pPr>
      <w:r>
        <w:rPr>
          <w:rFonts w:hint="eastAsia" w:eastAsia="宋体"/>
          <w:bCs/>
          <w:szCs w:val="28"/>
          <w:lang w:eastAsia="zh-CN"/>
        </w:rPr>
        <w:t>（2）</w:t>
      </w:r>
      <w:r>
        <w:rPr>
          <w:rFonts w:eastAsia="宋体"/>
          <w:bCs/>
          <w:szCs w:val="28"/>
        </w:rPr>
        <w:t>然后将球磨后的材料放入管式炉中，在空气气氛下升温至300</w:t>
      </w:r>
      <w:r>
        <w:rPr>
          <w:rFonts w:hint="eastAsia" w:ascii="宋体" w:hAnsi="宋体" w:eastAsia="宋体" w:cs="宋体"/>
          <w:bCs/>
          <w:szCs w:val="28"/>
        </w:rPr>
        <w:t>℃</w:t>
      </w:r>
      <w:r>
        <w:rPr>
          <w:rFonts w:eastAsia="宋体"/>
          <w:bCs/>
          <w:szCs w:val="28"/>
        </w:rPr>
        <w:t>烧结4h，升温速率是5</w:t>
      </w:r>
      <w:r>
        <w:rPr>
          <w:rFonts w:hint="eastAsia" w:ascii="宋体" w:hAnsi="宋体" w:eastAsia="宋体" w:cs="宋体"/>
          <w:bCs/>
          <w:szCs w:val="28"/>
        </w:rPr>
        <w:t>℃</w:t>
      </w:r>
      <w:r>
        <w:rPr>
          <w:rFonts w:eastAsia="宋体"/>
          <w:bCs/>
          <w:szCs w:val="28"/>
        </w:rPr>
        <w:t>/min，得到氧化钒复合的锂离子电池高镍三元正极材料。制备电极和组装电池的过程同实施例1。以电流密度为200mAg</w:t>
      </w:r>
      <w:r>
        <w:rPr>
          <w:rFonts w:eastAsia="宋体"/>
          <w:bCs/>
          <w:szCs w:val="28"/>
          <w:vertAlign w:val="superscript"/>
        </w:rPr>
        <w:t>-1</w:t>
      </w:r>
      <w:r>
        <w:rPr>
          <w:rFonts w:eastAsia="宋体"/>
          <w:bCs/>
          <w:szCs w:val="28"/>
        </w:rPr>
        <w:t>充放电时，首次放电比容量可达96.4 mAhg</w:t>
      </w:r>
      <w:r>
        <w:rPr>
          <w:rFonts w:eastAsia="宋体"/>
          <w:bCs/>
          <w:szCs w:val="28"/>
          <w:vertAlign w:val="superscript"/>
        </w:rPr>
        <w:t>-1</w:t>
      </w:r>
      <w:r>
        <w:rPr>
          <w:rFonts w:eastAsia="宋体"/>
          <w:bCs/>
          <w:szCs w:val="28"/>
        </w:rPr>
        <w:t>，50次循环后放电比容量依然有55.2 mAhg</w:t>
      </w:r>
      <w:r>
        <w:rPr>
          <w:rFonts w:eastAsia="宋体"/>
          <w:bCs/>
          <w:szCs w:val="28"/>
          <w:vertAlign w:val="superscript"/>
        </w:rPr>
        <w:t>-1</w:t>
      </w:r>
      <w:r>
        <w:rPr>
          <w:rFonts w:eastAsia="宋体"/>
          <w:bCs/>
          <w:szCs w:val="28"/>
        </w:rPr>
        <w:t>。</w:t>
      </w:r>
    </w:p>
    <w:p>
      <w:pPr>
        <w:spacing w:line="360" w:lineRule="auto"/>
        <w:ind w:firstLine="0" w:firstLineChars="0"/>
        <w:rPr>
          <w:rFonts w:eastAsia="宋体"/>
          <w:bCs/>
          <w:szCs w:val="28"/>
        </w:rPr>
      </w:pPr>
      <w:r>
        <w:rPr>
          <w:rFonts w:eastAsia="宋体"/>
          <w:bCs/>
          <w:szCs w:val="28"/>
        </w:rPr>
        <w:t>对比例4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hint="eastAsia" w:eastAsia="宋体"/>
          <w:bCs/>
          <w:szCs w:val="28"/>
          <w:lang w:eastAsia="zh-CN"/>
        </w:rPr>
        <w:t>本对比例</w:t>
      </w:r>
      <w:r>
        <w:rPr>
          <w:rFonts w:eastAsia="宋体"/>
          <w:bCs/>
          <w:szCs w:val="28"/>
          <w:lang w:eastAsia="zh-CN"/>
        </w:rPr>
        <w:t>提供</w:t>
      </w:r>
      <w:r>
        <w:rPr>
          <w:rFonts w:hint="eastAsia" w:eastAsia="宋体"/>
          <w:szCs w:val="28"/>
          <w:lang w:eastAsia="zh-CN"/>
        </w:rPr>
        <w:t>一种氧化钒复合高镍三元正极材料的</w:t>
      </w:r>
      <w:r>
        <w:rPr>
          <w:rFonts w:eastAsia="宋体"/>
          <w:szCs w:val="28"/>
          <w:lang w:eastAsia="zh-CN"/>
        </w:rPr>
        <w:t>制备方法</w:t>
      </w:r>
      <w:r>
        <w:rPr>
          <w:rFonts w:hint="eastAsia" w:eastAsia="宋体"/>
          <w:szCs w:val="28"/>
          <w:lang w:eastAsia="zh-CN"/>
        </w:rPr>
        <w:t>，包括</w:t>
      </w:r>
      <w:r>
        <w:rPr>
          <w:rFonts w:eastAsia="宋体"/>
          <w:szCs w:val="28"/>
          <w:lang w:eastAsia="zh-CN"/>
        </w:rPr>
        <w:t>以下步骤：</w:t>
      </w:r>
    </w:p>
    <w:p>
      <w:pPr>
        <w:spacing w:line="360" w:lineRule="auto"/>
        <w:ind w:firstLine="560"/>
        <w:rPr>
          <w:rFonts w:eastAsia="宋体"/>
          <w:bCs/>
          <w:szCs w:val="28"/>
        </w:rPr>
      </w:pPr>
      <w:r>
        <w:rPr>
          <w:rFonts w:hint="eastAsia" w:eastAsia="宋体"/>
          <w:bCs/>
          <w:szCs w:val="28"/>
          <w:lang w:eastAsia="zh-CN"/>
        </w:rPr>
        <w:t>（1）将</w:t>
      </w:r>
      <w:r>
        <w:rPr>
          <w:rFonts w:eastAsia="宋体"/>
          <w:bCs/>
          <w:szCs w:val="28"/>
        </w:rPr>
        <w:t>1g高镍正极材料LiNi</w:t>
      </w:r>
      <w:r>
        <w:rPr>
          <w:rFonts w:eastAsia="宋体"/>
          <w:bCs/>
          <w:szCs w:val="28"/>
          <w:vertAlign w:val="subscript"/>
        </w:rPr>
        <w:t>0.8</w:t>
      </w:r>
      <w:r>
        <w:rPr>
          <w:rFonts w:eastAsia="宋体"/>
          <w:bCs/>
          <w:szCs w:val="28"/>
        </w:rPr>
        <w:t>Co</w:t>
      </w:r>
      <w:r>
        <w:rPr>
          <w:rFonts w:eastAsia="宋体"/>
          <w:bCs/>
          <w:szCs w:val="28"/>
          <w:vertAlign w:val="subscript"/>
        </w:rPr>
        <w:t>0.1</w:t>
      </w:r>
      <w:r>
        <w:rPr>
          <w:rFonts w:eastAsia="宋体"/>
          <w:bCs/>
          <w:szCs w:val="28"/>
        </w:rPr>
        <w:t>Mn</w:t>
      </w:r>
      <w:r>
        <w:rPr>
          <w:rFonts w:eastAsia="宋体"/>
          <w:bCs/>
          <w:szCs w:val="28"/>
          <w:vertAlign w:val="subscript"/>
        </w:rPr>
        <w:t>0.1</w:t>
      </w:r>
      <w:r>
        <w:rPr>
          <w:rFonts w:eastAsia="宋体"/>
          <w:bCs/>
          <w:szCs w:val="28"/>
        </w:rPr>
        <w:t>O与0.01g的偏钒酸铵均匀混合，通过球磨充分混合1h，其中球磨机的转速为400转/分钟。</w:t>
      </w:r>
    </w:p>
    <w:p>
      <w:pPr>
        <w:spacing w:line="360" w:lineRule="auto"/>
        <w:ind w:firstLine="560"/>
        <w:rPr>
          <w:rFonts w:eastAsia="宋体"/>
          <w:bCs/>
          <w:szCs w:val="28"/>
        </w:rPr>
      </w:pPr>
      <w:r>
        <w:rPr>
          <w:rFonts w:hint="eastAsia" w:eastAsia="宋体"/>
          <w:bCs/>
          <w:szCs w:val="28"/>
          <w:lang w:eastAsia="zh-CN"/>
        </w:rPr>
        <w:t>（2）</w:t>
      </w:r>
      <w:r>
        <w:rPr>
          <w:rFonts w:eastAsia="宋体"/>
          <w:bCs/>
          <w:szCs w:val="28"/>
        </w:rPr>
        <w:t>然后将球磨后的材料放入管式炉中，在空气气氛下升温至300</w:t>
      </w:r>
      <w:r>
        <w:rPr>
          <w:rFonts w:hint="eastAsia" w:ascii="宋体" w:hAnsi="宋体" w:eastAsia="宋体" w:cs="宋体"/>
          <w:bCs/>
          <w:szCs w:val="28"/>
        </w:rPr>
        <w:t>℃</w:t>
      </w:r>
      <w:r>
        <w:rPr>
          <w:rFonts w:eastAsia="宋体"/>
          <w:bCs/>
          <w:szCs w:val="28"/>
        </w:rPr>
        <w:t>烧结4h，升温速率是5</w:t>
      </w:r>
      <w:r>
        <w:rPr>
          <w:rFonts w:hint="eastAsia" w:ascii="宋体" w:hAnsi="宋体" w:eastAsia="宋体" w:cs="宋体"/>
          <w:bCs/>
          <w:szCs w:val="28"/>
        </w:rPr>
        <w:t>℃</w:t>
      </w:r>
      <w:r>
        <w:rPr>
          <w:rFonts w:eastAsia="宋体"/>
          <w:bCs/>
          <w:szCs w:val="28"/>
        </w:rPr>
        <w:t>/min，得到氧化钒复合的锂离子电池高镍三元正极材料。</w:t>
      </w:r>
    </w:p>
    <w:p>
      <w:pPr>
        <w:spacing w:line="360" w:lineRule="auto"/>
        <w:ind w:firstLine="0" w:firstLineChars="0"/>
        <w:rPr>
          <w:rFonts w:eastAsia="宋体"/>
          <w:bCs/>
          <w:szCs w:val="28"/>
          <w:lang w:eastAsia="zh-CN"/>
        </w:rPr>
      </w:pPr>
      <w:r>
        <w:rPr>
          <w:rFonts w:eastAsia="宋体"/>
          <w:bCs/>
          <w:szCs w:val="28"/>
        </w:rPr>
        <w:t>制备电极和组装电池的过程同实施例1。以电流密度为200mAg</w:t>
      </w:r>
      <w:r>
        <w:rPr>
          <w:rFonts w:eastAsia="宋体"/>
          <w:bCs/>
          <w:szCs w:val="28"/>
          <w:vertAlign w:val="superscript"/>
        </w:rPr>
        <w:t>-1</w:t>
      </w:r>
      <w:r>
        <w:rPr>
          <w:rFonts w:eastAsia="宋体"/>
          <w:bCs/>
          <w:szCs w:val="28"/>
        </w:rPr>
        <w:t>充放电时，首次放电比容量可达92.7 mAhg</w:t>
      </w:r>
      <w:r>
        <w:rPr>
          <w:rFonts w:eastAsia="宋体"/>
          <w:bCs/>
          <w:szCs w:val="28"/>
          <w:vertAlign w:val="superscript"/>
        </w:rPr>
        <w:t>-1</w:t>
      </w:r>
      <w:r>
        <w:rPr>
          <w:rFonts w:eastAsia="宋体"/>
          <w:bCs/>
          <w:szCs w:val="28"/>
        </w:rPr>
        <w:t>，50次循环后放电比容量依然有52.5 mAhg</w:t>
      </w:r>
      <w:r>
        <w:rPr>
          <w:rFonts w:eastAsia="宋体"/>
          <w:bCs/>
          <w:szCs w:val="28"/>
          <w:vertAlign w:val="superscript"/>
        </w:rPr>
        <w:t>-1</w:t>
      </w:r>
      <w:r>
        <w:rPr>
          <w:rFonts w:eastAsia="宋体"/>
          <w:bCs/>
          <w:szCs w:val="28"/>
        </w:rPr>
        <w:t>。</w:t>
      </w:r>
      <w:r>
        <w:rPr>
          <w:rFonts w:hint="eastAsia" w:eastAsia="宋体"/>
          <w:bCs/>
          <w:szCs w:val="28"/>
          <w:lang w:eastAsia="zh-CN"/>
        </w:rPr>
        <w:t>对比例5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hint="eastAsia" w:eastAsia="宋体"/>
          <w:bCs/>
          <w:szCs w:val="28"/>
          <w:lang w:eastAsia="zh-CN"/>
        </w:rPr>
        <w:t>本对比例</w:t>
      </w:r>
      <w:r>
        <w:rPr>
          <w:rFonts w:eastAsia="宋体"/>
          <w:bCs/>
          <w:szCs w:val="28"/>
          <w:lang w:eastAsia="zh-CN"/>
        </w:rPr>
        <w:t>提供</w:t>
      </w:r>
      <w:r>
        <w:rPr>
          <w:rFonts w:hint="eastAsia" w:eastAsia="宋体"/>
          <w:szCs w:val="28"/>
          <w:lang w:eastAsia="zh-CN"/>
        </w:rPr>
        <w:t>一种氧化钒复合高镍三元正极材料的</w:t>
      </w:r>
      <w:r>
        <w:rPr>
          <w:rFonts w:eastAsia="宋体"/>
          <w:szCs w:val="28"/>
          <w:lang w:eastAsia="zh-CN"/>
        </w:rPr>
        <w:t>制备方法</w:t>
      </w:r>
      <w:r>
        <w:rPr>
          <w:rFonts w:hint="eastAsia" w:eastAsia="宋体"/>
          <w:szCs w:val="28"/>
          <w:lang w:eastAsia="zh-CN"/>
        </w:rPr>
        <w:t>，包括</w:t>
      </w:r>
      <w:r>
        <w:rPr>
          <w:rFonts w:eastAsia="宋体"/>
          <w:szCs w:val="28"/>
          <w:lang w:eastAsia="zh-CN"/>
        </w:rPr>
        <w:t>以下步骤：</w:t>
      </w:r>
    </w:p>
    <w:p>
      <w:pPr>
        <w:spacing w:line="360" w:lineRule="auto"/>
        <w:ind w:firstLine="560"/>
        <w:rPr>
          <w:rFonts w:eastAsia="宋体"/>
          <w:bCs/>
          <w:szCs w:val="28"/>
        </w:rPr>
      </w:pPr>
      <w:r>
        <w:rPr>
          <w:rFonts w:hint="eastAsia" w:eastAsia="宋体"/>
          <w:bCs/>
          <w:szCs w:val="28"/>
          <w:lang w:eastAsia="zh-CN"/>
        </w:rPr>
        <w:t>（1）将</w:t>
      </w:r>
      <w:r>
        <w:rPr>
          <w:rFonts w:eastAsia="宋体"/>
          <w:bCs/>
          <w:szCs w:val="28"/>
        </w:rPr>
        <w:t>1g高镍正极材料LiNi</w:t>
      </w:r>
      <w:r>
        <w:rPr>
          <w:rFonts w:eastAsia="宋体"/>
          <w:bCs/>
          <w:szCs w:val="28"/>
          <w:vertAlign w:val="subscript"/>
        </w:rPr>
        <w:t>0.8</w:t>
      </w:r>
      <w:r>
        <w:rPr>
          <w:rFonts w:eastAsia="宋体"/>
          <w:bCs/>
          <w:szCs w:val="28"/>
        </w:rPr>
        <w:t>Co</w:t>
      </w:r>
      <w:r>
        <w:rPr>
          <w:rFonts w:eastAsia="宋体"/>
          <w:bCs/>
          <w:szCs w:val="28"/>
          <w:vertAlign w:val="subscript"/>
        </w:rPr>
        <w:t>0.1</w:t>
      </w:r>
      <w:r>
        <w:rPr>
          <w:rFonts w:eastAsia="宋体"/>
          <w:bCs/>
          <w:szCs w:val="28"/>
        </w:rPr>
        <w:t>Mn</w:t>
      </w:r>
      <w:r>
        <w:rPr>
          <w:rFonts w:eastAsia="宋体"/>
          <w:bCs/>
          <w:szCs w:val="28"/>
          <w:vertAlign w:val="subscript"/>
        </w:rPr>
        <w:t>0.1</w:t>
      </w:r>
      <w:r>
        <w:rPr>
          <w:rFonts w:eastAsia="宋体"/>
          <w:bCs/>
          <w:szCs w:val="28"/>
        </w:rPr>
        <w:t>O</w:t>
      </w:r>
      <w:r>
        <w:rPr>
          <w:rFonts w:eastAsia="宋体"/>
          <w:bCs/>
          <w:szCs w:val="28"/>
          <w:vertAlign w:val="subscript"/>
        </w:rPr>
        <w:t>2</w:t>
      </w:r>
      <w:r>
        <w:rPr>
          <w:rFonts w:eastAsia="宋体"/>
          <w:bCs/>
          <w:szCs w:val="28"/>
        </w:rPr>
        <w:t>与0.1g的偏钒酸铵均匀混合，通过球磨充分混合1h，其中球磨机的转速为400转/分钟。</w:t>
      </w:r>
    </w:p>
    <w:p>
      <w:pPr>
        <w:spacing w:line="360" w:lineRule="auto"/>
        <w:ind w:firstLine="560"/>
        <w:rPr>
          <w:rFonts w:eastAsia="宋体"/>
          <w:bCs/>
          <w:szCs w:val="28"/>
        </w:rPr>
      </w:pPr>
      <w:r>
        <w:rPr>
          <w:rFonts w:hint="eastAsia" w:eastAsia="宋体"/>
          <w:bCs/>
          <w:szCs w:val="28"/>
          <w:lang w:eastAsia="zh-CN"/>
        </w:rPr>
        <w:t>（2）</w:t>
      </w:r>
      <w:r>
        <w:rPr>
          <w:rFonts w:eastAsia="宋体"/>
          <w:bCs/>
          <w:szCs w:val="28"/>
        </w:rPr>
        <w:t>然后将球磨后的材料放入管式炉中，在</w:t>
      </w:r>
      <w:r>
        <w:rPr>
          <w:rFonts w:hint="eastAsia" w:eastAsia="宋体"/>
          <w:bCs/>
          <w:szCs w:val="28"/>
          <w:lang w:eastAsia="zh-CN"/>
        </w:rPr>
        <w:t>空气</w:t>
      </w:r>
      <w:r>
        <w:rPr>
          <w:rFonts w:eastAsia="宋体"/>
          <w:bCs/>
          <w:szCs w:val="28"/>
        </w:rPr>
        <w:t>气氛下升温至500</w:t>
      </w:r>
      <w:r>
        <w:rPr>
          <w:rFonts w:hint="eastAsia" w:ascii="宋体" w:hAnsi="宋体" w:eastAsia="宋体" w:cs="宋体"/>
          <w:bCs/>
          <w:szCs w:val="28"/>
        </w:rPr>
        <w:t>℃</w:t>
      </w:r>
      <w:r>
        <w:rPr>
          <w:rFonts w:eastAsia="宋体"/>
          <w:bCs/>
          <w:szCs w:val="28"/>
        </w:rPr>
        <w:t>烧结4h，升温速率是5</w:t>
      </w:r>
      <w:r>
        <w:rPr>
          <w:rFonts w:hint="eastAsia" w:ascii="宋体" w:hAnsi="宋体" w:eastAsia="宋体" w:cs="宋体"/>
          <w:bCs/>
          <w:szCs w:val="28"/>
        </w:rPr>
        <w:t>℃</w:t>
      </w:r>
      <w:r>
        <w:rPr>
          <w:rFonts w:eastAsia="宋体"/>
          <w:bCs/>
          <w:szCs w:val="28"/>
        </w:rPr>
        <w:t>/min，得到氧化钒复合的锂离子电池高镍三元正极材料。制备电极和组装电池的过程同实施例1。以电流密度为200mAg</w:t>
      </w:r>
      <w:r>
        <w:rPr>
          <w:rFonts w:eastAsia="宋体"/>
          <w:bCs/>
          <w:szCs w:val="28"/>
          <w:vertAlign w:val="superscript"/>
        </w:rPr>
        <w:t>-1</w:t>
      </w:r>
      <w:r>
        <w:rPr>
          <w:rFonts w:eastAsia="宋体"/>
          <w:bCs/>
          <w:szCs w:val="28"/>
        </w:rPr>
        <w:t>充放电时，首次放电比容量</w:t>
      </w:r>
      <w:r>
        <w:rPr>
          <w:rFonts w:hint="eastAsia" w:eastAsia="宋体"/>
          <w:bCs/>
          <w:szCs w:val="28"/>
          <w:lang w:eastAsia="zh-CN"/>
        </w:rPr>
        <w:t>仅为8</w:t>
      </w:r>
      <w:r>
        <w:rPr>
          <w:rFonts w:eastAsia="宋体"/>
          <w:bCs/>
          <w:szCs w:val="28"/>
        </w:rPr>
        <w:t>0.7 mAhg</w:t>
      </w:r>
      <w:r>
        <w:rPr>
          <w:rFonts w:eastAsia="宋体"/>
          <w:bCs/>
          <w:szCs w:val="28"/>
          <w:vertAlign w:val="superscript"/>
        </w:rPr>
        <w:t>-1</w:t>
      </w:r>
      <w:r>
        <w:rPr>
          <w:rFonts w:eastAsia="宋体"/>
          <w:bCs/>
          <w:szCs w:val="28"/>
        </w:rPr>
        <w:t>，50次循环后放电比容量</w:t>
      </w:r>
      <w:r>
        <w:rPr>
          <w:rFonts w:hint="eastAsia" w:eastAsia="宋体"/>
          <w:bCs/>
          <w:szCs w:val="28"/>
          <w:lang w:eastAsia="zh-CN"/>
        </w:rPr>
        <w:t>仅为</w:t>
      </w:r>
      <w:r>
        <w:rPr>
          <w:rFonts w:eastAsia="宋体"/>
          <w:bCs/>
          <w:szCs w:val="28"/>
        </w:rPr>
        <w:t>20.1 mAhg</w:t>
      </w:r>
      <w:r>
        <w:rPr>
          <w:rFonts w:eastAsia="宋体"/>
          <w:bCs/>
          <w:szCs w:val="28"/>
          <w:vertAlign w:val="superscript"/>
        </w:rPr>
        <w:t>-1</w:t>
      </w:r>
      <w:r>
        <w:rPr>
          <w:rFonts w:eastAsia="宋体"/>
          <w:bCs/>
          <w:szCs w:val="28"/>
        </w:rPr>
        <w:t>。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eastAsia="宋体"/>
          <w:szCs w:val="28"/>
          <w:lang w:eastAsia="zh-CN"/>
        </w:rPr>
        <w:t>综上，本发明的</w:t>
      </w:r>
      <w:r>
        <w:rPr>
          <w:rFonts w:hint="eastAsia" w:eastAsia="宋体"/>
          <w:szCs w:val="28"/>
          <w:lang w:eastAsia="zh-CN"/>
        </w:rPr>
        <w:t>的氧化钒复合高镍三元正极材料的</w:t>
      </w:r>
      <w:r>
        <w:rPr>
          <w:rFonts w:eastAsia="宋体"/>
          <w:szCs w:val="28"/>
          <w:lang w:eastAsia="zh-CN"/>
        </w:rPr>
        <w:t>制备方法</w:t>
      </w:r>
      <w:r>
        <w:rPr>
          <w:rFonts w:hint="eastAsia" w:eastAsia="宋体"/>
          <w:szCs w:val="28"/>
          <w:lang w:eastAsia="zh-CN"/>
        </w:rPr>
        <w:t>工艺过程</w:t>
      </w:r>
      <w:r>
        <w:rPr>
          <w:rFonts w:eastAsia="宋体"/>
          <w:szCs w:val="28"/>
          <w:lang w:eastAsia="zh-CN"/>
        </w:rPr>
        <w:t>简单可控</w:t>
      </w:r>
      <w:r>
        <w:rPr>
          <w:rFonts w:hint="eastAsia" w:eastAsia="宋体"/>
          <w:szCs w:val="28"/>
          <w:lang w:eastAsia="zh-CN"/>
        </w:rPr>
        <w:t>，</w:t>
      </w:r>
      <w:r>
        <w:rPr>
          <w:rFonts w:eastAsia="宋体"/>
          <w:szCs w:val="28"/>
          <w:lang w:eastAsia="zh-CN"/>
        </w:rPr>
        <w:t>条件温和，</w:t>
      </w:r>
      <w:r>
        <w:rPr>
          <w:rFonts w:hint="eastAsia" w:eastAsia="宋体"/>
          <w:szCs w:val="28"/>
          <w:lang w:eastAsia="zh-CN"/>
        </w:rPr>
        <w:t>实用性</w:t>
      </w:r>
      <w:r>
        <w:rPr>
          <w:rFonts w:eastAsia="宋体"/>
          <w:szCs w:val="28"/>
          <w:lang w:eastAsia="zh-CN"/>
        </w:rPr>
        <w:t>强，</w:t>
      </w:r>
      <w:r>
        <w:rPr>
          <w:rFonts w:hint="eastAsia" w:eastAsia="宋体"/>
          <w:szCs w:val="28"/>
          <w:lang w:eastAsia="zh-CN"/>
        </w:rPr>
        <w:t>2步过程即得</w:t>
      </w:r>
      <w:r>
        <w:rPr>
          <w:rFonts w:eastAsia="宋体"/>
          <w:szCs w:val="28"/>
          <w:lang w:eastAsia="zh-CN"/>
        </w:rPr>
        <w:t>，</w:t>
      </w:r>
      <w:r>
        <w:rPr>
          <w:rFonts w:hint="eastAsia" w:eastAsia="宋体"/>
          <w:szCs w:val="28"/>
          <w:lang w:eastAsia="zh-CN"/>
        </w:rPr>
        <w:t>组装而</w:t>
      </w:r>
      <w:r>
        <w:rPr>
          <w:rFonts w:eastAsia="宋体"/>
          <w:szCs w:val="28"/>
          <w:lang w:eastAsia="zh-CN"/>
        </w:rPr>
        <w:t>成</w:t>
      </w:r>
      <w:r>
        <w:rPr>
          <w:rFonts w:hint="eastAsia" w:eastAsia="宋体"/>
          <w:szCs w:val="28"/>
          <w:lang w:eastAsia="zh-CN"/>
        </w:rPr>
        <w:t>的锂离子</w:t>
      </w:r>
      <w:r>
        <w:rPr>
          <w:rFonts w:eastAsia="宋体"/>
          <w:szCs w:val="28"/>
          <w:lang w:eastAsia="zh-CN"/>
        </w:rPr>
        <w:t>电池具有较高循环稳定性</w:t>
      </w:r>
      <w:r>
        <w:rPr>
          <w:rFonts w:hint="eastAsia" w:eastAsia="宋体"/>
          <w:szCs w:val="28"/>
          <w:lang w:eastAsia="zh-CN"/>
        </w:rPr>
        <w:t>，大大</w:t>
      </w:r>
      <w:r>
        <w:rPr>
          <w:rFonts w:eastAsia="宋体"/>
          <w:szCs w:val="28"/>
          <w:lang w:eastAsia="zh-CN"/>
        </w:rPr>
        <w:t>提升</w:t>
      </w:r>
      <w:r>
        <w:rPr>
          <w:rFonts w:hint="eastAsia" w:eastAsia="宋体"/>
          <w:szCs w:val="28"/>
          <w:lang w:eastAsia="zh-CN"/>
        </w:rPr>
        <w:t>了</w:t>
      </w:r>
      <w:r>
        <w:rPr>
          <w:rFonts w:eastAsia="宋体"/>
          <w:szCs w:val="28"/>
          <w:lang w:eastAsia="zh-CN"/>
        </w:rPr>
        <w:t>高镍三元正极材料</w:t>
      </w:r>
      <w:r>
        <w:rPr>
          <w:rFonts w:hint="eastAsia" w:eastAsia="宋体"/>
          <w:szCs w:val="28"/>
          <w:lang w:eastAsia="zh-CN"/>
        </w:rPr>
        <w:t>的工业化</w:t>
      </w:r>
      <w:r>
        <w:rPr>
          <w:rFonts w:eastAsia="宋体"/>
          <w:szCs w:val="28"/>
          <w:lang w:eastAsia="zh-CN"/>
        </w:rPr>
        <w:t>前景</w:t>
      </w:r>
      <w:r>
        <w:rPr>
          <w:rFonts w:hint="eastAsia" w:eastAsia="宋体"/>
          <w:szCs w:val="28"/>
          <w:lang w:eastAsia="zh-CN"/>
        </w:rPr>
        <w:t>和在</w:t>
      </w:r>
      <w:r>
        <w:rPr>
          <w:rFonts w:eastAsia="宋体"/>
          <w:szCs w:val="28"/>
          <w:lang w:eastAsia="zh-CN"/>
        </w:rPr>
        <w:t>锂离子电池上的应用规模。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eastAsia="宋体"/>
          <w:szCs w:val="28"/>
        </w:rPr>
        <w:t>以上所述实施例仅表达了本发明的几种实施方式，其描述较为具体和详细，但并不能因此而理解为对本发明专利范围的限制。应当指出的是，对于本领域的普通技术人员来说，在不脱离本发明构思的前提下，还可以做出若干变形和改进，这些都属于本发明的保护范围。因此，本发明专利的保护范围应以所附权利要求为准。</w:t>
      </w:r>
    </w:p>
    <w:p>
      <w:pPr>
        <w:ind w:firstLine="560"/>
        <w:rPr>
          <w:rFonts w:eastAsia="宋体"/>
          <w:szCs w:val="28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footnotePr>
            <w:pos w:val="beneathText"/>
          </w:footnotePr>
          <w:pgSz w:w="11905" w:h="16837"/>
          <w:pgMar w:top="1361" w:right="851" w:bottom="851" w:left="1418" w:header="794" w:footer="284" w:gutter="0"/>
          <w:pgNumType w:start="1"/>
          <w:cols w:space="720" w:num="1"/>
          <w:docGrid w:type="lines" w:linePitch="381" w:charSpace="0"/>
        </w:sectPr>
      </w:pPr>
    </w:p>
    <w:p>
      <w:pPr>
        <w:spacing w:line="720" w:lineRule="auto"/>
        <w:ind w:firstLine="0" w:firstLineChars="0"/>
        <w:jc w:val="center"/>
        <w:rPr>
          <w:rFonts w:eastAsia="宋体"/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4544060" cy="34772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720" w:lineRule="auto"/>
        <w:ind w:firstLine="0" w:firstLineChars="0"/>
        <w:jc w:val="center"/>
        <w:rPr>
          <w:rFonts w:eastAsia="宋体"/>
          <w:szCs w:val="28"/>
          <w:lang w:eastAsia="zh-CN"/>
        </w:rPr>
      </w:pPr>
      <w:r>
        <w:rPr>
          <w:rFonts w:eastAsia="宋体"/>
          <w:szCs w:val="28"/>
          <w:lang w:eastAsia="zh-CN"/>
        </w:rPr>
        <w:t>图1</w:t>
      </w:r>
    </w:p>
    <w:p>
      <w:pPr>
        <w:spacing w:line="720" w:lineRule="auto"/>
        <w:ind w:firstLine="0" w:firstLineChars="0"/>
        <w:jc w:val="center"/>
        <w:rPr>
          <w:rFonts w:eastAsia="宋体"/>
          <w:szCs w:val="28"/>
          <w:lang w:eastAsia="zh-CN"/>
        </w:rPr>
      </w:pPr>
      <w:r>
        <w:rPr>
          <w:rFonts w:eastAsia="宋体"/>
          <w:szCs w:val="28"/>
          <w:lang w:eastAsia="zh-CN"/>
        </w:rPr>
        <w:drawing>
          <wp:inline distT="0" distB="0" distL="0" distR="0">
            <wp:extent cx="6118860" cy="3441700"/>
            <wp:effectExtent l="0" t="0" r="0" b="0"/>
            <wp:docPr id="3" name="图片 3" descr="E:\study\文章\专利\2\SEM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study\文章\专利\2\SEMn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44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eastAsia="宋体"/>
          <w:szCs w:val="28"/>
          <w:lang w:eastAsia="zh-CN"/>
        </w:rPr>
      </w:pPr>
      <w:r>
        <w:rPr>
          <w:rFonts w:eastAsia="宋体"/>
          <w:szCs w:val="28"/>
          <w:lang w:eastAsia="zh-CN"/>
        </w:rPr>
        <w:t>图2</w:t>
      </w:r>
    </w:p>
    <w:p>
      <w:pPr>
        <w:spacing w:line="720" w:lineRule="auto"/>
        <w:ind w:firstLine="0" w:firstLineChars="0"/>
        <w:jc w:val="center"/>
        <w:rPr>
          <w:szCs w:val="28"/>
          <w:lang w:eastAsia="zh-CN"/>
        </w:rPr>
      </w:pPr>
      <w:r>
        <w:rPr>
          <w:lang w:eastAsia="zh-CN"/>
        </w:rPr>
        <w:drawing>
          <wp:inline distT="0" distB="0" distL="0" distR="0">
            <wp:extent cx="3640455" cy="3257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3894" cy="326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eastAsia="宋体"/>
          <w:szCs w:val="28"/>
          <w:lang w:eastAsia="zh-CN"/>
        </w:rPr>
      </w:pPr>
      <w:r>
        <w:rPr>
          <w:rFonts w:eastAsia="宋体"/>
          <w:szCs w:val="28"/>
          <w:lang w:eastAsia="zh-CN"/>
        </w:rPr>
        <w:t>图3</w:t>
      </w:r>
    </w:p>
    <w:p>
      <w:pPr>
        <w:spacing w:line="720" w:lineRule="auto"/>
        <w:ind w:firstLine="0" w:firstLineChars="0"/>
        <w:jc w:val="center"/>
        <w:rPr>
          <w:szCs w:val="28"/>
          <w:lang w:eastAsia="zh-CN"/>
        </w:rPr>
      </w:pPr>
      <w:r>
        <w:rPr>
          <w:szCs w:val="28"/>
          <w:lang w:eastAsia="zh-CN"/>
        </w:rPr>
        <w:drawing>
          <wp:inline distT="0" distB="0" distL="0" distR="0">
            <wp:extent cx="5031740" cy="38557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3318" cy="385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/>
        <w:jc w:val="center"/>
        <w:rPr>
          <w:rFonts w:eastAsia="宋体"/>
          <w:szCs w:val="28"/>
          <w:lang w:eastAsia="zh-CN"/>
        </w:rPr>
      </w:pPr>
      <w:r>
        <w:rPr>
          <w:rFonts w:eastAsia="宋体"/>
          <w:szCs w:val="28"/>
          <w:lang w:eastAsia="zh-CN"/>
        </w:rPr>
        <w:t>图4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  <w:sectPr>
          <w:headerReference r:id="rId11" w:type="default"/>
          <w:footnotePr>
            <w:pos w:val="beneathText"/>
          </w:footnotePr>
          <w:pgSz w:w="11905" w:h="16837"/>
          <w:pgMar w:top="1418" w:right="851" w:bottom="851" w:left="1418" w:header="794" w:footer="284" w:gutter="0"/>
          <w:pgNumType w:start="1"/>
          <w:cols w:space="720" w:num="1"/>
          <w:docGrid w:type="lines" w:linePitch="312" w:charSpace="0"/>
        </w:sectPr>
      </w:pP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eastAsia="宋体"/>
          <w:szCs w:val="28"/>
        </w:rPr>
        <w:t>1、</w:t>
      </w:r>
      <w:r>
        <w:rPr>
          <w:rFonts w:hint="eastAsia" w:eastAsia="宋体"/>
          <w:szCs w:val="28"/>
          <w:lang w:eastAsia="zh-CN"/>
        </w:rPr>
        <w:t>一种氧化钒复合高镍三元正极材料的</w:t>
      </w:r>
      <w:r>
        <w:rPr>
          <w:rFonts w:eastAsia="宋体"/>
          <w:szCs w:val="28"/>
          <w:lang w:eastAsia="zh-CN"/>
        </w:rPr>
        <w:t>制备方法</w:t>
      </w:r>
      <w:r>
        <w:rPr>
          <w:rFonts w:eastAsia="宋体"/>
          <w:szCs w:val="28"/>
        </w:rPr>
        <w:t>，其特征在于：</w:t>
      </w:r>
      <w:r>
        <w:rPr>
          <w:rFonts w:hint="eastAsia" w:eastAsia="宋体"/>
          <w:szCs w:val="28"/>
          <w:lang w:eastAsia="zh-CN"/>
        </w:rPr>
        <w:t>包括</w:t>
      </w:r>
      <w:r>
        <w:rPr>
          <w:rFonts w:eastAsia="宋体"/>
          <w:szCs w:val="28"/>
          <w:lang w:eastAsia="zh-CN"/>
        </w:rPr>
        <w:t>以下步骤：</w:t>
      </w:r>
    </w:p>
    <w:p>
      <w:pPr>
        <w:suppressAutoHyphens w:val="0"/>
        <w:adjustRightInd w:val="0"/>
        <w:snapToGrid w:val="0"/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hint="eastAsia" w:eastAsia="宋体"/>
          <w:szCs w:val="28"/>
          <w:lang w:eastAsia="zh-CN"/>
        </w:rPr>
        <w:t>（1）将偏钒酸铵与</w:t>
      </w:r>
      <w:r>
        <w:rPr>
          <w:rFonts w:eastAsia="宋体"/>
          <w:szCs w:val="28"/>
          <w:lang w:eastAsia="zh-CN"/>
        </w:rPr>
        <w:t>高镍三元正极材料</w:t>
      </w:r>
      <w:r>
        <w:rPr>
          <w:rFonts w:hint="eastAsia" w:eastAsia="宋体"/>
          <w:szCs w:val="28"/>
          <w:lang w:eastAsia="zh-CN"/>
        </w:rPr>
        <w:t>混合</w:t>
      </w:r>
      <w:r>
        <w:rPr>
          <w:rFonts w:eastAsia="宋体"/>
          <w:szCs w:val="28"/>
          <w:lang w:eastAsia="zh-CN"/>
        </w:rPr>
        <w:t>后</w:t>
      </w:r>
      <w:r>
        <w:rPr>
          <w:rFonts w:hint="eastAsia" w:eastAsia="宋体"/>
          <w:szCs w:val="28"/>
          <w:lang w:eastAsia="zh-CN"/>
        </w:rPr>
        <w:t>研磨</w:t>
      </w:r>
      <w:r>
        <w:rPr>
          <w:rFonts w:eastAsia="宋体"/>
          <w:szCs w:val="28"/>
          <w:lang w:eastAsia="zh-CN"/>
        </w:rPr>
        <w:t>均匀</w:t>
      </w:r>
      <w:r>
        <w:rPr>
          <w:rFonts w:hint="eastAsia" w:eastAsia="宋体"/>
          <w:szCs w:val="28"/>
          <w:lang w:eastAsia="zh-CN"/>
        </w:rPr>
        <w:t>；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hint="eastAsia" w:eastAsia="宋体"/>
          <w:szCs w:val="28"/>
          <w:lang w:eastAsia="zh-CN"/>
        </w:rPr>
        <w:t>（2）将研磨混合物进行煅烧</w:t>
      </w:r>
      <w:r>
        <w:rPr>
          <w:rFonts w:eastAsia="宋体"/>
          <w:szCs w:val="28"/>
          <w:lang w:eastAsia="zh-CN"/>
        </w:rPr>
        <w:t>处理</w:t>
      </w:r>
      <w:r>
        <w:rPr>
          <w:rFonts w:hint="eastAsia" w:eastAsia="宋体"/>
          <w:szCs w:val="28"/>
          <w:lang w:eastAsia="zh-CN"/>
        </w:rPr>
        <w:t>，即得</w:t>
      </w:r>
      <w:r>
        <w:rPr>
          <w:rFonts w:eastAsia="宋体"/>
          <w:bCs/>
          <w:szCs w:val="28"/>
          <w:lang w:eastAsia="zh-CN"/>
        </w:rPr>
        <w:t>。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eastAsia="宋体"/>
          <w:szCs w:val="28"/>
        </w:rPr>
        <w:t>2、</w:t>
      </w:r>
      <w:r>
        <w:rPr>
          <w:rFonts w:eastAsia="宋体"/>
          <w:szCs w:val="28"/>
          <w:lang w:eastAsia="zh-CN"/>
        </w:rPr>
        <w:t>根据权利要求1所述的</w:t>
      </w:r>
      <w:r>
        <w:rPr>
          <w:rFonts w:hint="eastAsia" w:eastAsia="宋体"/>
          <w:szCs w:val="28"/>
          <w:lang w:eastAsia="zh-CN"/>
        </w:rPr>
        <w:t>一种氧化钒复合高镍三元正极材料的</w:t>
      </w:r>
      <w:r>
        <w:rPr>
          <w:rFonts w:eastAsia="宋体"/>
          <w:szCs w:val="28"/>
          <w:lang w:eastAsia="zh-CN"/>
        </w:rPr>
        <w:t>制备方法</w:t>
      </w:r>
      <w:r>
        <w:rPr>
          <w:rFonts w:eastAsia="宋体"/>
          <w:szCs w:val="28"/>
        </w:rPr>
        <w:t>，其特征在于：</w:t>
      </w:r>
      <w:r>
        <w:rPr>
          <w:rFonts w:eastAsia="宋体"/>
          <w:szCs w:val="28"/>
          <w:lang w:eastAsia="zh-CN"/>
        </w:rPr>
        <w:t>所述</w:t>
      </w:r>
      <w:r>
        <w:rPr>
          <w:rFonts w:hint="eastAsia" w:eastAsia="宋体"/>
          <w:szCs w:val="28"/>
          <w:lang w:eastAsia="zh-CN"/>
        </w:rPr>
        <w:t>步骤（1）中偏钒酸铵和</w:t>
      </w:r>
      <w:r>
        <w:rPr>
          <w:rFonts w:eastAsia="宋体"/>
          <w:szCs w:val="28"/>
          <w:lang w:eastAsia="zh-CN"/>
        </w:rPr>
        <w:t>高镍三元正极材料</w:t>
      </w:r>
      <w:r>
        <w:rPr>
          <w:rFonts w:hint="eastAsia" w:eastAsia="宋体"/>
          <w:szCs w:val="28"/>
          <w:lang w:eastAsia="zh-CN"/>
        </w:rPr>
        <w:t>的</w:t>
      </w:r>
      <w:r>
        <w:rPr>
          <w:rFonts w:eastAsia="宋体"/>
          <w:szCs w:val="28"/>
          <w:lang w:eastAsia="zh-CN"/>
        </w:rPr>
        <w:t>质量</w:t>
      </w:r>
      <w:r>
        <w:rPr>
          <w:rFonts w:hint="eastAsia" w:eastAsia="宋体"/>
          <w:szCs w:val="28"/>
          <w:lang w:eastAsia="zh-CN"/>
        </w:rPr>
        <w:t>比</w:t>
      </w:r>
      <w:r>
        <w:rPr>
          <w:rFonts w:eastAsia="宋体"/>
          <w:szCs w:val="28"/>
          <w:lang w:eastAsia="zh-CN"/>
        </w:rPr>
        <w:t>为</w:t>
      </w:r>
      <w:r>
        <w:rPr>
          <w:rFonts w:hint="eastAsia" w:eastAsia="宋体"/>
          <w:szCs w:val="28"/>
          <w:lang w:eastAsia="zh-CN"/>
        </w:rPr>
        <w:t>（0.01</w:t>
      </w:r>
      <w:r>
        <w:rPr>
          <w:rFonts w:eastAsia="宋体"/>
          <w:szCs w:val="28"/>
          <w:lang w:eastAsia="zh-CN"/>
        </w:rPr>
        <w:t>~0.1</w:t>
      </w:r>
      <w:r>
        <w:rPr>
          <w:rFonts w:hint="eastAsia" w:eastAsia="宋体"/>
          <w:szCs w:val="28"/>
          <w:lang w:eastAsia="zh-CN"/>
        </w:rPr>
        <w:t>）：1</w:t>
      </w:r>
      <w:r>
        <w:rPr>
          <w:rFonts w:eastAsia="宋体"/>
          <w:szCs w:val="28"/>
          <w:lang w:eastAsia="zh-CN"/>
        </w:rPr>
        <w:t>。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eastAsia="宋体"/>
          <w:szCs w:val="28"/>
        </w:rPr>
        <w:t>3、</w:t>
      </w:r>
      <w:r>
        <w:rPr>
          <w:rFonts w:eastAsia="宋体"/>
          <w:szCs w:val="28"/>
          <w:lang w:eastAsia="zh-CN"/>
        </w:rPr>
        <w:t>根据权利要求1</w:t>
      </w:r>
      <w:r>
        <w:rPr>
          <w:rFonts w:hint="eastAsia" w:eastAsia="宋体"/>
          <w:szCs w:val="28"/>
          <w:lang w:eastAsia="zh-CN"/>
        </w:rPr>
        <w:t>或2</w:t>
      </w:r>
      <w:r>
        <w:rPr>
          <w:rFonts w:eastAsia="宋体"/>
          <w:szCs w:val="28"/>
          <w:lang w:eastAsia="zh-CN"/>
        </w:rPr>
        <w:t>所述的</w:t>
      </w:r>
      <w:r>
        <w:rPr>
          <w:rFonts w:hint="eastAsia" w:eastAsia="宋体"/>
          <w:szCs w:val="28"/>
          <w:lang w:eastAsia="zh-CN"/>
        </w:rPr>
        <w:t>一种氧化钒复合高镍三元正极材料的</w:t>
      </w:r>
      <w:r>
        <w:rPr>
          <w:rFonts w:eastAsia="宋体"/>
          <w:szCs w:val="28"/>
          <w:lang w:eastAsia="zh-CN"/>
        </w:rPr>
        <w:t>制备方法</w:t>
      </w:r>
      <w:r>
        <w:rPr>
          <w:rFonts w:eastAsia="宋体"/>
          <w:szCs w:val="28"/>
        </w:rPr>
        <w:t>，其特征在于：</w:t>
      </w:r>
      <w:r>
        <w:rPr>
          <w:rFonts w:eastAsia="宋体"/>
          <w:szCs w:val="28"/>
          <w:lang w:eastAsia="zh-CN"/>
        </w:rPr>
        <w:t>所述步骤（</w:t>
      </w:r>
      <w:r>
        <w:rPr>
          <w:rFonts w:hint="eastAsia" w:eastAsia="宋体"/>
          <w:szCs w:val="28"/>
          <w:lang w:eastAsia="zh-CN"/>
        </w:rPr>
        <w:t>1</w:t>
      </w:r>
      <w:r>
        <w:rPr>
          <w:rFonts w:eastAsia="宋体"/>
          <w:szCs w:val="28"/>
          <w:lang w:eastAsia="zh-CN"/>
        </w:rPr>
        <w:t>）</w:t>
      </w:r>
      <w:r>
        <w:rPr>
          <w:rFonts w:hint="eastAsia" w:eastAsia="宋体"/>
          <w:szCs w:val="28"/>
          <w:lang w:eastAsia="zh-CN"/>
        </w:rPr>
        <w:t>中偏钒酸铵和</w:t>
      </w:r>
      <w:r>
        <w:rPr>
          <w:rFonts w:eastAsia="宋体"/>
          <w:szCs w:val="28"/>
          <w:lang w:eastAsia="zh-CN"/>
        </w:rPr>
        <w:t>高镍三元正极材料</w:t>
      </w:r>
      <w:r>
        <w:rPr>
          <w:rFonts w:hint="eastAsia" w:eastAsia="宋体"/>
          <w:szCs w:val="28"/>
          <w:lang w:eastAsia="zh-CN"/>
        </w:rPr>
        <w:t>的</w:t>
      </w:r>
      <w:r>
        <w:rPr>
          <w:rFonts w:eastAsia="宋体"/>
          <w:szCs w:val="28"/>
          <w:lang w:eastAsia="zh-CN"/>
        </w:rPr>
        <w:t>质量</w:t>
      </w:r>
      <w:r>
        <w:rPr>
          <w:rFonts w:hint="eastAsia" w:eastAsia="宋体"/>
          <w:szCs w:val="28"/>
          <w:lang w:eastAsia="zh-CN"/>
        </w:rPr>
        <w:t>比</w:t>
      </w:r>
      <w:r>
        <w:rPr>
          <w:rFonts w:eastAsia="宋体"/>
          <w:szCs w:val="28"/>
          <w:lang w:eastAsia="zh-CN"/>
        </w:rPr>
        <w:t>为</w:t>
      </w:r>
      <w:r>
        <w:rPr>
          <w:rFonts w:hint="eastAsia" w:eastAsia="宋体"/>
          <w:szCs w:val="28"/>
          <w:lang w:eastAsia="zh-CN"/>
        </w:rPr>
        <w:t>0.1：1</w:t>
      </w:r>
      <w:r>
        <w:rPr>
          <w:rFonts w:eastAsia="宋体"/>
          <w:szCs w:val="28"/>
          <w:lang w:eastAsia="zh-CN"/>
        </w:rPr>
        <w:t>。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eastAsia="宋体"/>
          <w:szCs w:val="28"/>
        </w:rPr>
        <w:t>4、</w:t>
      </w:r>
      <w:r>
        <w:rPr>
          <w:rFonts w:eastAsia="宋体"/>
          <w:szCs w:val="28"/>
          <w:lang w:eastAsia="zh-CN"/>
        </w:rPr>
        <w:t>根据权利要求3所述的</w:t>
      </w:r>
      <w:r>
        <w:rPr>
          <w:rFonts w:hint="eastAsia" w:eastAsia="宋体"/>
          <w:szCs w:val="28"/>
          <w:lang w:eastAsia="zh-CN"/>
        </w:rPr>
        <w:t>一种氧化钒复合高镍三元正极材料的</w:t>
      </w:r>
      <w:r>
        <w:rPr>
          <w:rFonts w:eastAsia="宋体"/>
          <w:szCs w:val="28"/>
          <w:lang w:eastAsia="zh-CN"/>
        </w:rPr>
        <w:t>制备方法</w:t>
      </w:r>
      <w:r>
        <w:rPr>
          <w:rFonts w:eastAsia="宋体"/>
          <w:szCs w:val="28"/>
        </w:rPr>
        <w:t>，其特征在于：</w:t>
      </w:r>
      <w:r>
        <w:rPr>
          <w:rFonts w:hint="eastAsia" w:eastAsia="宋体"/>
          <w:szCs w:val="28"/>
          <w:lang w:eastAsia="zh-CN"/>
        </w:rPr>
        <w:t>所述</w:t>
      </w:r>
      <w:r>
        <w:rPr>
          <w:rFonts w:eastAsia="宋体"/>
          <w:szCs w:val="28"/>
          <w:lang w:eastAsia="zh-CN"/>
        </w:rPr>
        <w:t>高镍三元正极材料</w:t>
      </w:r>
      <w:r>
        <w:rPr>
          <w:rFonts w:hint="eastAsia" w:eastAsia="宋体"/>
          <w:szCs w:val="28"/>
          <w:lang w:eastAsia="zh-CN"/>
        </w:rPr>
        <w:t>结构通式</w:t>
      </w:r>
      <w:r>
        <w:rPr>
          <w:rFonts w:eastAsia="宋体"/>
          <w:szCs w:val="28"/>
          <w:lang w:eastAsia="zh-CN"/>
        </w:rPr>
        <w:t>为</w:t>
      </w:r>
      <w:r>
        <w:rPr>
          <w:rFonts w:hint="eastAsia"/>
          <w:lang w:eastAsia="zh-CN"/>
        </w:rPr>
        <w:t>L</w:t>
      </w:r>
      <w:r>
        <w:rPr>
          <w:lang w:eastAsia="zh-CN"/>
        </w:rPr>
        <w:t>i</w:t>
      </w:r>
      <w:r>
        <w:rPr>
          <w:vertAlign w:val="subscript"/>
          <w:lang w:eastAsia="zh-CN"/>
        </w:rPr>
        <w:t>a</w:t>
      </w:r>
      <w:r>
        <w:rPr>
          <w:lang w:eastAsia="zh-CN"/>
        </w:rPr>
        <w:t>Ni</w:t>
      </w:r>
      <w:r>
        <w:rPr>
          <w:vertAlign w:val="subscript"/>
          <w:lang w:eastAsia="zh-CN"/>
        </w:rPr>
        <w:t>b</w:t>
      </w:r>
      <w:r>
        <w:rPr>
          <w:lang w:eastAsia="zh-CN"/>
        </w:rPr>
        <w:t>Co</w:t>
      </w:r>
      <w:r>
        <w:rPr>
          <w:vertAlign w:val="subscript"/>
          <w:lang w:eastAsia="zh-CN"/>
        </w:rPr>
        <w:t>c</w:t>
      </w:r>
      <w:r>
        <w:rPr>
          <w:lang w:eastAsia="zh-CN"/>
        </w:rPr>
        <w:t>Mn</w:t>
      </w:r>
      <w:r>
        <w:rPr>
          <w:vertAlign w:val="subscript"/>
          <w:lang w:eastAsia="zh-CN"/>
        </w:rPr>
        <w:t>1-b-c</w:t>
      </w:r>
      <w:r>
        <w:rPr>
          <w:lang w:eastAsia="zh-CN"/>
        </w:rPr>
        <w:t>O</w:t>
      </w:r>
      <w:r>
        <w:rPr>
          <w:vertAlign w:val="subscript"/>
          <w:lang w:eastAsia="zh-CN"/>
        </w:rPr>
        <w:t>2a</w:t>
      </w:r>
      <w:r>
        <w:rPr>
          <w:rFonts w:hint="eastAsia"/>
          <w:lang w:eastAsia="zh-CN"/>
        </w:rPr>
        <w:t>，其中0</w:t>
      </w:r>
      <w:r>
        <w:rPr>
          <w:rFonts w:hint="eastAsia" w:ascii="楷体" w:hAnsi="楷体" w:eastAsia="楷体"/>
          <w:lang w:eastAsia="zh-CN"/>
        </w:rPr>
        <w:t>﹤</w:t>
      </w:r>
      <w:r>
        <w:rPr>
          <w:lang w:eastAsia="zh-CN"/>
        </w:rPr>
        <w:t>a</w:t>
      </w:r>
      <w:r>
        <w:rPr>
          <w:rFonts w:hint="eastAsia" w:ascii="楷体" w:hAnsi="楷体" w:eastAsia="楷体"/>
          <w:lang w:eastAsia="zh-CN"/>
        </w:rPr>
        <w:t>﹤</w:t>
      </w:r>
      <w:r>
        <w:rPr>
          <w:lang w:eastAsia="zh-CN"/>
        </w:rPr>
        <w:t>2</w:t>
      </w:r>
      <w:r>
        <w:rPr>
          <w:rFonts w:hint="eastAsia"/>
          <w:lang w:eastAsia="zh-CN"/>
        </w:rPr>
        <w:t>，0</w:t>
      </w:r>
      <w:r>
        <w:rPr>
          <w:rFonts w:hint="eastAsia" w:ascii="楷体" w:hAnsi="楷体" w:eastAsia="楷体"/>
          <w:lang w:eastAsia="zh-CN"/>
        </w:rPr>
        <w:t>﹤b﹤1，</w:t>
      </w:r>
      <w:r>
        <w:rPr>
          <w:rFonts w:hint="eastAsia"/>
          <w:lang w:eastAsia="zh-CN"/>
        </w:rPr>
        <w:t>0</w:t>
      </w:r>
      <w:r>
        <w:rPr>
          <w:rFonts w:hint="eastAsia" w:ascii="楷体" w:hAnsi="楷体" w:eastAsia="楷体"/>
          <w:lang w:eastAsia="zh-CN"/>
        </w:rPr>
        <w:t>﹤</w:t>
      </w:r>
      <w:r>
        <w:rPr>
          <w:rFonts w:ascii="楷体" w:hAnsi="楷体" w:eastAsia="楷体"/>
          <w:lang w:eastAsia="zh-CN"/>
        </w:rPr>
        <w:t>c</w:t>
      </w:r>
      <w:r>
        <w:rPr>
          <w:rFonts w:hint="eastAsia" w:ascii="楷体" w:hAnsi="楷体" w:eastAsia="楷体"/>
          <w:lang w:eastAsia="zh-CN"/>
        </w:rPr>
        <w:t>﹤1。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eastAsia="宋体"/>
          <w:szCs w:val="28"/>
        </w:rPr>
        <w:t>5、</w:t>
      </w:r>
      <w:r>
        <w:rPr>
          <w:rFonts w:eastAsia="宋体"/>
          <w:szCs w:val="28"/>
          <w:lang w:eastAsia="zh-CN"/>
        </w:rPr>
        <w:t>根据权利要求1所述的</w:t>
      </w:r>
      <w:r>
        <w:rPr>
          <w:rFonts w:hint="eastAsia" w:eastAsia="宋体"/>
          <w:szCs w:val="28"/>
          <w:lang w:eastAsia="zh-CN"/>
        </w:rPr>
        <w:t>一种氧化钒复合高镍三元正极材料的</w:t>
      </w:r>
      <w:r>
        <w:rPr>
          <w:rFonts w:eastAsia="宋体"/>
          <w:szCs w:val="28"/>
          <w:lang w:eastAsia="zh-CN"/>
        </w:rPr>
        <w:t>制备方法</w:t>
      </w:r>
      <w:r>
        <w:rPr>
          <w:rFonts w:eastAsia="宋体"/>
          <w:szCs w:val="28"/>
        </w:rPr>
        <w:t>，其特征在于：</w:t>
      </w:r>
      <w:r>
        <w:rPr>
          <w:rFonts w:eastAsia="宋体"/>
          <w:szCs w:val="28"/>
          <w:lang w:eastAsia="zh-CN"/>
        </w:rPr>
        <w:t>所述</w:t>
      </w:r>
      <w:r>
        <w:rPr>
          <w:rFonts w:hint="eastAsia" w:eastAsia="宋体"/>
          <w:szCs w:val="28"/>
          <w:lang w:eastAsia="zh-CN"/>
        </w:rPr>
        <w:t>步骤</w:t>
      </w:r>
      <w:r>
        <w:rPr>
          <w:rFonts w:eastAsia="宋体"/>
          <w:szCs w:val="28"/>
          <w:lang w:eastAsia="zh-CN"/>
        </w:rPr>
        <w:t>（</w:t>
      </w:r>
      <w:r>
        <w:rPr>
          <w:rFonts w:hint="eastAsia" w:eastAsia="宋体"/>
          <w:szCs w:val="28"/>
          <w:lang w:eastAsia="zh-CN"/>
        </w:rPr>
        <w:t>1</w:t>
      </w:r>
      <w:r>
        <w:rPr>
          <w:rFonts w:eastAsia="宋体"/>
          <w:szCs w:val="28"/>
          <w:lang w:eastAsia="zh-CN"/>
        </w:rPr>
        <w:t>）</w:t>
      </w:r>
      <w:r>
        <w:rPr>
          <w:rFonts w:hint="eastAsia" w:eastAsia="宋体"/>
          <w:szCs w:val="28"/>
          <w:lang w:eastAsia="zh-CN"/>
        </w:rPr>
        <w:t>中</w:t>
      </w:r>
      <w:r>
        <w:rPr>
          <w:rFonts w:eastAsia="宋体"/>
          <w:szCs w:val="28"/>
          <w:lang w:eastAsia="zh-CN"/>
        </w:rPr>
        <w:t>研磨</w:t>
      </w:r>
      <w:r>
        <w:rPr>
          <w:rFonts w:hint="eastAsia" w:eastAsia="宋体"/>
          <w:szCs w:val="28"/>
          <w:lang w:eastAsia="zh-CN"/>
        </w:rPr>
        <w:t>采用</w:t>
      </w:r>
      <w:r>
        <w:rPr>
          <w:rFonts w:eastAsia="宋体"/>
          <w:szCs w:val="28"/>
          <w:lang w:eastAsia="zh-CN"/>
        </w:rPr>
        <w:t>球磨</w:t>
      </w:r>
      <w:r>
        <w:rPr>
          <w:rFonts w:hint="eastAsia" w:eastAsia="宋体"/>
          <w:szCs w:val="28"/>
          <w:lang w:eastAsia="zh-CN"/>
        </w:rPr>
        <w:t>方式</w:t>
      </w:r>
      <w:r>
        <w:rPr>
          <w:rFonts w:eastAsia="宋体"/>
          <w:szCs w:val="28"/>
          <w:lang w:eastAsia="zh-CN"/>
        </w:rPr>
        <w:t>，</w:t>
      </w:r>
      <w:r>
        <w:rPr>
          <w:rFonts w:hint="eastAsia" w:eastAsia="宋体"/>
          <w:szCs w:val="28"/>
          <w:lang w:eastAsia="zh-CN"/>
        </w:rPr>
        <w:t>控制</w:t>
      </w:r>
      <w:r>
        <w:rPr>
          <w:rFonts w:eastAsia="宋体"/>
          <w:szCs w:val="28"/>
          <w:lang w:eastAsia="zh-CN"/>
        </w:rPr>
        <w:t>参数为：</w:t>
      </w:r>
      <w:r>
        <w:rPr>
          <w:rFonts w:hint="eastAsia" w:eastAsia="宋体"/>
          <w:szCs w:val="28"/>
          <w:lang w:eastAsia="zh-CN"/>
        </w:rPr>
        <w:t>球磨</w:t>
      </w:r>
      <w:r>
        <w:rPr>
          <w:rFonts w:eastAsia="宋体"/>
          <w:szCs w:val="28"/>
          <w:lang w:eastAsia="zh-CN"/>
        </w:rPr>
        <w:t>转速</w:t>
      </w:r>
      <w:r>
        <w:rPr>
          <w:rFonts w:hint="eastAsia" w:eastAsia="宋体"/>
          <w:szCs w:val="28"/>
          <w:lang w:eastAsia="zh-CN"/>
        </w:rPr>
        <w:t>300</w:t>
      </w:r>
      <w:r>
        <w:rPr>
          <w:rFonts w:eastAsia="宋体"/>
          <w:szCs w:val="28"/>
          <w:lang w:eastAsia="zh-CN"/>
        </w:rPr>
        <w:t>~500rpm</w:t>
      </w:r>
      <w:r>
        <w:rPr>
          <w:rFonts w:hint="eastAsia" w:eastAsia="宋体"/>
          <w:szCs w:val="28"/>
          <w:lang w:eastAsia="zh-CN"/>
        </w:rPr>
        <w:t>，</w:t>
      </w:r>
      <w:r>
        <w:rPr>
          <w:rFonts w:eastAsia="宋体"/>
          <w:szCs w:val="28"/>
          <w:lang w:eastAsia="zh-CN"/>
        </w:rPr>
        <w:t>时间为1~2h。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eastAsia="宋体"/>
          <w:szCs w:val="28"/>
        </w:rPr>
        <w:t>6、</w:t>
      </w:r>
      <w:r>
        <w:rPr>
          <w:rFonts w:eastAsia="宋体"/>
          <w:szCs w:val="28"/>
          <w:lang w:eastAsia="zh-CN"/>
        </w:rPr>
        <w:t>根据权利要求1所述的</w:t>
      </w:r>
      <w:r>
        <w:rPr>
          <w:rFonts w:hint="eastAsia" w:eastAsia="宋体"/>
          <w:szCs w:val="28"/>
          <w:lang w:eastAsia="zh-CN"/>
        </w:rPr>
        <w:t>一种氧化钒复合高镍三元正极材料的</w:t>
      </w:r>
      <w:r>
        <w:rPr>
          <w:rFonts w:eastAsia="宋体"/>
          <w:szCs w:val="28"/>
          <w:lang w:eastAsia="zh-CN"/>
        </w:rPr>
        <w:t>制备方法</w:t>
      </w:r>
      <w:r>
        <w:rPr>
          <w:rFonts w:eastAsia="宋体"/>
          <w:szCs w:val="28"/>
        </w:rPr>
        <w:t>，其特征在于：</w:t>
      </w:r>
      <w:r>
        <w:rPr>
          <w:rFonts w:eastAsia="宋体"/>
          <w:szCs w:val="28"/>
          <w:lang w:eastAsia="zh-CN"/>
        </w:rPr>
        <w:t>所述步骤（</w:t>
      </w:r>
      <w:r>
        <w:rPr>
          <w:rFonts w:hint="eastAsia" w:eastAsia="宋体"/>
          <w:szCs w:val="28"/>
          <w:lang w:eastAsia="zh-CN"/>
        </w:rPr>
        <w:t>2</w:t>
      </w:r>
      <w:r>
        <w:rPr>
          <w:rFonts w:eastAsia="宋体"/>
          <w:szCs w:val="28"/>
          <w:lang w:eastAsia="zh-CN"/>
        </w:rPr>
        <w:t>）</w:t>
      </w:r>
      <w:r>
        <w:rPr>
          <w:rFonts w:hint="eastAsia" w:eastAsia="宋体"/>
          <w:szCs w:val="28"/>
          <w:lang w:eastAsia="zh-CN"/>
        </w:rPr>
        <w:t>中</w:t>
      </w:r>
      <w:r>
        <w:rPr>
          <w:rFonts w:eastAsia="宋体"/>
          <w:szCs w:val="28"/>
          <w:lang w:eastAsia="zh-CN"/>
        </w:rPr>
        <w:t>煅烧处理的</w:t>
      </w:r>
      <w:r>
        <w:rPr>
          <w:rFonts w:hint="eastAsia" w:eastAsia="宋体"/>
          <w:szCs w:val="28"/>
          <w:lang w:eastAsia="zh-CN"/>
        </w:rPr>
        <w:t>控制</w:t>
      </w:r>
      <w:r>
        <w:rPr>
          <w:rFonts w:eastAsia="宋体"/>
          <w:szCs w:val="28"/>
          <w:lang w:eastAsia="zh-CN"/>
        </w:rPr>
        <w:t>参数为：氧气气氛</w:t>
      </w:r>
      <w:r>
        <w:rPr>
          <w:rFonts w:hint="eastAsia" w:eastAsia="宋体"/>
          <w:szCs w:val="28"/>
          <w:lang w:eastAsia="zh-CN"/>
        </w:rPr>
        <w:t>下</w:t>
      </w:r>
      <w:r>
        <w:rPr>
          <w:rFonts w:eastAsia="宋体"/>
          <w:szCs w:val="28"/>
          <w:lang w:eastAsia="zh-CN"/>
        </w:rPr>
        <w:t>梯度升温</w:t>
      </w:r>
      <w:r>
        <w:rPr>
          <w:rFonts w:hint="eastAsia" w:eastAsia="宋体"/>
          <w:szCs w:val="28"/>
          <w:lang w:eastAsia="zh-CN"/>
        </w:rPr>
        <w:t>至</w:t>
      </w:r>
      <w:r>
        <w:rPr>
          <w:rFonts w:eastAsia="宋体"/>
          <w:szCs w:val="28"/>
          <w:lang w:eastAsia="zh-CN"/>
        </w:rPr>
        <w:t>恒温煅烧，其中升温速度为</w:t>
      </w:r>
      <w:r>
        <w:rPr>
          <w:rFonts w:hint="eastAsia" w:eastAsia="宋体"/>
          <w:szCs w:val="28"/>
          <w:lang w:eastAsia="zh-CN"/>
        </w:rPr>
        <w:t>3</w:t>
      </w:r>
      <w:r>
        <w:rPr>
          <w:rFonts w:eastAsia="宋体"/>
          <w:szCs w:val="28"/>
          <w:lang w:eastAsia="zh-CN"/>
        </w:rPr>
        <w:t>~5</w:t>
      </w:r>
      <w:r>
        <w:rPr>
          <w:rFonts w:hint="eastAsia" w:eastAsia="宋体"/>
          <w:szCs w:val="28"/>
          <w:lang w:eastAsia="zh-CN"/>
        </w:rPr>
        <w:t>℃/</w:t>
      </w:r>
      <w:r>
        <w:rPr>
          <w:rFonts w:eastAsia="宋体"/>
          <w:szCs w:val="28"/>
          <w:lang w:eastAsia="zh-CN"/>
        </w:rPr>
        <w:t>min</w:t>
      </w:r>
      <w:r>
        <w:rPr>
          <w:rFonts w:hint="eastAsia" w:eastAsia="宋体"/>
          <w:szCs w:val="28"/>
          <w:lang w:eastAsia="zh-CN"/>
        </w:rPr>
        <w:t>，恒温</w:t>
      </w:r>
      <w:r>
        <w:rPr>
          <w:rFonts w:eastAsia="宋体"/>
          <w:szCs w:val="28"/>
          <w:lang w:eastAsia="zh-CN"/>
        </w:rPr>
        <w:t>煅烧温度为</w:t>
      </w:r>
      <w:r>
        <w:rPr>
          <w:rFonts w:hint="eastAsia" w:eastAsia="宋体"/>
          <w:szCs w:val="28"/>
          <w:lang w:eastAsia="zh-CN"/>
        </w:rPr>
        <w:t>400</w:t>
      </w:r>
      <w:r>
        <w:rPr>
          <w:rFonts w:eastAsia="宋体"/>
          <w:szCs w:val="28"/>
          <w:lang w:eastAsia="zh-CN"/>
        </w:rPr>
        <w:t>~500</w:t>
      </w:r>
      <w:r>
        <w:rPr>
          <w:rFonts w:hint="eastAsia" w:ascii="宋体" w:hAnsi="宋体" w:eastAsia="宋体" w:cs="宋体"/>
          <w:szCs w:val="28"/>
          <w:lang w:eastAsia="ja-JP"/>
        </w:rPr>
        <w:t>℃</w:t>
      </w:r>
      <w:r>
        <w:rPr>
          <w:rFonts w:eastAsia="宋体"/>
          <w:szCs w:val="28"/>
          <w:lang w:eastAsia="zh-CN"/>
        </w:rPr>
        <w:t>，</w:t>
      </w:r>
      <w:r>
        <w:rPr>
          <w:rFonts w:hint="eastAsia" w:eastAsia="宋体"/>
          <w:szCs w:val="28"/>
          <w:lang w:eastAsia="zh-CN"/>
        </w:rPr>
        <w:t>恒温</w:t>
      </w:r>
      <w:r>
        <w:rPr>
          <w:rFonts w:eastAsia="宋体"/>
          <w:szCs w:val="28"/>
          <w:lang w:eastAsia="zh-CN"/>
        </w:rPr>
        <w:t>时间为</w:t>
      </w:r>
      <w:r>
        <w:rPr>
          <w:rFonts w:hint="eastAsia" w:eastAsia="宋体"/>
          <w:szCs w:val="28"/>
          <w:lang w:eastAsia="zh-CN"/>
        </w:rPr>
        <w:t>4</w:t>
      </w:r>
      <w:r>
        <w:rPr>
          <w:rFonts w:eastAsia="宋体"/>
          <w:szCs w:val="28"/>
          <w:lang w:eastAsia="zh-CN"/>
        </w:rPr>
        <w:t>~6h。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eastAsia="宋体"/>
          <w:szCs w:val="28"/>
        </w:rPr>
        <w:t>7、</w:t>
      </w:r>
      <w:r>
        <w:rPr>
          <w:rFonts w:eastAsia="宋体"/>
          <w:szCs w:val="28"/>
          <w:lang w:eastAsia="zh-CN"/>
        </w:rPr>
        <w:t>根据权利要求1</w:t>
      </w:r>
      <w:r>
        <w:rPr>
          <w:rFonts w:hint="eastAsia" w:eastAsia="宋体"/>
          <w:szCs w:val="28"/>
          <w:lang w:eastAsia="zh-CN"/>
        </w:rPr>
        <w:t>或6</w:t>
      </w:r>
      <w:r>
        <w:rPr>
          <w:rFonts w:eastAsia="宋体"/>
          <w:szCs w:val="28"/>
          <w:lang w:eastAsia="zh-CN"/>
        </w:rPr>
        <w:t>所述的</w:t>
      </w:r>
      <w:r>
        <w:rPr>
          <w:rFonts w:hint="eastAsia" w:eastAsia="宋体"/>
          <w:szCs w:val="28"/>
          <w:lang w:eastAsia="zh-CN"/>
        </w:rPr>
        <w:t>一种氧化钒复合高镍三元正极材料的</w:t>
      </w:r>
      <w:r>
        <w:rPr>
          <w:rFonts w:eastAsia="宋体"/>
          <w:szCs w:val="28"/>
          <w:lang w:eastAsia="zh-CN"/>
        </w:rPr>
        <w:t>制备方法</w:t>
      </w:r>
      <w:r>
        <w:rPr>
          <w:rFonts w:eastAsia="宋体"/>
          <w:szCs w:val="28"/>
        </w:rPr>
        <w:t>，其特征在于：</w:t>
      </w:r>
      <w:r>
        <w:rPr>
          <w:rFonts w:eastAsia="宋体"/>
          <w:szCs w:val="28"/>
          <w:lang w:eastAsia="zh-CN"/>
        </w:rPr>
        <w:t>所述步骤（</w:t>
      </w:r>
      <w:r>
        <w:rPr>
          <w:rFonts w:hint="eastAsia" w:eastAsia="宋体"/>
          <w:szCs w:val="28"/>
          <w:lang w:eastAsia="zh-CN"/>
        </w:rPr>
        <w:t>2</w:t>
      </w:r>
      <w:r>
        <w:rPr>
          <w:rFonts w:eastAsia="宋体"/>
          <w:szCs w:val="28"/>
          <w:lang w:eastAsia="zh-CN"/>
        </w:rPr>
        <w:t>）</w:t>
      </w:r>
      <w:r>
        <w:rPr>
          <w:rFonts w:hint="eastAsia" w:eastAsia="宋体"/>
          <w:szCs w:val="28"/>
          <w:lang w:eastAsia="zh-CN"/>
        </w:rPr>
        <w:t>中</w:t>
      </w:r>
      <w:r>
        <w:rPr>
          <w:rFonts w:eastAsia="宋体"/>
          <w:szCs w:val="28"/>
          <w:lang w:eastAsia="zh-CN"/>
        </w:rPr>
        <w:t>煅烧处理的</w:t>
      </w:r>
      <w:r>
        <w:rPr>
          <w:rFonts w:hint="eastAsia" w:eastAsia="宋体"/>
          <w:szCs w:val="28"/>
          <w:lang w:eastAsia="zh-CN"/>
        </w:rPr>
        <w:t>控制</w:t>
      </w:r>
      <w:r>
        <w:rPr>
          <w:rFonts w:eastAsia="宋体"/>
          <w:szCs w:val="28"/>
          <w:lang w:eastAsia="zh-CN"/>
        </w:rPr>
        <w:t>参数为：氧气气氛</w:t>
      </w:r>
      <w:r>
        <w:rPr>
          <w:rFonts w:hint="eastAsia" w:eastAsia="宋体"/>
          <w:szCs w:val="28"/>
          <w:lang w:eastAsia="zh-CN"/>
        </w:rPr>
        <w:t>下</w:t>
      </w:r>
      <w:r>
        <w:rPr>
          <w:rFonts w:eastAsia="宋体"/>
          <w:szCs w:val="28"/>
          <w:lang w:eastAsia="zh-CN"/>
        </w:rPr>
        <w:t>梯度升温</w:t>
      </w:r>
      <w:r>
        <w:rPr>
          <w:rFonts w:hint="eastAsia" w:eastAsia="宋体"/>
          <w:szCs w:val="28"/>
          <w:lang w:eastAsia="zh-CN"/>
        </w:rPr>
        <w:t>至</w:t>
      </w:r>
      <w:r>
        <w:rPr>
          <w:rFonts w:eastAsia="宋体"/>
          <w:szCs w:val="28"/>
          <w:lang w:eastAsia="zh-CN"/>
        </w:rPr>
        <w:t>恒温煅烧，其中升温速度为5</w:t>
      </w:r>
      <w:r>
        <w:rPr>
          <w:rFonts w:hint="eastAsia" w:eastAsia="宋体"/>
          <w:szCs w:val="28"/>
          <w:lang w:eastAsia="zh-CN"/>
        </w:rPr>
        <w:t>℃/</w:t>
      </w:r>
      <w:r>
        <w:rPr>
          <w:rFonts w:eastAsia="宋体"/>
          <w:szCs w:val="28"/>
          <w:lang w:eastAsia="zh-CN"/>
        </w:rPr>
        <w:t>min</w:t>
      </w:r>
      <w:r>
        <w:rPr>
          <w:rFonts w:hint="eastAsia" w:eastAsia="宋体"/>
          <w:szCs w:val="28"/>
          <w:lang w:eastAsia="zh-CN"/>
        </w:rPr>
        <w:t>，恒温</w:t>
      </w:r>
      <w:r>
        <w:rPr>
          <w:rFonts w:eastAsia="宋体"/>
          <w:szCs w:val="28"/>
          <w:lang w:eastAsia="zh-CN"/>
        </w:rPr>
        <w:t>煅烧温度为500</w:t>
      </w:r>
      <w:r>
        <w:rPr>
          <w:rFonts w:hint="eastAsia" w:ascii="宋体" w:hAnsi="宋体" w:eastAsia="宋体" w:cs="宋体"/>
          <w:szCs w:val="28"/>
          <w:lang w:eastAsia="ja-JP"/>
        </w:rPr>
        <w:t>℃</w:t>
      </w:r>
      <w:r>
        <w:rPr>
          <w:rFonts w:eastAsia="宋体"/>
          <w:szCs w:val="28"/>
          <w:lang w:eastAsia="zh-CN"/>
        </w:rPr>
        <w:t>，</w:t>
      </w:r>
      <w:r>
        <w:rPr>
          <w:rFonts w:hint="eastAsia" w:eastAsia="宋体"/>
          <w:szCs w:val="28"/>
          <w:lang w:eastAsia="zh-CN"/>
        </w:rPr>
        <w:t>恒温</w:t>
      </w:r>
      <w:r>
        <w:rPr>
          <w:rFonts w:eastAsia="宋体"/>
          <w:szCs w:val="28"/>
          <w:lang w:eastAsia="zh-CN"/>
        </w:rPr>
        <w:t>时间为</w:t>
      </w:r>
      <w:r>
        <w:rPr>
          <w:rFonts w:hint="eastAsia" w:eastAsia="宋体"/>
          <w:szCs w:val="28"/>
          <w:lang w:eastAsia="zh-CN"/>
        </w:rPr>
        <w:t>4</w:t>
      </w:r>
      <w:r>
        <w:rPr>
          <w:rFonts w:eastAsia="宋体"/>
          <w:szCs w:val="28"/>
          <w:lang w:eastAsia="zh-CN"/>
        </w:rPr>
        <w:t>h。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eastAsia="宋体"/>
          <w:szCs w:val="28"/>
        </w:rPr>
        <w:t>8、</w:t>
      </w:r>
      <w:r>
        <w:rPr>
          <w:rFonts w:hint="eastAsia" w:eastAsia="宋体"/>
          <w:szCs w:val="28"/>
          <w:lang w:eastAsia="zh-CN"/>
        </w:rPr>
        <w:t>一种氧化钒复合高镍三元正极材料，其特征在于</w:t>
      </w:r>
      <w:r>
        <w:rPr>
          <w:rFonts w:eastAsia="宋体"/>
          <w:szCs w:val="28"/>
          <w:lang w:eastAsia="zh-CN"/>
        </w:rPr>
        <w:t>：是通过</w:t>
      </w:r>
      <w:r>
        <w:rPr>
          <w:rFonts w:hint="eastAsia" w:eastAsia="宋体"/>
          <w:szCs w:val="28"/>
          <w:lang w:eastAsia="zh-CN"/>
        </w:rPr>
        <w:t>权利要求1</w:t>
      </w:r>
      <w:r>
        <w:rPr>
          <w:rFonts w:eastAsia="宋体"/>
          <w:szCs w:val="28"/>
          <w:lang w:eastAsia="zh-CN"/>
        </w:rPr>
        <w:t>~7</w:t>
      </w:r>
      <w:r>
        <w:rPr>
          <w:rFonts w:hint="eastAsia" w:eastAsia="宋体"/>
          <w:szCs w:val="28"/>
          <w:lang w:eastAsia="zh-CN"/>
        </w:rPr>
        <w:t>任意一项</w:t>
      </w:r>
      <w:r>
        <w:rPr>
          <w:rFonts w:eastAsia="宋体"/>
          <w:szCs w:val="28"/>
          <w:lang w:eastAsia="zh-CN"/>
        </w:rPr>
        <w:t>所述的制备方法获得。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hint="eastAsia" w:eastAsia="宋体"/>
          <w:szCs w:val="28"/>
          <w:lang w:eastAsia="zh-CN"/>
        </w:rPr>
        <w:t>9、权利要求1</w:t>
      </w:r>
      <w:r>
        <w:rPr>
          <w:rFonts w:eastAsia="宋体"/>
          <w:szCs w:val="28"/>
          <w:lang w:eastAsia="zh-CN"/>
        </w:rPr>
        <w:t>~7</w:t>
      </w:r>
      <w:r>
        <w:rPr>
          <w:rFonts w:hint="eastAsia" w:eastAsia="宋体"/>
          <w:szCs w:val="28"/>
          <w:lang w:eastAsia="zh-CN"/>
        </w:rPr>
        <w:t>任意一项</w:t>
      </w:r>
      <w:r>
        <w:rPr>
          <w:rFonts w:eastAsia="宋体"/>
          <w:szCs w:val="28"/>
          <w:lang w:eastAsia="zh-CN"/>
        </w:rPr>
        <w:t>所述的</w:t>
      </w:r>
      <w:r>
        <w:rPr>
          <w:rFonts w:hint="eastAsia" w:eastAsia="宋体"/>
          <w:szCs w:val="28"/>
          <w:lang w:eastAsia="zh-CN"/>
        </w:rPr>
        <w:t>制备</w:t>
      </w:r>
      <w:r>
        <w:rPr>
          <w:rFonts w:eastAsia="宋体"/>
          <w:szCs w:val="28"/>
          <w:lang w:eastAsia="zh-CN"/>
        </w:rPr>
        <w:t>方法获得的</w:t>
      </w:r>
      <w:r>
        <w:rPr>
          <w:rFonts w:hint="eastAsia" w:eastAsia="宋体"/>
          <w:szCs w:val="28"/>
          <w:lang w:eastAsia="zh-CN"/>
        </w:rPr>
        <w:t>氧化钒复合高镍三元正极材料或者权利要求8所述</w:t>
      </w:r>
      <w:r>
        <w:rPr>
          <w:rFonts w:eastAsia="宋体"/>
          <w:szCs w:val="28"/>
          <w:lang w:eastAsia="zh-CN"/>
        </w:rPr>
        <w:t>的</w:t>
      </w:r>
      <w:r>
        <w:rPr>
          <w:rFonts w:hint="eastAsia" w:eastAsia="宋体"/>
          <w:szCs w:val="28"/>
          <w:lang w:eastAsia="zh-CN"/>
        </w:rPr>
        <w:t>氧化钒复合高镍三元正极材料在</w:t>
      </w:r>
      <w:r>
        <w:rPr>
          <w:rFonts w:eastAsia="宋体"/>
          <w:szCs w:val="28"/>
          <w:lang w:eastAsia="zh-CN"/>
        </w:rPr>
        <w:t>制备锂离子电池中的应用</w:t>
      </w:r>
      <w:r>
        <w:rPr>
          <w:rFonts w:hint="eastAsia" w:eastAsia="宋体"/>
          <w:szCs w:val="28"/>
          <w:lang w:eastAsia="zh-CN"/>
        </w:rPr>
        <w:t>。</w:t>
      </w: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eastAsia="宋体"/>
          <w:szCs w:val="28"/>
          <w:lang w:eastAsia="zh-CN"/>
        </w:rPr>
        <w:t>10</w:t>
      </w:r>
      <w:r>
        <w:rPr>
          <w:rFonts w:hint="eastAsia" w:eastAsia="宋体"/>
          <w:szCs w:val="28"/>
          <w:lang w:eastAsia="zh-CN"/>
        </w:rPr>
        <w:t>、一种</w:t>
      </w:r>
      <w:r>
        <w:rPr>
          <w:rFonts w:eastAsia="宋体"/>
          <w:szCs w:val="28"/>
          <w:lang w:eastAsia="zh-CN"/>
        </w:rPr>
        <w:t>锂离子电池，</w:t>
      </w:r>
      <w:r>
        <w:rPr>
          <w:rFonts w:hint="eastAsia" w:eastAsia="宋体"/>
          <w:szCs w:val="28"/>
          <w:lang w:eastAsia="zh-CN"/>
        </w:rPr>
        <w:t>其特征在于</w:t>
      </w:r>
      <w:r>
        <w:rPr>
          <w:rFonts w:eastAsia="宋体"/>
          <w:szCs w:val="28"/>
          <w:lang w:eastAsia="zh-CN"/>
        </w:rPr>
        <w:t>：包括</w:t>
      </w:r>
      <w:r>
        <w:rPr>
          <w:rFonts w:hint="eastAsia" w:eastAsia="宋体"/>
          <w:szCs w:val="28"/>
          <w:lang w:eastAsia="zh-CN"/>
        </w:rPr>
        <w:t>权利要求1</w:t>
      </w:r>
      <w:r>
        <w:rPr>
          <w:rFonts w:eastAsia="宋体"/>
          <w:szCs w:val="28"/>
          <w:lang w:eastAsia="zh-CN"/>
        </w:rPr>
        <w:t>~7</w:t>
      </w:r>
      <w:r>
        <w:rPr>
          <w:rFonts w:hint="eastAsia" w:eastAsia="宋体"/>
          <w:szCs w:val="28"/>
          <w:lang w:eastAsia="zh-CN"/>
        </w:rPr>
        <w:t>任意一项</w:t>
      </w:r>
      <w:r>
        <w:rPr>
          <w:rFonts w:eastAsia="宋体"/>
          <w:szCs w:val="28"/>
          <w:lang w:eastAsia="zh-CN"/>
        </w:rPr>
        <w:t>所述的</w:t>
      </w:r>
      <w:r>
        <w:rPr>
          <w:rFonts w:hint="eastAsia" w:eastAsia="宋体"/>
          <w:szCs w:val="28"/>
          <w:lang w:eastAsia="zh-CN"/>
        </w:rPr>
        <w:t>制备</w:t>
      </w:r>
      <w:r>
        <w:rPr>
          <w:rFonts w:eastAsia="宋体"/>
          <w:szCs w:val="28"/>
          <w:lang w:eastAsia="zh-CN"/>
        </w:rPr>
        <w:t>方法获得的</w:t>
      </w:r>
      <w:r>
        <w:rPr>
          <w:rFonts w:hint="eastAsia" w:eastAsia="宋体"/>
          <w:szCs w:val="28"/>
          <w:lang w:eastAsia="zh-CN"/>
        </w:rPr>
        <w:t>氧化钒复合高镍三元正极材料或者权利要求8所述</w:t>
      </w:r>
      <w:r>
        <w:rPr>
          <w:rFonts w:eastAsia="宋体"/>
          <w:szCs w:val="28"/>
          <w:lang w:eastAsia="zh-CN"/>
        </w:rPr>
        <w:t>的</w:t>
      </w:r>
      <w:r>
        <w:rPr>
          <w:rFonts w:hint="eastAsia" w:eastAsia="宋体"/>
          <w:szCs w:val="28"/>
          <w:lang w:eastAsia="zh-CN"/>
        </w:rPr>
        <w:t>氧化钒复合高镍三元正极材料。</w:t>
      </w:r>
    </w:p>
    <w:p>
      <w:pPr>
        <w:ind w:firstLine="0" w:firstLineChars="0"/>
        <w:jc w:val="center"/>
        <w:rPr>
          <w:rFonts w:eastAsia="宋体"/>
          <w:szCs w:val="28"/>
          <w:lang w:eastAsia="zh-CN"/>
        </w:rPr>
      </w:pPr>
    </w:p>
    <w:p>
      <w:pPr>
        <w:ind w:firstLine="0" w:firstLineChars="0"/>
        <w:jc w:val="center"/>
        <w:rPr>
          <w:rFonts w:eastAsia="宋体"/>
          <w:szCs w:val="28"/>
          <w:lang w:eastAsia="zh-CN"/>
        </w:rPr>
      </w:pPr>
    </w:p>
    <w:p>
      <w:pPr>
        <w:ind w:firstLine="0" w:firstLineChars="0"/>
        <w:jc w:val="center"/>
        <w:rPr>
          <w:rFonts w:eastAsia="宋体"/>
          <w:szCs w:val="28"/>
          <w:lang w:eastAsia="zh-CN"/>
        </w:rPr>
      </w:pPr>
    </w:p>
    <w:p>
      <w:pPr>
        <w:ind w:firstLine="0" w:firstLineChars="0"/>
        <w:rPr>
          <w:rFonts w:eastAsia="宋体"/>
          <w:szCs w:val="28"/>
          <w:lang w:eastAsia="zh-CN"/>
        </w:rPr>
        <w:sectPr>
          <w:headerReference r:id="rId12" w:type="default"/>
          <w:footnotePr>
            <w:pos w:val="beneathText"/>
          </w:footnotePr>
          <w:pgSz w:w="11905" w:h="16837"/>
          <w:pgMar w:top="1418" w:right="851" w:bottom="851" w:left="1418" w:header="794" w:footer="284" w:gutter="0"/>
          <w:pgNumType w:start="1"/>
          <w:cols w:space="720" w:num="1"/>
          <w:docGrid w:type="lines" w:linePitch="312" w:charSpace="0"/>
        </w:sectPr>
      </w:pP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  <w:r>
        <w:rPr>
          <w:rFonts w:eastAsia="宋体"/>
          <w:szCs w:val="28"/>
        </w:rPr>
        <w:t>本发明提供</w:t>
      </w:r>
      <w:r>
        <w:rPr>
          <w:rFonts w:hint="eastAsia" w:eastAsia="宋体"/>
          <w:szCs w:val="28"/>
          <w:lang w:eastAsia="zh-CN"/>
        </w:rPr>
        <w:t>一种氧化钒复合高镍三元正极材料及其制备方法和</w:t>
      </w:r>
      <w:r>
        <w:rPr>
          <w:rFonts w:eastAsia="宋体"/>
          <w:szCs w:val="28"/>
          <w:lang w:eastAsia="zh-CN"/>
        </w:rPr>
        <w:t>应用</w:t>
      </w:r>
      <w:r>
        <w:rPr>
          <w:rFonts w:hint="eastAsia" w:eastAsia="宋体"/>
          <w:szCs w:val="28"/>
          <w:lang w:eastAsia="zh-CN"/>
        </w:rPr>
        <w:t>，</w:t>
      </w:r>
      <w:r>
        <w:rPr>
          <w:rFonts w:eastAsia="宋体"/>
          <w:szCs w:val="28"/>
          <w:lang w:eastAsia="zh-CN"/>
        </w:rPr>
        <w:t>制备方法</w:t>
      </w:r>
      <w:r>
        <w:rPr>
          <w:rFonts w:hint="eastAsia" w:eastAsia="宋体"/>
          <w:szCs w:val="28"/>
          <w:lang w:eastAsia="zh-CN"/>
        </w:rPr>
        <w:t>包括</w:t>
      </w:r>
      <w:r>
        <w:rPr>
          <w:rFonts w:eastAsia="宋体"/>
          <w:szCs w:val="28"/>
          <w:lang w:eastAsia="zh-CN"/>
        </w:rPr>
        <w:t>以下步骤：</w:t>
      </w:r>
      <w:r>
        <w:rPr>
          <w:rFonts w:hint="eastAsia" w:eastAsia="宋体"/>
          <w:szCs w:val="28"/>
          <w:lang w:eastAsia="zh-CN"/>
        </w:rPr>
        <w:t>（1）将偏钒酸铵与</w:t>
      </w:r>
      <w:r>
        <w:rPr>
          <w:rFonts w:eastAsia="宋体"/>
          <w:szCs w:val="28"/>
          <w:lang w:eastAsia="zh-CN"/>
        </w:rPr>
        <w:t>高镍三元正极材料</w:t>
      </w:r>
      <w:r>
        <w:rPr>
          <w:rFonts w:hint="eastAsia" w:eastAsia="宋体"/>
          <w:szCs w:val="28"/>
          <w:lang w:eastAsia="zh-CN"/>
        </w:rPr>
        <w:t>混合</w:t>
      </w:r>
      <w:r>
        <w:rPr>
          <w:rFonts w:eastAsia="宋体"/>
          <w:szCs w:val="28"/>
          <w:lang w:eastAsia="zh-CN"/>
        </w:rPr>
        <w:t>后</w:t>
      </w:r>
      <w:r>
        <w:rPr>
          <w:rFonts w:hint="eastAsia" w:eastAsia="宋体"/>
          <w:szCs w:val="28"/>
          <w:lang w:eastAsia="zh-CN"/>
        </w:rPr>
        <w:t>研磨</w:t>
      </w:r>
      <w:r>
        <w:rPr>
          <w:rFonts w:eastAsia="宋体"/>
          <w:szCs w:val="28"/>
          <w:lang w:eastAsia="zh-CN"/>
        </w:rPr>
        <w:t>均匀</w:t>
      </w:r>
      <w:r>
        <w:rPr>
          <w:rFonts w:hint="eastAsia" w:eastAsia="宋体"/>
          <w:szCs w:val="28"/>
          <w:lang w:eastAsia="zh-CN"/>
        </w:rPr>
        <w:t>；（2）将研磨混合物进行煅烧</w:t>
      </w:r>
      <w:r>
        <w:rPr>
          <w:rFonts w:eastAsia="宋体"/>
          <w:szCs w:val="28"/>
          <w:lang w:eastAsia="zh-CN"/>
        </w:rPr>
        <w:t>处理。</w:t>
      </w:r>
      <w:r>
        <w:rPr>
          <w:rFonts w:hint="eastAsia" w:eastAsia="宋体"/>
          <w:szCs w:val="28"/>
          <w:lang w:eastAsia="zh-CN"/>
        </w:rPr>
        <w:t>该氧化钒复合高镍三元正极材料应用于</w:t>
      </w:r>
      <w:r>
        <w:rPr>
          <w:rFonts w:eastAsia="宋体"/>
          <w:szCs w:val="28"/>
          <w:lang w:eastAsia="zh-CN"/>
        </w:rPr>
        <w:t>制备锂离子电池，</w:t>
      </w:r>
      <w:r>
        <w:rPr>
          <w:rFonts w:hint="eastAsia" w:eastAsia="宋体"/>
          <w:szCs w:val="28"/>
          <w:lang w:eastAsia="zh-CN"/>
        </w:rPr>
        <w:t>组装而成</w:t>
      </w:r>
      <w:r>
        <w:rPr>
          <w:rFonts w:eastAsia="宋体"/>
          <w:szCs w:val="28"/>
          <w:lang w:eastAsia="zh-CN"/>
        </w:rPr>
        <w:t>的</w:t>
      </w:r>
      <w:r>
        <w:rPr>
          <w:rFonts w:hint="eastAsia" w:eastAsia="宋体"/>
          <w:szCs w:val="28"/>
          <w:lang w:eastAsia="zh-CN"/>
        </w:rPr>
        <w:t>锂离子</w:t>
      </w:r>
      <w:r>
        <w:rPr>
          <w:rFonts w:eastAsia="宋体"/>
          <w:szCs w:val="28"/>
          <w:lang w:eastAsia="zh-CN"/>
        </w:rPr>
        <w:t>电池具有较高循环稳定性</w:t>
      </w:r>
      <w:r>
        <w:rPr>
          <w:rFonts w:hint="eastAsia" w:eastAsia="宋体"/>
          <w:szCs w:val="28"/>
          <w:lang w:eastAsia="zh-CN"/>
        </w:rPr>
        <w:t>，大大</w:t>
      </w:r>
      <w:r>
        <w:rPr>
          <w:rFonts w:eastAsia="宋体"/>
          <w:szCs w:val="28"/>
          <w:lang w:eastAsia="zh-CN"/>
        </w:rPr>
        <w:t>提升</w:t>
      </w:r>
      <w:r>
        <w:rPr>
          <w:rFonts w:hint="eastAsia" w:eastAsia="宋体"/>
          <w:szCs w:val="28"/>
          <w:lang w:eastAsia="zh-CN"/>
        </w:rPr>
        <w:t>了</w:t>
      </w:r>
      <w:r>
        <w:rPr>
          <w:rFonts w:eastAsia="宋体"/>
          <w:szCs w:val="28"/>
          <w:lang w:eastAsia="zh-CN"/>
        </w:rPr>
        <w:t>高镍三元正极材料</w:t>
      </w:r>
      <w:r>
        <w:rPr>
          <w:rFonts w:hint="eastAsia" w:eastAsia="宋体"/>
          <w:szCs w:val="28"/>
          <w:lang w:eastAsia="zh-CN"/>
        </w:rPr>
        <w:t>的工业化</w:t>
      </w:r>
      <w:r>
        <w:rPr>
          <w:rFonts w:eastAsia="宋体"/>
          <w:szCs w:val="28"/>
          <w:lang w:eastAsia="zh-CN"/>
        </w:rPr>
        <w:t>前景</w:t>
      </w:r>
      <w:r>
        <w:rPr>
          <w:rFonts w:hint="eastAsia" w:eastAsia="宋体"/>
          <w:szCs w:val="28"/>
          <w:lang w:eastAsia="zh-CN"/>
        </w:rPr>
        <w:t>和在</w:t>
      </w:r>
      <w:r>
        <w:rPr>
          <w:rFonts w:eastAsia="宋体"/>
          <w:szCs w:val="28"/>
          <w:lang w:eastAsia="zh-CN"/>
        </w:rPr>
        <w:t>锂离子电池上的应用规模。</w:t>
      </w:r>
      <w:r>
        <w:rPr>
          <w:rFonts w:hint="eastAsia" w:eastAsia="宋体"/>
          <w:szCs w:val="28"/>
          <w:lang w:eastAsia="zh-CN"/>
        </w:rPr>
        <w:t>此外</w:t>
      </w:r>
      <w:r>
        <w:rPr>
          <w:rFonts w:eastAsia="宋体"/>
          <w:szCs w:val="28"/>
          <w:lang w:eastAsia="zh-CN"/>
        </w:rPr>
        <w:t>，</w:t>
      </w:r>
      <w:r>
        <w:rPr>
          <w:rFonts w:hint="eastAsia" w:eastAsia="宋体"/>
          <w:szCs w:val="28"/>
          <w:lang w:eastAsia="zh-CN"/>
        </w:rPr>
        <w:t>本发明的氧化钒复合高镍三元正极材料的</w:t>
      </w:r>
      <w:r>
        <w:rPr>
          <w:rFonts w:eastAsia="宋体"/>
          <w:szCs w:val="28"/>
          <w:lang w:eastAsia="zh-CN"/>
        </w:rPr>
        <w:t>制备方法</w:t>
      </w:r>
      <w:r>
        <w:rPr>
          <w:rFonts w:hint="eastAsia" w:eastAsia="宋体"/>
          <w:szCs w:val="28"/>
          <w:lang w:eastAsia="zh-CN"/>
        </w:rPr>
        <w:t>工艺过程</w:t>
      </w:r>
      <w:r>
        <w:rPr>
          <w:rFonts w:eastAsia="宋体"/>
          <w:szCs w:val="28"/>
          <w:lang w:eastAsia="zh-CN"/>
        </w:rPr>
        <w:t>简单可控</w:t>
      </w:r>
      <w:r>
        <w:rPr>
          <w:rFonts w:hint="eastAsia" w:eastAsia="宋体"/>
          <w:szCs w:val="28"/>
          <w:lang w:eastAsia="zh-CN"/>
        </w:rPr>
        <w:t>，</w:t>
      </w:r>
      <w:r>
        <w:rPr>
          <w:rFonts w:eastAsia="宋体"/>
          <w:szCs w:val="28"/>
          <w:lang w:eastAsia="zh-CN"/>
        </w:rPr>
        <w:t>条件温和，</w:t>
      </w:r>
      <w:r>
        <w:rPr>
          <w:rFonts w:hint="eastAsia" w:eastAsia="宋体"/>
          <w:szCs w:val="28"/>
          <w:lang w:eastAsia="zh-CN"/>
        </w:rPr>
        <w:t>实用性</w:t>
      </w:r>
      <w:r>
        <w:rPr>
          <w:rFonts w:eastAsia="宋体"/>
          <w:szCs w:val="28"/>
          <w:lang w:eastAsia="zh-CN"/>
        </w:rPr>
        <w:t>强，</w:t>
      </w:r>
      <w:r>
        <w:rPr>
          <w:rFonts w:hint="eastAsia" w:eastAsia="宋体"/>
          <w:szCs w:val="28"/>
          <w:lang w:eastAsia="zh-CN"/>
        </w:rPr>
        <w:t>2步过程即得。</w:t>
      </w:r>
    </w:p>
    <w:p>
      <w:pPr>
        <w:ind w:firstLine="560"/>
        <w:rPr>
          <w:rFonts w:eastAsia="宋体"/>
          <w:color w:val="FF0000"/>
          <w:szCs w:val="28"/>
          <w:lang w:eastAsia="zh-CN"/>
        </w:rPr>
      </w:pPr>
    </w:p>
    <w:p>
      <w:pPr>
        <w:spacing w:line="360" w:lineRule="auto"/>
        <w:ind w:firstLine="560"/>
        <w:rPr>
          <w:rFonts w:eastAsia="宋体"/>
          <w:szCs w:val="28"/>
          <w:lang w:eastAsia="zh-CN"/>
        </w:rPr>
      </w:pPr>
    </w:p>
    <w:p>
      <w:pPr>
        <w:ind w:firstLine="560"/>
        <w:rPr>
          <w:rFonts w:eastAsia="宋体"/>
          <w:szCs w:val="28"/>
        </w:rPr>
      </w:pPr>
    </w:p>
    <w:p>
      <w:pPr>
        <w:ind w:firstLine="0" w:firstLineChars="0"/>
        <w:jc w:val="center"/>
        <w:rPr>
          <w:rFonts w:eastAsia="宋体"/>
          <w:szCs w:val="28"/>
          <w:lang w:eastAsia="zh-CN"/>
        </w:rPr>
      </w:pPr>
    </w:p>
    <w:p>
      <w:pPr>
        <w:ind w:firstLine="0" w:firstLineChars="0"/>
        <w:jc w:val="center"/>
        <w:rPr>
          <w:rFonts w:eastAsia="宋体"/>
          <w:szCs w:val="28"/>
          <w:lang w:eastAsia="zh-CN"/>
        </w:rPr>
      </w:pPr>
    </w:p>
    <w:p>
      <w:pPr>
        <w:ind w:firstLine="0" w:firstLineChars="0"/>
        <w:jc w:val="center"/>
        <w:rPr>
          <w:rFonts w:eastAsia="宋体"/>
          <w:szCs w:val="28"/>
          <w:lang w:eastAsia="zh-CN"/>
        </w:rPr>
      </w:pPr>
    </w:p>
    <w:p>
      <w:pPr>
        <w:ind w:firstLine="0" w:firstLineChars="0"/>
        <w:jc w:val="center"/>
        <w:rPr>
          <w:rFonts w:eastAsia="宋体"/>
          <w:szCs w:val="28"/>
          <w:lang w:eastAsia="zh-CN"/>
        </w:rPr>
        <w:sectPr>
          <w:headerReference r:id="rId13" w:type="default"/>
          <w:footnotePr>
            <w:pos w:val="beneathText"/>
          </w:footnotePr>
          <w:pgSz w:w="11905" w:h="16837"/>
          <w:pgMar w:top="1418" w:right="851" w:bottom="851" w:left="1418" w:header="794" w:footer="284" w:gutter="0"/>
          <w:pgNumType w:start="1"/>
          <w:cols w:space="720" w:num="1"/>
          <w:docGrid w:type="lines" w:linePitch="312" w:charSpace="0"/>
        </w:sectPr>
      </w:pPr>
    </w:p>
    <w:p>
      <w:pPr>
        <w:spacing w:line="720" w:lineRule="auto"/>
        <w:ind w:firstLine="0" w:firstLineChars="0"/>
        <w:jc w:val="center"/>
        <w:rPr>
          <w:bCs/>
          <w:szCs w:val="28"/>
          <w:lang w:eastAsia="zh-CN"/>
        </w:rPr>
      </w:pPr>
      <w:r>
        <w:rPr>
          <w:szCs w:val="28"/>
          <w:lang w:eastAsia="zh-CN"/>
        </w:rPr>
        <w:drawing>
          <wp:inline distT="0" distB="0" distL="0" distR="0">
            <wp:extent cx="5031740" cy="38557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3318" cy="385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720" w:lineRule="auto"/>
        <w:ind w:firstLine="0" w:firstLineChars="0"/>
        <w:jc w:val="center"/>
        <w:rPr>
          <w:rFonts w:eastAsia="宋体"/>
          <w:szCs w:val="28"/>
          <w:lang w:eastAsia="zh-CN"/>
        </w:rPr>
      </w:pPr>
    </w:p>
    <w:p>
      <w:pPr>
        <w:pStyle w:val="5"/>
        <w:ind w:firstLine="560"/>
        <w:rPr>
          <w:szCs w:val="28"/>
          <w:lang w:eastAsia="zh-CN"/>
        </w:rPr>
      </w:pPr>
    </w:p>
    <w:sectPr>
      <w:headerReference r:id="rId14" w:type="default"/>
      <w:footnotePr>
        <w:pos w:val="beneathText"/>
      </w:footnotePr>
      <w:pgSz w:w="11905" w:h="16837"/>
      <w:pgMar w:top="1418" w:right="851" w:bottom="851" w:left="1418" w:header="794" w:footer="284" w:gutter="0"/>
      <w:pgNumType w:start="1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Lucidasans">
    <w:altName w:val="宋体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Bitstream Vera Sans">
    <w:altName w:val="宋体"/>
    <w:panose1 w:val="00000000000000000000"/>
    <w:charset w:val="86"/>
    <w:family w:val="swiss"/>
    <w:pitch w:val="default"/>
    <w:sig w:usb0="00000000" w:usb1="00000000" w:usb2="00000000" w:usb3="00000000" w:csb0="00040001" w:csb1="00000000"/>
  </w:font>
  <w:font w:name="东文宋体">
    <w:altName w:val="宋体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DengXian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200" w:lineRule="exact"/>
      <w:ind w:firstLine="0" w:firstLineChars="0"/>
      <w:jc w:val="center"/>
      <w:rPr>
        <w:rStyle w:val="16"/>
        <w:lang w:eastAsia="zh-CN"/>
      </w:rPr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-50800</wp:posOffset>
              </wp:positionV>
              <wp:extent cx="6172200" cy="0"/>
              <wp:effectExtent l="0" t="0" r="0" b="0"/>
              <wp:wrapNone/>
              <wp:docPr id="8" name="直线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2" o:spid="_x0000_s1026" o:spt="20" style="position:absolute;left:0pt;margin-left:0pt;margin-top:-4pt;height:0pt;width:486pt;z-index:-251656192;mso-width-relative:page;mso-height-relative:page;" filled="f" stroked="t" coordsize="21600,21600" o:gfxdata="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pUbf11QAAAAYBAAAPAAAA&#10;AAAAAAEAIAAAACIAAABkcnMvZG93bnJldi54bWxQSwECFAAUAAAACACHTuJAgeCapd8BAAC8AwAA&#10;DgAAAAAAAAABACAAAAAkAQAAZHJzL2Uyb0RvYy54bWxQSwUGAAAAAAYABgBZAQAAdQUAAAAA&#10;">
              <v:fill on="f" focussize="0,0"/>
              <v:stroke weight="0.737007874015748pt" color="#000000" miterlimit="8" joinstyle="miter"/>
              <v:imagedata o:title=""/>
              <o:lock v:ext="edit" aspectratio="f"/>
            </v:line>
          </w:pict>
        </mc:Fallback>
      </mc:AlternateContent>
    </w:r>
    <w:r>
      <w:fldChar w:fldCharType="begin"/>
    </w:r>
    <w:r>
      <w:rPr>
        <w:rStyle w:val="16"/>
      </w:rPr>
      <w:instrText xml:space="preserve"> PAGE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8"/>
      <w:spacing w:line="200" w:lineRule="exact"/>
      <w:ind w:firstLine="0" w:firstLineChars="0"/>
      <w:jc w:val="center"/>
      <w:rPr>
        <w:lang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560"/>
      <w:jc w:val="center"/>
      <w:rPr>
        <w:rFonts w:eastAsia="黑体"/>
        <w:spacing w:val="90"/>
      </w:rPr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359410</wp:posOffset>
              </wp:positionV>
              <wp:extent cx="6120130" cy="0"/>
              <wp:effectExtent l="0" t="0" r="13970" b="0"/>
              <wp:wrapNone/>
              <wp:docPr id="9" name="直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600">
                        <a:solidFill>
                          <a:srgbClr val="000000"/>
                        </a:solidFill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" o:spid="_x0000_s1026" o:spt="20" style="position:absolute;left:0pt;margin-left:0pt;margin-top:28.3pt;height:0pt;width:481.9pt;z-index:-251657216;mso-width-relative:page;mso-height-relative:page;" filled="f" stroked="t" coordsize="21600,21600" o:gfxdata="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nffss1AAAAAYBAAAPAAAA&#10;AAAAAAEAIAAAACIAAABkcnMvZG93bnJldi54bWxQSwECFAAUAAAACACHTuJA28npZeABAAC9AwAA&#10;DgAAAAAAAAABACAAAAAjAQAAZHJzL2Uyb0RvYy54bWxQSwUGAAAAAAYABgBZAQAAdQUAAAAA&#10;">
              <v:fill on="f" focussize="0,0"/>
              <v:stroke weight="0.992125984251969pt" color="#000000" miterlimit="8" joinstyle="miter"/>
              <v:imagedata o:title=""/>
              <o:lock v:ext="edit" aspectratio="f"/>
            </v:line>
          </w:pict>
        </mc:Fallback>
      </mc:AlternateContent>
    </w:r>
    <w:r>
      <w:rPr>
        <w:rFonts w:eastAsia="黑体"/>
        <w:spacing w:val="90"/>
      </w:rPr>
      <w:t>说明书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560"/>
      <w:jc w:val="center"/>
      <w:rPr>
        <w:rFonts w:eastAsia="黑体"/>
        <w:spacing w:val="90"/>
      </w:rPr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359410</wp:posOffset>
              </wp:positionV>
              <wp:extent cx="6120130" cy="0"/>
              <wp:effectExtent l="0" t="0" r="13970" b="0"/>
              <wp:wrapNone/>
              <wp:docPr id="7" name="直线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600">
                        <a:solidFill>
                          <a:srgbClr val="000000"/>
                        </a:solidFill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5" o:spid="_x0000_s1026" o:spt="20" style="position:absolute;left:0pt;margin-left:0pt;margin-top:28.3pt;height:0pt;width:481.9pt;z-index:-251655168;mso-width-relative:page;mso-height-relative:page;" filled="f" stroked="t" coordsize="21600,21600" o:gfxdata="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nffss1AAAAAYBAAAPAAAA&#10;AAAAAAEAIAAAACIAAABkcnMvZG93bnJldi54bWxQSwECFAAUAAAACACHTuJAqlOQquABAAC9AwAA&#10;DgAAAAAAAAABACAAAAAjAQAAZHJzL2Uyb0RvYy54bWxQSwUGAAAAAAYABgBZAQAAdQUAAAAA&#10;">
              <v:fill on="f" focussize="0,0"/>
              <v:stroke weight="0.992125984251969pt" color="#000000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eastAsia="黑体"/>
        <w:spacing w:val="90"/>
        <w:lang w:eastAsia="zh-CN"/>
      </w:rPr>
      <w:t>说明书附图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560"/>
      <w:jc w:val="center"/>
      <w:rPr>
        <w:rFonts w:eastAsia="黑体"/>
        <w:spacing w:val="90"/>
      </w:rPr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359410</wp:posOffset>
              </wp:positionV>
              <wp:extent cx="6120130" cy="0"/>
              <wp:effectExtent l="0" t="0" r="13970" b="0"/>
              <wp:wrapNone/>
              <wp:docPr id="10" name="直线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600">
                        <a:solidFill>
                          <a:srgbClr val="000000"/>
                        </a:solidFill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5" o:spid="_x0000_s1026" o:spt="20" style="position:absolute;left:0pt;margin-left:0pt;margin-top:28.3pt;height:0pt;width:481.9pt;z-index:-251652096;mso-width-relative:page;mso-height-relative:page;" filled="f" stroked="t" coordsize="21600,21600" o:gfxdata="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Gd9+yzUAAAABgEAAA8AAAAA&#10;AAAAAQAgAAAAIgAAAGRycy9kb3ducmV2LnhtbFBLAQIUABQAAAAIAIdO4kBeFIME3wEAAL4DAAAO&#10;AAAAAAAAAAEAIAAAACMBAABkcnMvZTJvRG9jLnhtbFBLBQYAAAAABgAGAFkBAAB0BQAAAAA=&#10;">
              <v:fill on="f" focussize="0,0"/>
              <v:stroke weight="0.992125984251969pt" color="#000000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eastAsia="黑体"/>
        <w:spacing w:val="90"/>
        <w:lang w:eastAsia="zh-CN"/>
      </w:rPr>
      <w:t>权利要求书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560"/>
      <w:jc w:val="center"/>
      <w:rPr>
        <w:rFonts w:eastAsia="黑体"/>
        <w:spacing w:val="90"/>
      </w:rPr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359410</wp:posOffset>
              </wp:positionV>
              <wp:extent cx="6120130" cy="0"/>
              <wp:effectExtent l="0" t="0" r="13970" b="0"/>
              <wp:wrapNone/>
              <wp:docPr id="5" name="直线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600">
                        <a:solidFill>
                          <a:srgbClr val="000000"/>
                        </a:solidFill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6" o:spid="_x0000_s1026" o:spt="20" style="position:absolute;left:0pt;margin-left:0pt;margin-top:28.3pt;height:0pt;width:481.9pt;z-index:-251654144;mso-width-relative:page;mso-height-relative:page;" filled="f" stroked="t" coordsize="21600,21600" o:gfxdata="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Gd9+yzUAAAABgEAAA8AAAAA&#10;AAAAAQAgAAAAIgAAAGRycy9kb3ducmV2LnhtbFBLAQIUABQAAAAIAIdO4kD6akwg3wEAAL0DAAAO&#10;AAAAAAAAAAEAIAAAACMBAABkcnMvZTJvRG9jLnhtbFBLBQYAAAAABgAGAFkBAAB0BQAAAAA=&#10;">
              <v:fill on="f" focussize="0,0"/>
              <v:stroke weight="0.992125984251969pt" color="#000000" miterlimit="8" joinstyle="miter"/>
              <v:imagedata o:title=""/>
              <o:lock v:ext="edit" aspectratio="f"/>
            </v:line>
          </w:pict>
        </mc:Fallback>
      </mc:AlternateContent>
    </w:r>
    <w:r>
      <w:rPr>
        <w:rFonts w:eastAsia="黑体"/>
        <w:spacing w:val="90"/>
      </w:rPr>
      <w:t>说明书摘要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560"/>
      <w:jc w:val="center"/>
      <w:rPr>
        <w:rFonts w:eastAsia="黑体"/>
        <w:spacing w:val="90"/>
      </w:rPr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359410</wp:posOffset>
              </wp:positionV>
              <wp:extent cx="6120130" cy="0"/>
              <wp:effectExtent l="0" t="0" r="13970" b="0"/>
              <wp:wrapNone/>
              <wp:docPr id="11" name="直线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600">
                        <a:solidFill>
                          <a:srgbClr val="000000"/>
                        </a:solidFill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7" o:spid="_x0000_s1026" o:spt="20" style="position:absolute;left:0pt;margin-left:0pt;margin-top:28.3pt;height:0pt;width:481.9pt;z-index:-251653120;mso-width-relative:page;mso-height-relative:page;" filled="f" stroked="t" coordsize="21600,21600" o:gfxdata="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nffss1AAAAAYBAAAPAAAA&#10;AAAAAAEAIAAAACIAAABkcnMvZG93bnJldi54bWxQSwECFAAUAAAACACHTuJA66Dh7uABAAC+AwAA&#10;DgAAAAAAAAABACAAAAAjAQAAZHJzL2Uyb0RvYy54bWxQSwUGAAAAAAYABgBZAQAAdQUAAAAA&#10;">
              <v:fill on="f" focussize="0,0"/>
              <v:stroke weight="0.992125984251969pt" color="#000000" miterlimit="8" joinstyle="miter"/>
              <v:imagedata o:title=""/>
              <o:lock v:ext="edit" aspectratio="f"/>
            </v:line>
          </w:pict>
        </mc:Fallback>
      </mc:AlternateContent>
    </w:r>
    <w:r>
      <w:rPr>
        <w:rFonts w:eastAsia="黑体"/>
        <w:spacing w:val="90"/>
      </w:rPr>
      <w:t>摘要附图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trackRevisions w:val="1"/>
  <w:documentProtection w:enforcement="0"/>
  <w:defaultTabStop w:val="420"/>
  <w:drawingGridHorizontalSpacing w:val="140"/>
  <w:drawingGridVerticalSpacing w:val="381"/>
  <w:noPunctuationKerning w:val="1"/>
  <w:characterSpacingControl w:val="compressPunctuation"/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151"/>
    <w:rsid w:val="00000EC6"/>
    <w:rsid w:val="00001982"/>
    <w:rsid w:val="0000229F"/>
    <w:rsid w:val="00003F19"/>
    <w:rsid w:val="00006E3B"/>
    <w:rsid w:val="00010875"/>
    <w:rsid w:val="00011ADE"/>
    <w:rsid w:val="0001415E"/>
    <w:rsid w:val="00023443"/>
    <w:rsid w:val="00027F1C"/>
    <w:rsid w:val="00032952"/>
    <w:rsid w:val="00040528"/>
    <w:rsid w:val="000437D5"/>
    <w:rsid w:val="00044DD7"/>
    <w:rsid w:val="00046CF5"/>
    <w:rsid w:val="00050083"/>
    <w:rsid w:val="000505DA"/>
    <w:rsid w:val="000505FD"/>
    <w:rsid w:val="00051F52"/>
    <w:rsid w:val="00052CD5"/>
    <w:rsid w:val="00053AF8"/>
    <w:rsid w:val="000621DB"/>
    <w:rsid w:val="0006416C"/>
    <w:rsid w:val="000655E2"/>
    <w:rsid w:val="00066D90"/>
    <w:rsid w:val="000744A4"/>
    <w:rsid w:val="0007767C"/>
    <w:rsid w:val="00081C28"/>
    <w:rsid w:val="00090E24"/>
    <w:rsid w:val="00092204"/>
    <w:rsid w:val="00095705"/>
    <w:rsid w:val="00096836"/>
    <w:rsid w:val="000A0023"/>
    <w:rsid w:val="000A1289"/>
    <w:rsid w:val="000A18AE"/>
    <w:rsid w:val="000A49CE"/>
    <w:rsid w:val="000A61EE"/>
    <w:rsid w:val="000B3233"/>
    <w:rsid w:val="000C24EB"/>
    <w:rsid w:val="000C334E"/>
    <w:rsid w:val="000C362D"/>
    <w:rsid w:val="000C54B0"/>
    <w:rsid w:val="000C7C5F"/>
    <w:rsid w:val="000D185B"/>
    <w:rsid w:val="000D49FA"/>
    <w:rsid w:val="000D4D5D"/>
    <w:rsid w:val="000D7327"/>
    <w:rsid w:val="000E03B7"/>
    <w:rsid w:val="000E441D"/>
    <w:rsid w:val="000E55D6"/>
    <w:rsid w:val="000E5DFC"/>
    <w:rsid w:val="000E6F58"/>
    <w:rsid w:val="000F01B5"/>
    <w:rsid w:val="000F03E0"/>
    <w:rsid w:val="000F7951"/>
    <w:rsid w:val="00100021"/>
    <w:rsid w:val="00102012"/>
    <w:rsid w:val="001055A9"/>
    <w:rsid w:val="0010716A"/>
    <w:rsid w:val="00116182"/>
    <w:rsid w:val="00117429"/>
    <w:rsid w:val="00117AA6"/>
    <w:rsid w:val="00121B6D"/>
    <w:rsid w:val="00124931"/>
    <w:rsid w:val="001275F5"/>
    <w:rsid w:val="00127B69"/>
    <w:rsid w:val="0013029A"/>
    <w:rsid w:val="00130B83"/>
    <w:rsid w:val="0013291C"/>
    <w:rsid w:val="00133928"/>
    <w:rsid w:val="001378A7"/>
    <w:rsid w:val="00140340"/>
    <w:rsid w:val="00144E8E"/>
    <w:rsid w:val="00146EBF"/>
    <w:rsid w:val="00150ADA"/>
    <w:rsid w:val="001524DD"/>
    <w:rsid w:val="0015739D"/>
    <w:rsid w:val="00160D10"/>
    <w:rsid w:val="00161DB6"/>
    <w:rsid w:val="00162E3B"/>
    <w:rsid w:val="00162E58"/>
    <w:rsid w:val="0016610C"/>
    <w:rsid w:val="00167AE6"/>
    <w:rsid w:val="00167F18"/>
    <w:rsid w:val="001717FB"/>
    <w:rsid w:val="001756CD"/>
    <w:rsid w:val="00176D13"/>
    <w:rsid w:val="00186A8E"/>
    <w:rsid w:val="001871C5"/>
    <w:rsid w:val="00192750"/>
    <w:rsid w:val="00196137"/>
    <w:rsid w:val="00197517"/>
    <w:rsid w:val="001A2121"/>
    <w:rsid w:val="001A3689"/>
    <w:rsid w:val="001A6EBC"/>
    <w:rsid w:val="001B04C1"/>
    <w:rsid w:val="001B0675"/>
    <w:rsid w:val="001B0A07"/>
    <w:rsid w:val="001B1001"/>
    <w:rsid w:val="001B1449"/>
    <w:rsid w:val="001B415F"/>
    <w:rsid w:val="001B6ACD"/>
    <w:rsid w:val="001C2163"/>
    <w:rsid w:val="001C3FCF"/>
    <w:rsid w:val="001D393E"/>
    <w:rsid w:val="001D50EA"/>
    <w:rsid w:val="001D6395"/>
    <w:rsid w:val="001D7322"/>
    <w:rsid w:val="001E05B6"/>
    <w:rsid w:val="001E2C1F"/>
    <w:rsid w:val="001E34D2"/>
    <w:rsid w:val="001E5954"/>
    <w:rsid w:val="001F60DB"/>
    <w:rsid w:val="001F746B"/>
    <w:rsid w:val="00203DB1"/>
    <w:rsid w:val="00206DC9"/>
    <w:rsid w:val="00210EF2"/>
    <w:rsid w:val="00212BC6"/>
    <w:rsid w:val="00215946"/>
    <w:rsid w:val="00215E92"/>
    <w:rsid w:val="00216E34"/>
    <w:rsid w:val="002233B1"/>
    <w:rsid w:val="00224D9A"/>
    <w:rsid w:val="00226A48"/>
    <w:rsid w:val="00244ED3"/>
    <w:rsid w:val="00245667"/>
    <w:rsid w:val="00247D21"/>
    <w:rsid w:val="002526BE"/>
    <w:rsid w:val="00252FE9"/>
    <w:rsid w:val="00255705"/>
    <w:rsid w:val="00255F50"/>
    <w:rsid w:val="00256789"/>
    <w:rsid w:val="00257838"/>
    <w:rsid w:val="00261CEC"/>
    <w:rsid w:val="0026332E"/>
    <w:rsid w:val="00264B2B"/>
    <w:rsid w:val="00270B20"/>
    <w:rsid w:val="002760CC"/>
    <w:rsid w:val="00280629"/>
    <w:rsid w:val="00281497"/>
    <w:rsid w:val="00284B1B"/>
    <w:rsid w:val="00286DF7"/>
    <w:rsid w:val="00287EBD"/>
    <w:rsid w:val="00290B02"/>
    <w:rsid w:val="00291151"/>
    <w:rsid w:val="00291226"/>
    <w:rsid w:val="002914F1"/>
    <w:rsid w:val="00295B5A"/>
    <w:rsid w:val="002966F3"/>
    <w:rsid w:val="00296967"/>
    <w:rsid w:val="002A0FA6"/>
    <w:rsid w:val="002A48DB"/>
    <w:rsid w:val="002A5AB3"/>
    <w:rsid w:val="002A71A9"/>
    <w:rsid w:val="002C3F23"/>
    <w:rsid w:val="002D44D3"/>
    <w:rsid w:val="002E1657"/>
    <w:rsid w:val="002E3993"/>
    <w:rsid w:val="002E59D4"/>
    <w:rsid w:val="002E5D7F"/>
    <w:rsid w:val="002E6868"/>
    <w:rsid w:val="002F0C7A"/>
    <w:rsid w:val="002F5108"/>
    <w:rsid w:val="0030295F"/>
    <w:rsid w:val="00303DEF"/>
    <w:rsid w:val="00310527"/>
    <w:rsid w:val="003129C7"/>
    <w:rsid w:val="00320EEB"/>
    <w:rsid w:val="00322745"/>
    <w:rsid w:val="00323BAD"/>
    <w:rsid w:val="003255F5"/>
    <w:rsid w:val="00326A18"/>
    <w:rsid w:val="003312A3"/>
    <w:rsid w:val="003314E3"/>
    <w:rsid w:val="00332F2C"/>
    <w:rsid w:val="00335070"/>
    <w:rsid w:val="0033557E"/>
    <w:rsid w:val="00335A85"/>
    <w:rsid w:val="00340A21"/>
    <w:rsid w:val="00341591"/>
    <w:rsid w:val="00345692"/>
    <w:rsid w:val="00345ED9"/>
    <w:rsid w:val="00347135"/>
    <w:rsid w:val="00352DBC"/>
    <w:rsid w:val="0035321B"/>
    <w:rsid w:val="00360767"/>
    <w:rsid w:val="00361DE5"/>
    <w:rsid w:val="0036648D"/>
    <w:rsid w:val="0036736A"/>
    <w:rsid w:val="00370574"/>
    <w:rsid w:val="003705AF"/>
    <w:rsid w:val="00370C67"/>
    <w:rsid w:val="003751AE"/>
    <w:rsid w:val="00375AEA"/>
    <w:rsid w:val="00380DE4"/>
    <w:rsid w:val="00385460"/>
    <w:rsid w:val="003866C9"/>
    <w:rsid w:val="003873D9"/>
    <w:rsid w:val="003926B8"/>
    <w:rsid w:val="00392B66"/>
    <w:rsid w:val="0039354C"/>
    <w:rsid w:val="00395130"/>
    <w:rsid w:val="00397CD0"/>
    <w:rsid w:val="003A04AC"/>
    <w:rsid w:val="003A2BF6"/>
    <w:rsid w:val="003A57F2"/>
    <w:rsid w:val="003A671D"/>
    <w:rsid w:val="003A779B"/>
    <w:rsid w:val="003B2861"/>
    <w:rsid w:val="003C4F5B"/>
    <w:rsid w:val="003D0239"/>
    <w:rsid w:val="003D042C"/>
    <w:rsid w:val="003D04D1"/>
    <w:rsid w:val="003D5941"/>
    <w:rsid w:val="003D5D2A"/>
    <w:rsid w:val="003E4C3C"/>
    <w:rsid w:val="003F0F32"/>
    <w:rsid w:val="004010DC"/>
    <w:rsid w:val="00403CEB"/>
    <w:rsid w:val="004053C8"/>
    <w:rsid w:val="00415C0A"/>
    <w:rsid w:val="00420FDA"/>
    <w:rsid w:val="004219DE"/>
    <w:rsid w:val="00425BB3"/>
    <w:rsid w:val="00425ED2"/>
    <w:rsid w:val="00426AC3"/>
    <w:rsid w:val="00430880"/>
    <w:rsid w:val="00430F4F"/>
    <w:rsid w:val="0043143A"/>
    <w:rsid w:val="00434E6C"/>
    <w:rsid w:val="00441BF3"/>
    <w:rsid w:val="00444443"/>
    <w:rsid w:val="00447D24"/>
    <w:rsid w:val="00450760"/>
    <w:rsid w:val="00452462"/>
    <w:rsid w:val="00453F31"/>
    <w:rsid w:val="00455B95"/>
    <w:rsid w:val="00457CE6"/>
    <w:rsid w:val="00460139"/>
    <w:rsid w:val="004603AA"/>
    <w:rsid w:val="00460585"/>
    <w:rsid w:val="0046176F"/>
    <w:rsid w:val="00461898"/>
    <w:rsid w:val="00461BC9"/>
    <w:rsid w:val="00463379"/>
    <w:rsid w:val="0046397B"/>
    <w:rsid w:val="004646B6"/>
    <w:rsid w:val="00466EC9"/>
    <w:rsid w:val="0047022F"/>
    <w:rsid w:val="00470FC5"/>
    <w:rsid w:val="00473634"/>
    <w:rsid w:val="00475AE9"/>
    <w:rsid w:val="004839C6"/>
    <w:rsid w:val="00483C9C"/>
    <w:rsid w:val="00484FC6"/>
    <w:rsid w:val="004851F3"/>
    <w:rsid w:val="00487921"/>
    <w:rsid w:val="00490A8C"/>
    <w:rsid w:val="00493F7E"/>
    <w:rsid w:val="00496DDF"/>
    <w:rsid w:val="004A310E"/>
    <w:rsid w:val="004A3D4A"/>
    <w:rsid w:val="004A6F79"/>
    <w:rsid w:val="004B34A8"/>
    <w:rsid w:val="004C0994"/>
    <w:rsid w:val="004C3581"/>
    <w:rsid w:val="004C571F"/>
    <w:rsid w:val="004D2229"/>
    <w:rsid w:val="004D3895"/>
    <w:rsid w:val="004D64AF"/>
    <w:rsid w:val="004E023A"/>
    <w:rsid w:val="004E34E7"/>
    <w:rsid w:val="004E45B2"/>
    <w:rsid w:val="004F2EF1"/>
    <w:rsid w:val="00500373"/>
    <w:rsid w:val="00507441"/>
    <w:rsid w:val="00510D31"/>
    <w:rsid w:val="00512940"/>
    <w:rsid w:val="00515545"/>
    <w:rsid w:val="0051770E"/>
    <w:rsid w:val="00517CB5"/>
    <w:rsid w:val="00521CB5"/>
    <w:rsid w:val="005305E4"/>
    <w:rsid w:val="0053187B"/>
    <w:rsid w:val="00533DFA"/>
    <w:rsid w:val="00535369"/>
    <w:rsid w:val="005358A8"/>
    <w:rsid w:val="00536060"/>
    <w:rsid w:val="00544EC9"/>
    <w:rsid w:val="005464ED"/>
    <w:rsid w:val="00547CD7"/>
    <w:rsid w:val="00547F34"/>
    <w:rsid w:val="00554185"/>
    <w:rsid w:val="005566B9"/>
    <w:rsid w:val="005607BB"/>
    <w:rsid w:val="005616CD"/>
    <w:rsid w:val="00561E99"/>
    <w:rsid w:val="0056439C"/>
    <w:rsid w:val="005643D3"/>
    <w:rsid w:val="00564D4A"/>
    <w:rsid w:val="005671FF"/>
    <w:rsid w:val="0056760A"/>
    <w:rsid w:val="00570DE0"/>
    <w:rsid w:val="0057490F"/>
    <w:rsid w:val="00580D37"/>
    <w:rsid w:val="005810DF"/>
    <w:rsid w:val="0058533A"/>
    <w:rsid w:val="00585C4C"/>
    <w:rsid w:val="0058671F"/>
    <w:rsid w:val="0059123A"/>
    <w:rsid w:val="005920BB"/>
    <w:rsid w:val="00592318"/>
    <w:rsid w:val="00594CEC"/>
    <w:rsid w:val="00595673"/>
    <w:rsid w:val="005A1B11"/>
    <w:rsid w:val="005A2C3C"/>
    <w:rsid w:val="005A2C6F"/>
    <w:rsid w:val="005A7B05"/>
    <w:rsid w:val="005B288D"/>
    <w:rsid w:val="005B44B8"/>
    <w:rsid w:val="005C0FFF"/>
    <w:rsid w:val="005C37E3"/>
    <w:rsid w:val="005C59E4"/>
    <w:rsid w:val="005D730E"/>
    <w:rsid w:val="005D7E55"/>
    <w:rsid w:val="005D7ED3"/>
    <w:rsid w:val="005D7FC7"/>
    <w:rsid w:val="005E0022"/>
    <w:rsid w:val="005E1AD2"/>
    <w:rsid w:val="005E1CA4"/>
    <w:rsid w:val="005E4B34"/>
    <w:rsid w:val="005F2AD5"/>
    <w:rsid w:val="005F2AE7"/>
    <w:rsid w:val="005F350A"/>
    <w:rsid w:val="005F64CA"/>
    <w:rsid w:val="005F6FC9"/>
    <w:rsid w:val="005F7B2E"/>
    <w:rsid w:val="00601B88"/>
    <w:rsid w:val="00602FBA"/>
    <w:rsid w:val="00603563"/>
    <w:rsid w:val="00603A72"/>
    <w:rsid w:val="006054D8"/>
    <w:rsid w:val="0060720E"/>
    <w:rsid w:val="00607240"/>
    <w:rsid w:val="0060781E"/>
    <w:rsid w:val="00607890"/>
    <w:rsid w:val="00612386"/>
    <w:rsid w:val="0061325D"/>
    <w:rsid w:val="00613E20"/>
    <w:rsid w:val="00616676"/>
    <w:rsid w:val="0062096B"/>
    <w:rsid w:val="00622E18"/>
    <w:rsid w:val="00626F27"/>
    <w:rsid w:val="006301E7"/>
    <w:rsid w:val="006320CC"/>
    <w:rsid w:val="006336D5"/>
    <w:rsid w:val="00633ED7"/>
    <w:rsid w:val="00634FD2"/>
    <w:rsid w:val="0064055E"/>
    <w:rsid w:val="006453A7"/>
    <w:rsid w:val="006468DF"/>
    <w:rsid w:val="00647CC1"/>
    <w:rsid w:val="006502DD"/>
    <w:rsid w:val="00651296"/>
    <w:rsid w:val="00654EEE"/>
    <w:rsid w:val="006703D0"/>
    <w:rsid w:val="006705D7"/>
    <w:rsid w:val="00684295"/>
    <w:rsid w:val="0068564D"/>
    <w:rsid w:val="006869D5"/>
    <w:rsid w:val="0069119E"/>
    <w:rsid w:val="006948D6"/>
    <w:rsid w:val="00697705"/>
    <w:rsid w:val="006A3764"/>
    <w:rsid w:val="006B41AE"/>
    <w:rsid w:val="006B723D"/>
    <w:rsid w:val="006C314A"/>
    <w:rsid w:val="006C49B1"/>
    <w:rsid w:val="006C64D7"/>
    <w:rsid w:val="006C6B2F"/>
    <w:rsid w:val="006E0337"/>
    <w:rsid w:val="006E18AE"/>
    <w:rsid w:val="006E51AF"/>
    <w:rsid w:val="006F0F72"/>
    <w:rsid w:val="006F3A7F"/>
    <w:rsid w:val="00700C91"/>
    <w:rsid w:val="00700CDE"/>
    <w:rsid w:val="007120AA"/>
    <w:rsid w:val="007125AE"/>
    <w:rsid w:val="00720C92"/>
    <w:rsid w:val="00724578"/>
    <w:rsid w:val="00730E14"/>
    <w:rsid w:val="00730E4E"/>
    <w:rsid w:val="00731295"/>
    <w:rsid w:val="00731AC0"/>
    <w:rsid w:val="00732AF5"/>
    <w:rsid w:val="00733E80"/>
    <w:rsid w:val="00740DFA"/>
    <w:rsid w:val="00743BD2"/>
    <w:rsid w:val="00743CE7"/>
    <w:rsid w:val="00750841"/>
    <w:rsid w:val="0075124D"/>
    <w:rsid w:val="00754FB9"/>
    <w:rsid w:val="00755325"/>
    <w:rsid w:val="007565CD"/>
    <w:rsid w:val="00760210"/>
    <w:rsid w:val="00761A31"/>
    <w:rsid w:val="007625C3"/>
    <w:rsid w:val="00762FF9"/>
    <w:rsid w:val="0076403A"/>
    <w:rsid w:val="007646F8"/>
    <w:rsid w:val="00770183"/>
    <w:rsid w:val="00770597"/>
    <w:rsid w:val="00770D3C"/>
    <w:rsid w:val="00771A79"/>
    <w:rsid w:val="00772305"/>
    <w:rsid w:val="00772851"/>
    <w:rsid w:val="00774FC8"/>
    <w:rsid w:val="007751EE"/>
    <w:rsid w:val="007759D5"/>
    <w:rsid w:val="00776471"/>
    <w:rsid w:val="00781263"/>
    <w:rsid w:val="00791E3F"/>
    <w:rsid w:val="00792387"/>
    <w:rsid w:val="00795B54"/>
    <w:rsid w:val="00795BE7"/>
    <w:rsid w:val="00797EF6"/>
    <w:rsid w:val="007A0B4E"/>
    <w:rsid w:val="007A6C8F"/>
    <w:rsid w:val="007B2770"/>
    <w:rsid w:val="007B7408"/>
    <w:rsid w:val="007C10EE"/>
    <w:rsid w:val="007C7DB0"/>
    <w:rsid w:val="007D4947"/>
    <w:rsid w:val="007D67E5"/>
    <w:rsid w:val="007E0FF9"/>
    <w:rsid w:val="007E1FF8"/>
    <w:rsid w:val="007E5EDC"/>
    <w:rsid w:val="007E7D5C"/>
    <w:rsid w:val="007F12C1"/>
    <w:rsid w:val="007F166E"/>
    <w:rsid w:val="007F2E84"/>
    <w:rsid w:val="007F5DC4"/>
    <w:rsid w:val="007F7B7D"/>
    <w:rsid w:val="00805B71"/>
    <w:rsid w:val="00807093"/>
    <w:rsid w:val="00807EEB"/>
    <w:rsid w:val="008115F0"/>
    <w:rsid w:val="00811D50"/>
    <w:rsid w:val="00813F2D"/>
    <w:rsid w:val="0082769B"/>
    <w:rsid w:val="00831FDE"/>
    <w:rsid w:val="00832D9A"/>
    <w:rsid w:val="00835F5B"/>
    <w:rsid w:val="00842B32"/>
    <w:rsid w:val="00843099"/>
    <w:rsid w:val="00844163"/>
    <w:rsid w:val="00851464"/>
    <w:rsid w:val="00855EDE"/>
    <w:rsid w:val="00857BFB"/>
    <w:rsid w:val="00860251"/>
    <w:rsid w:val="0086162C"/>
    <w:rsid w:val="00861B4C"/>
    <w:rsid w:val="00862EA4"/>
    <w:rsid w:val="00865FAC"/>
    <w:rsid w:val="00867902"/>
    <w:rsid w:val="0087250F"/>
    <w:rsid w:val="008746A2"/>
    <w:rsid w:val="00874924"/>
    <w:rsid w:val="00875D2B"/>
    <w:rsid w:val="0087697C"/>
    <w:rsid w:val="008807F6"/>
    <w:rsid w:val="008822D0"/>
    <w:rsid w:val="008825B0"/>
    <w:rsid w:val="008845E2"/>
    <w:rsid w:val="00890136"/>
    <w:rsid w:val="008914A2"/>
    <w:rsid w:val="00892879"/>
    <w:rsid w:val="00893104"/>
    <w:rsid w:val="008A24EE"/>
    <w:rsid w:val="008A4525"/>
    <w:rsid w:val="008A714A"/>
    <w:rsid w:val="008A7E4B"/>
    <w:rsid w:val="008B3C5B"/>
    <w:rsid w:val="008B6B23"/>
    <w:rsid w:val="008C06A3"/>
    <w:rsid w:val="008C1064"/>
    <w:rsid w:val="008C25A3"/>
    <w:rsid w:val="008C271F"/>
    <w:rsid w:val="008C5295"/>
    <w:rsid w:val="008C56A0"/>
    <w:rsid w:val="008D20B6"/>
    <w:rsid w:val="008D24C3"/>
    <w:rsid w:val="008D2B04"/>
    <w:rsid w:val="008D3270"/>
    <w:rsid w:val="008D3CDE"/>
    <w:rsid w:val="008D49F1"/>
    <w:rsid w:val="008D4EA8"/>
    <w:rsid w:val="008D7D74"/>
    <w:rsid w:val="008E0CCE"/>
    <w:rsid w:val="008E2156"/>
    <w:rsid w:val="008E2A57"/>
    <w:rsid w:val="008E3EF7"/>
    <w:rsid w:val="008E7102"/>
    <w:rsid w:val="008F0BEF"/>
    <w:rsid w:val="008F1117"/>
    <w:rsid w:val="008F71DA"/>
    <w:rsid w:val="009060C0"/>
    <w:rsid w:val="0091036A"/>
    <w:rsid w:val="00910DE0"/>
    <w:rsid w:val="00916FFC"/>
    <w:rsid w:val="00917E01"/>
    <w:rsid w:val="00921667"/>
    <w:rsid w:val="00921E14"/>
    <w:rsid w:val="009232B3"/>
    <w:rsid w:val="009359A4"/>
    <w:rsid w:val="00945CE1"/>
    <w:rsid w:val="00952AC3"/>
    <w:rsid w:val="009629D1"/>
    <w:rsid w:val="00963AAF"/>
    <w:rsid w:val="0097520B"/>
    <w:rsid w:val="00976465"/>
    <w:rsid w:val="009766F3"/>
    <w:rsid w:val="00976CF7"/>
    <w:rsid w:val="00981DFC"/>
    <w:rsid w:val="00982EA4"/>
    <w:rsid w:val="009837AC"/>
    <w:rsid w:val="009930FA"/>
    <w:rsid w:val="009961A5"/>
    <w:rsid w:val="0099774A"/>
    <w:rsid w:val="009A0C20"/>
    <w:rsid w:val="009A0E33"/>
    <w:rsid w:val="009A1C24"/>
    <w:rsid w:val="009A2CB4"/>
    <w:rsid w:val="009A30FA"/>
    <w:rsid w:val="009A32C8"/>
    <w:rsid w:val="009A52DB"/>
    <w:rsid w:val="009A6240"/>
    <w:rsid w:val="009B23C6"/>
    <w:rsid w:val="009C30D2"/>
    <w:rsid w:val="009C334B"/>
    <w:rsid w:val="009C5415"/>
    <w:rsid w:val="009C7CD5"/>
    <w:rsid w:val="009D3B55"/>
    <w:rsid w:val="009D79F9"/>
    <w:rsid w:val="009E3286"/>
    <w:rsid w:val="009E5055"/>
    <w:rsid w:val="009E6C45"/>
    <w:rsid w:val="009F0279"/>
    <w:rsid w:val="009F09D4"/>
    <w:rsid w:val="009F7462"/>
    <w:rsid w:val="00A0182C"/>
    <w:rsid w:val="00A02CC7"/>
    <w:rsid w:val="00A03183"/>
    <w:rsid w:val="00A039E6"/>
    <w:rsid w:val="00A04F24"/>
    <w:rsid w:val="00A13E93"/>
    <w:rsid w:val="00A16558"/>
    <w:rsid w:val="00A20728"/>
    <w:rsid w:val="00A23343"/>
    <w:rsid w:val="00A271E4"/>
    <w:rsid w:val="00A27EB3"/>
    <w:rsid w:val="00A32F3D"/>
    <w:rsid w:val="00A33E3C"/>
    <w:rsid w:val="00A340F9"/>
    <w:rsid w:val="00A429EB"/>
    <w:rsid w:val="00A442B5"/>
    <w:rsid w:val="00A448DC"/>
    <w:rsid w:val="00A44CDD"/>
    <w:rsid w:val="00A45D0C"/>
    <w:rsid w:val="00A46F84"/>
    <w:rsid w:val="00A50A8C"/>
    <w:rsid w:val="00A50C61"/>
    <w:rsid w:val="00A50F20"/>
    <w:rsid w:val="00A5314F"/>
    <w:rsid w:val="00A534DD"/>
    <w:rsid w:val="00A54052"/>
    <w:rsid w:val="00A54950"/>
    <w:rsid w:val="00A648A9"/>
    <w:rsid w:val="00A6730F"/>
    <w:rsid w:val="00A821A0"/>
    <w:rsid w:val="00A82396"/>
    <w:rsid w:val="00A85B8E"/>
    <w:rsid w:val="00A937FF"/>
    <w:rsid w:val="00A95C4C"/>
    <w:rsid w:val="00AA1233"/>
    <w:rsid w:val="00AA214D"/>
    <w:rsid w:val="00AA3FA0"/>
    <w:rsid w:val="00AA521F"/>
    <w:rsid w:val="00AA64F0"/>
    <w:rsid w:val="00AA6AD7"/>
    <w:rsid w:val="00AA6E95"/>
    <w:rsid w:val="00AB0A85"/>
    <w:rsid w:val="00AB4485"/>
    <w:rsid w:val="00AB61F8"/>
    <w:rsid w:val="00AB6FD2"/>
    <w:rsid w:val="00AC2272"/>
    <w:rsid w:val="00AC3586"/>
    <w:rsid w:val="00AC3EB7"/>
    <w:rsid w:val="00AC483D"/>
    <w:rsid w:val="00AC58A8"/>
    <w:rsid w:val="00AC59D0"/>
    <w:rsid w:val="00AC72DF"/>
    <w:rsid w:val="00AD3F4C"/>
    <w:rsid w:val="00AD56D2"/>
    <w:rsid w:val="00AD749C"/>
    <w:rsid w:val="00AD7B93"/>
    <w:rsid w:val="00AE142D"/>
    <w:rsid w:val="00AE4742"/>
    <w:rsid w:val="00AE6ED2"/>
    <w:rsid w:val="00AF20AD"/>
    <w:rsid w:val="00AF44EF"/>
    <w:rsid w:val="00B01F71"/>
    <w:rsid w:val="00B0770E"/>
    <w:rsid w:val="00B135B8"/>
    <w:rsid w:val="00B16B02"/>
    <w:rsid w:val="00B22990"/>
    <w:rsid w:val="00B230CA"/>
    <w:rsid w:val="00B23671"/>
    <w:rsid w:val="00B2377A"/>
    <w:rsid w:val="00B32652"/>
    <w:rsid w:val="00B32B9E"/>
    <w:rsid w:val="00B343A9"/>
    <w:rsid w:val="00B42DC4"/>
    <w:rsid w:val="00B43D80"/>
    <w:rsid w:val="00B502D5"/>
    <w:rsid w:val="00B50809"/>
    <w:rsid w:val="00B50F1E"/>
    <w:rsid w:val="00B62D63"/>
    <w:rsid w:val="00B63209"/>
    <w:rsid w:val="00B665F4"/>
    <w:rsid w:val="00B67CE5"/>
    <w:rsid w:val="00B713FF"/>
    <w:rsid w:val="00B725C3"/>
    <w:rsid w:val="00B7424D"/>
    <w:rsid w:val="00B74522"/>
    <w:rsid w:val="00B83AF3"/>
    <w:rsid w:val="00B84F8D"/>
    <w:rsid w:val="00B85BF7"/>
    <w:rsid w:val="00B95412"/>
    <w:rsid w:val="00BA018E"/>
    <w:rsid w:val="00BA0247"/>
    <w:rsid w:val="00BA2372"/>
    <w:rsid w:val="00BA51E0"/>
    <w:rsid w:val="00BA5671"/>
    <w:rsid w:val="00BB0BE5"/>
    <w:rsid w:val="00BB25AF"/>
    <w:rsid w:val="00BB2D6E"/>
    <w:rsid w:val="00BB2E15"/>
    <w:rsid w:val="00BB57A3"/>
    <w:rsid w:val="00BB5EBA"/>
    <w:rsid w:val="00BC6954"/>
    <w:rsid w:val="00BD632A"/>
    <w:rsid w:val="00BD65D2"/>
    <w:rsid w:val="00BD6611"/>
    <w:rsid w:val="00BD70CB"/>
    <w:rsid w:val="00BD7A3D"/>
    <w:rsid w:val="00BE0A4B"/>
    <w:rsid w:val="00BE188B"/>
    <w:rsid w:val="00BE1EA8"/>
    <w:rsid w:val="00BE29A7"/>
    <w:rsid w:val="00BE3290"/>
    <w:rsid w:val="00BE7461"/>
    <w:rsid w:val="00BF2638"/>
    <w:rsid w:val="00BF31A9"/>
    <w:rsid w:val="00BF6327"/>
    <w:rsid w:val="00BF6899"/>
    <w:rsid w:val="00BF7AFF"/>
    <w:rsid w:val="00C01267"/>
    <w:rsid w:val="00C01C74"/>
    <w:rsid w:val="00C0212C"/>
    <w:rsid w:val="00C105EA"/>
    <w:rsid w:val="00C12216"/>
    <w:rsid w:val="00C23A65"/>
    <w:rsid w:val="00C25EA2"/>
    <w:rsid w:val="00C2675C"/>
    <w:rsid w:val="00C2759E"/>
    <w:rsid w:val="00C2798E"/>
    <w:rsid w:val="00C308A8"/>
    <w:rsid w:val="00C3264A"/>
    <w:rsid w:val="00C34D04"/>
    <w:rsid w:val="00C41208"/>
    <w:rsid w:val="00C41413"/>
    <w:rsid w:val="00C41420"/>
    <w:rsid w:val="00C444F6"/>
    <w:rsid w:val="00C469F8"/>
    <w:rsid w:val="00C47713"/>
    <w:rsid w:val="00C53555"/>
    <w:rsid w:val="00C61E79"/>
    <w:rsid w:val="00C66204"/>
    <w:rsid w:val="00C6788C"/>
    <w:rsid w:val="00C74EDE"/>
    <w:rsid w:val="00C77356"/>
    <w:rsid w:val="00C80044"/>
    <w:rsid w:val="00C802F1"/>
    <w:rsid w:val="00C90EB7"/>
    <w:rsid w:val="00C9127A"/>
    <w:rsid w:val="00C91DD1"/>
    <w:rsid w:val="00C91F19"/>
    <w:rsid w:val="00C92453"/>
    <w:rsid w:val="00C963AF"/>
    <w:rsid w:val="00C97C1E"/>
    <w:rsid w:val="00CA45CA"/>
    <w:rsid w:val="00CA7DB3"/>
    <w:rsid w:val="00CB038D"/>
    <w:rsid w:val="00CB1D30"/>
    <w:rsid w:val="00CB32F5"/>
    <w:rsid w:val="00CB3864"/>
    <w:rsid w:val="00CC0176"/>
    <w:rsid w:val="00CC63F1"/>
    <w:rsid w:val="00CD073A"/>
    <w:rsid w:val="00CD31FD"/>
    <w:rsid w:val="00CD7EE3"/>
    <w:rsid w:val="00CF2D98"/>
    <w:rsid w:val="00CF3D07"/>
    <w:rsid w:val="00CF3E99"/>
    <w:rsid w:val="00CF4A95"/>
    <w:rsid w:val="00CF7F60"/>
    <w:rsid w:val="00D004EC"/>
    <w:rsid w:val="00D00B65"/>
    <w:rsid w:val="00D00E9D"/>
    <w:rsid w:val="00D019D2"/>
    <w:rsid w:val="00D01E44"/>
    <w:rsid w:val="00D023C1"/>
    <w:rsid w:val="00D03090"/>
    <w:rsid w:val="00D055D3"/>
    <w:rsid w:val="00D065ED"/>
    <w:rsid w:val="00D074D1"/>
    <w:rsid w:val="00D0780C"/>
    <w:rsid w:val="00D13B9E"/>
    <w:rsid w:val="00D14FAA"/>
    <w:rsid w:val="00D1649F"/>
    <w:rsid w:val="00D226DD"/>
    <w:rsid w:val="00D265D4"/>
    <w:rsid w:val="00D3262C"/>
    <w:rsid w:val="00D33445"/>
    <w:rsid w:val="00D341B8"/>
    <w:rsid w:val="00D42227"/>
    <w:rsid w:val="00D42A85"/>
    <w:rsid w:val="00D53703"/>
    <w:rsid w:val="00D545DC"/>
    <w:rsid w:val="00D60D3A"/>
    <w:rsid w:val="00D6144D"/>
    <w:rsid w:val="00D624B5"/>
    <w:rsid w:val="00D64199"/>
    <w:rsid w:val="00D64F31"/>
    <w:rsid w:val="00D7219A"/>
    <w:rsid w:val="00D72E10"/>
    <w:rsid w:val="00D743DC"/>
    <w:rsid w:val="00D77F60"/>
    <w:rsid w:val="00D811D1"/>
    <w:rsid w:val="00D82888"/>
    <w:rsid w:val="00D85804"/>
    <w:rsid w:val="00D85AAA"/>
    <w:rsid w:val="00D85E1D"/>
    <w:rsid w:val="00D85EFD"/>
    <w:rsid w:val="00D875A8"/>
    <w:rsid w:val="00D87F9B"/>
    <w:rsid w:val="00D90130"/>
    <w:rsid w:val="00D9300D"/>
    <w:rsid w:val="00D93A92"/>
    <w:rsid w:val="00D94D43"/>
    <w:rsid w:val="00D95053"/>
    <w:rsid w:val="00D953D9"/>
    <w:rsid w:val="00D968F1"/>
    <w:rsid w:val="00D9737B"/>
    <w:rsid w:val="00D97C9C"/>
    <w:rsid w:val="00D97F99"/>
    <w:rsid w:val="00DA33ED"/>
    <w:rsid w:val="00DA5D34"/>
    <w:rsid w:val="00DB19E7"/>
    <w:rsid w:val="00DB267F"/>
    <w:rsid w:val="00DB2E22"/>
    <w:rsid w:val="00DB3AB7"/>
    <w:rsid w:val="00DB5411"/>
    <w:rsid w:val="00DB6116"/>
    <w:rsid w:val="00DC3BC0"/>
    <w:rsid w:val="00DC479A"/>
    <w:rsid w:val="00DC5CF1"/>
    <w:rsid w:val="00DC6B3F"/>
    <w:rsid w:val="00DD496E"/>
    <w:rsid w:val="00DD6A9C"/>
    <w:rsid w:val="00DE27C6"/>
    <w:rsid w:val="00DE46BB"/>
    <w:rsid w:val="00DE49D2"/>
    <w:rsid w:val="00DE5F93"/>
    <w:rsid w:val="00DE74DB"/>
    <w:rsid w:val="00DF1323"/>
    <w:rsid w:val="00DF3AAB"/>
    <w:rsid w:val="00DF5549"/>
    <w:rsid w:val="00E020DB"/>
    <w:rsid w:val="00E161D8"/>
    <w:rsid w:val="00E16725"/>
    <w:rsid w:val="00E17AEA"/>
    <w:rsid w:val="00E239D1"/>
    <w:rsid w:val="00E23CC5"/>
    <w:rsid w:val="00E2444F"/>
    <w:rsid w:val="00E3231F"/>
    <w:rsid w:val="00E46A46"/>
    <w:rsid w:val="00E5163D"/>
    <w:rsid w:val="00E51934"/>
    <w:rsid w:val="00E5777B"/>
    <w:rsid w:val="00E6231C"/>
    <w:rsid w:val="00E65E99"/>
    <w:rsid w:val="00E738D5"/>
    <w:rsid w:val="00E73E9E"/>
    <w:rsid w:val="00E73FAD"/>
    <w:rsid w:val="00E800CE"/>
    <w:rsid w:val="00E80F35"/>
    <w:rsid w:val="00E8444D"/>
    <w:rsid w:val="00E84A33"/>
    <w:rsid w:val="00E86607"/>
    <w:rsid w:val="00E875D9"/>
    <w:rsid w:val="00E87A47"/>
    <w:rsid w:val="00E87AEB"/>
    <w:rsid w:val="00E91B74"/>
    <w:rsid w:val="00E92986"/>
    <w:rsid w:val="00E9370D"/>
    <w:rsid w:val="00E95A64"/>
    <w:rsid w:val="00EA1C8C"/>
    <w:rsid w:val="00EA2DDB"/>
    <w:rsid w:val="00EA4406"/>
    <w:rsid w:val="00EA4B58"/>
    <w:rsid w:val="00EA6B01"/>
    <w:rsid w:val="00EA6EF7"/>
    <w:rsid w:val="00EA7CF2"/>
    <w:rsid w:val="00EB728B"/>
    <w:rsid w:val="00EC2022"/>
    <w:rsid w:val="00EC353F"/>
    <w:rsid w:val="00EC5EB2"/>
    <w:rsid w:val="00EC7FB3"/>
    <w:rsid w:val="00ED3F85"/>
    <w:rsid w:val="00ED7258"/>
    <w:rsid w:val="00ED7B00"/>
    <w:rsid w:val="00EE052B"/>
    <w:rsid w:val="00EE1857"/>
    <w:rsid w:val="00EE191C"/>
    <w:rsid w:val="00EE3C98"/>
    <w:rsid w:val="00EE3CF8"/>
    <w:rsid w:val="00EE6E28"/>
    <w:rsid w:val="00F039B6"/>
    <w:rsid w:val="00F067EB"/>
    <w:rsid w:val="00F073AE"/>
    <w:rsid w:val="00F07744"/>
    <w:rsid w:val="00F10FD1"/>
    <w:rsid w:val="00F12750"/>
    <w:rsid w:val="00F16174"/>
    <w:rsid w:val="00F16758"/>
    <w:rsid w:val="00F24316"/>
    <w:rsid w:val="00F25A05"/>
    <w:rsid w:val="00F40B77"/>
    <w:rsid w:val="00F422F7"/>
    <w:rsid w:val="00F43AE4"/>
    <w:rsid w:val="00F46358"/>
    <w:rsid w:val="00F525C2"/>
    <w:rsid w:val="00F5576E"/>
    <w:rsid w:val="00F5639B"/>
    <w:rsid w:val="00F61972"/>
    <w:rsid w:val="00F6627D"/>
    <w:rsid w:val="00F665C5"/>
    <w:rsid w:val="00F75D43"/>
    <w:rsid w:val="00F761D0"/>
    <w:rsid w:val="00F85878"/>
    <w:rsid w:val="00F85966"/>
    <w:rsid w:val="00F93421"/>
    <w:rsid w:val="00F94145"/>
    <w:rsid w:val="00F96452"/>
    <w:rsid w:val="00FA2668"/>
    <w:rsid w:val="00FA36EA"/>
    <w:rsid w:val="00FA4E3B"/>
    <w:rsid w:val="00FB18FD"/>
    <w:rsid w:val="00FB1CE4"/>
    <w:rsid w:val="00FB3270"/>
    <w:rsid w:val="00FB39DB"/>
    <w:rsid w:val="00FC1F69"/>
    <w:rsid w:val="00FC2062"/>
    <w:rsid w:val="00FC3700"/>
    <w:rsid w:val="00FD14A7"/>
    <w:rsid w:val="00FD3C9E"/>
    <w:rsid w:val="00FD52BA"/>
    <w:rsid w:val="00FD5BFB"/>
    <w:rsid w:val="00FE583B"/>
    <w:rsid w:val="00FE7C73"/>
    <w:rsid w:val="00FF2476"/>
    <w:rsid w:val="00FF767A"/>
    <w:rsid w:val="01661D46"/>
    <w:rsid w:val="01824A1D"/>
    <w:rsid w:val="01884425"/>
    <w:rsid w:val="01957CA7"/>
    <w:rsid w:val="01B825B5"/>
    <w:rsid w:val="01DF14AA"/>
    <w:rsid w:val="01F2580A"/>
    <w:rsid w:val="023621C2"/>
    <w:rsid w:val="023A3CF6"/>
    <w:rsid w:val="02422CC5"/>
    <w:rsid w:val="02596C84"/>
    <w:rsid w:val="025F0761"/>
    <w:rsid w:val="0267464A"/>
    <w:rsid w:val="026C5594"/>
    <w:rsid w:val="026E05C1"/>
    <w:rsid w:val="027638E6"/>
    <w:rsid w:val="027B50FC"/>
    <w:rsid w:val="02A06176"/>
    <w:rsid w:val="0308270C"/>
    <w:rsid w:val="032A1484"/>
    <w:rsid w:val="033A4AE9"/>
    <w:rsid w:val="033F5E20"/>
    <w:rsid w:val="036E6FA1"/>
    <w:rsid w:val="039324A1"/>
    <w:rsid w:val="03D4315E"/>
    <w:rsid w:val="03DE52AD"/>
    <w:rsid w:val="040B2154"/>
    <w:rsid w:val="046A3425"/>
    <w:rsid w:val="047012D7"/>
    <w:rsid w:val="04D02325"/>
    <w:rsid w:val="04EC3600"/>
    <w:rsid w:val="05352C72"/>
    <w:rsid w:val="05A21FEB"/>
    <w:rsid w:val="05C278DF"/>
    <w:rsid w:val="060B4567"/>
    <w:rsid w:val="06105C82"/>
    <w:rsid w:val="06156EEC"/>
    <w:rsid w:val="0651329C"/>
    <w:rsid w:val="065956E7"/>
    <w:rsid w:val="066C755B"/>
    <w:rsid w:val="067E009C"/>
    <w:rsid w:val="06966252"/>
    <w:rsid w:val="06B85B89"/>
    <w:rsid w:val="06CA1351"/>
    <w:rsid w:val="07335EB1"/>
    <w:rsid w:val="075C6C70"/>
    <w:rsid w:val="0771702A"/>
    <w:rsid w:val="07790680"/>
    <w:rsid w:val="07841971"/>
    <w:rsid w:val="07DC7449"/>
    <w:rsid w:val="07E634C5"/>
    <w:rsid w:val="07FC0C6F"/>
    <w:rsid w:val="081E5A24"/>
    <w:rsid w:val="0820725C"/>
    <w:rsid w:val="082C0A32"/>
    <w:rsid w:val="08751889"/>
    <w:rsid w:val="0887014B"/>
    <w:rsid w:val="08EC5E3F"/>
    <w:rsid w:val="08FE43AA"/>
    <w:rsid w:val="092317C3"/>
    <w:rsid w:val="092A7B3D"/>
    <w:rsid w:val="092C6510"/>
    <w:rsid w:val="095D4962"/>
    <w:rsid w:val="09AD4B52"/>
    <w:rsid w:val="09B82945"/>
    <w:rsid w:val="09B83690"/>
    <w:rsid w:val="09C20A95"/>
    <w:rsid w:val="09C7278A"/>
    <w:rsid w:val="09E71AAC"/>
    <w:rsid w:val="0A5D0409"/>
    <w:rsid w:val="0A5E44BB"/>
    <w:rsid w:val="0A5E4E37"/>
    <w:rsid w:val="0A64367E"/>
    <w:rsid w:val="0A8D6FE9"/>
    <w:rsid w:val="0AA562D2"/>
    <w:rsid w:val="0AA7695A"/>
    <w:rsid w:val="0AB3441E"/>
    <w:rsid w:val="0AF243FD"/>
    <w:rsid w:val="0AFF1A63"/>
    <w:rsid w:val="0B337EC3"/>
    <w:rsid w:val="0BC94E28"/>
    <w:rsid w:val="0BE86B67"/>
    <w:rsid w:val="0BFB409B"/>
    <w:rsid w:val="0C202D8C"/>
    <w:rsid w:val="0C5C6F7A"/>
    <w:rsid w:val="0C6C7C78"/>
    <w:rsid w:val="0D0A32D3"/>
    <w:rsid w:val="0D0E44A2"/>
    <w:rsid w:val="0D5272FB"/>
    <w:rsid w:val="0D5F2F55"/>
    <w:rsid w:val="0D9B2294"/>
    <w:rsid w:val="0DD54857"/>
    <w:rsid w:val="0DEB2667"/>
    <w:rsid w:val="0DEB449A"/>
    <w:rsid w:val="0E0B4D7A"/>
    <w:rsid w:val="0E463428"/>
    <w:rsid w:val="0E523F84"/>
    <w:rsid w:val="0EA161A3"/>
    <w:rsid w:val="0EBD26E1"/>
    <w:rsid w:val="0EE76204"/>
    <w:rsid w:val="0EF34A1D"/>
    <w:rsid w:val="0EF74A8B"/>
    <w:rsid w:val="0EFD5904"/>
    <w:rsid w:val="0F045E55"/>
    <w:rsid w:val="0F3F32F4"/>
    <w:rsid w:val="0F475940"/>
    <w:rsid w:val="0F5C2D01"/>
    <w:rsid w:val="0F8815F2"/>
    <w:rsid w:val="0F904811"/>
    <w:rsid w:val="0FAF15C9"/>
    <w:rsid w:val="100F29D3"/>
    <w:rsid w:val="10176537"/>
    <w:rsid w:val="102D5307"/>
    <w:rsid w:val="102F5D52"/>
    <w:rsid w:val="10591E01"/>
    <w:rsid w:val="105B06DC"/>
    <w:rsid w:val="107468A0"/>
    <w:rsid w:val="107D6C9A"/>
    <w:rsid w:val="10980010"/>
    <w:rsid w:val="109B076D"/>
    <w:rsid w:val="10B47D2B"/>
    <w:rsid w:val="10B85378"/>
    <w:rsid w:val="110B4B3D"/>
    <w:rsid w:val="111A1973"/>
    <w:rsid w:val="11255F87"/>
    <w:rsid w:val="1191707F"/>
    <w:rsid w:val="11B573B5"/>
    <w:rsid w:val="121C43AB"/>
    <w:rsid w:val="1240588F"/>
    <w:rsid w:val="126A2F75"/>
    <w:rsid w:val="126B414A"/>
    <w:rsid w:val="12831BBF"/>
    <w:rsid w:val="129C40D0"/>
    <w:rsid w:val="12A55339"/>
    <w:rsid w:val="12BE4F9E"/>
    <w:rsid w:val="12C13661"/>
    <w:rsid w:val="12DE2A6F"/>
    <w:rsid w:val="12F63154"/>
    <w:rsid w:val="1317485A"/>
    <w:rsid w:val="13393005"/>
    <w:rsid w:val="137D7EA2"/>
    <w:rsid w:val="138935C9"/>
    <w:rsid w:val="139B4DCB"/>
    <w:rsid w:val="13A34A4F"/>
    <w:rsid w:val="13D8204A"/>
    <w:rsid w:val="140158AC"/>
    <w:rsid w:val="141A400F"/>
    <w:rsid w:val="14547EF2"/>
    <w:rsid w:val="14885F3F"/>
    <w:rsid w:val="14E30159"/>
    <w:rsid w:val="14F17E25"/>
    <w:rsid w:val="14FC0093"/>
    <w:rsid w:val="15105212"/>
    <w:rsid w:val="1554496B"/>
    <w:rsid w:val="162F6DB0"/>
    <w:rsid w:val="16437A7A"/>
    <w:rsid w:val="166F2B12"/>
    <w:rsid w:val="16E17B3A"/>
    <w:rsid w:val="16FB2AFC"/>
    <w:rsid w:val="1703208A"/>
    <w:rsid w:val="17780477"/>
    <w:rsid w:val="17D55E74"/>
    <w:rsid w:val="180B0542"/>
    <w:rsid w:val="180E1B25"/>
    <w:rsid w:val="18142C37"/>
    <w:rsid w:val="18734D51"/>
    <w:rsid w:val="18B22B8F"/>
    <w:rsid w:val="18FE401D"/>
    <w:rsid w:val="19143E6E"/>
    <w:rsid w:val="198C07BF"/>
    <w:rsid w:val="1991502F"/>
    <w:rsid w:val="199E30FD"/>
    <w:rsid w:val="19AA5BA8"/>
    <w:rsid w:val="1A0615D3"/>
    <w:rsid w:val="1A1670E6"/>
    <w:rsid w:val="1A2D22E7"/>
    <w:rsid w:val="1A72615C"/>
    <w:rsid w:val="1A7D14E1"/>
    <w:rsid w:val="1AB62AC0"/>
    <w:rsid w:val="1ABC044C"/>
    <w:rsid w:val="1ACA2224"/>
    <w:rsid w:val="1ACC01DF"/>
    <w:rsid w:val="1AD75499"/>
    <w:rsid w:val="1B326C8A"/>
    <w:rsid w:val="1B524220"/>
    <w:rsid w:val="1B597856"/>
    <w:rsid w:val="1BB2476C"/>
    <w:rsid w:val="1BBF60E8"/>
    <w:rsid w:val="1BC67891"/>
    <w:rsid w:val="1C920453"/>
    <w:rsid w:val="1CB1526C"/>
    <w:rsid w:val="1CCF3C1F"/>
    <w:rsid w:val="1D652315"/>
    <w:rsid w:val="1DA80910"/>
    <w:rsid w:val="1DBF520D"/>
    <w:rsid w:val="1DF11603"/>
    <w:rsid w:val="1E0551F5"/>
    <w:rsid w:val="1E57282B"/>
    <w:rsid w:val="1ECE434F"/>
    <w:rsid w:val="1ED316EA"/>
    <w:rsid w:val="1EEA392E"/>
    <w:rsid w:val="1F390646"/>
    <w:rsid w:val="1F486D12"/>
    <w:rsid w:val="1F6A7172"/>
    <w:rsid w:val="1F8550E9"/>
    <w:rsid w:val="1F9E6301"/>
    <w:rsid w:val="1FB6708F"/>
    <w:rsid w:val="1FDA33FE"/>
    <w:rsid w:val="200B0249"/>
    <w:rsid w:val="203F7C1A"/>
    <w:rsid w:val="205F7B5E"/>
    <w:rsid w:val="208745AE"/>
    <w:rsid w:val="209B468D"/>
    <w:rsid w:val="20BD6188"/>
    <w:rsid w:val="20CC3C21"/>
    <w:rsid w:val="20CF0981"/>
    <w:rsid w:val="2127560A"/>
    <w:rsid w:val="212E0396"/>
    <w:rsid w:val="214970BD"/>
    <w:rsid w:val="21620F8C"/>
    <w:rsid w:val="21696C10"/>
    <w:rsid w:val="216A567F"/>
    <w:rsid w:val="2184739D"/>
    <w:rsid w:val="21C36FF6"/>
    <w:rsid w:val="21ED07DF"/>
    <w:rsid w:val="220B1D60"/>
    <w:rsid w:val="221B04AF"/>
    <w:rsid w:val="221B31D1"/>
    <w:rsid w:val="22644F7C"/>
    <w:rsid w:val="22954931"/>
    <w:rsid w:val="22E32F8B"/>
    <w:rsid w:val="231B7612"/>
    <w:rsid w:val="2334208C"/>
    <w:rsid w:val="233833C4"/>
    <w:rsid w:val="235B5D17"/>
    <w:rsid w:val="236A65F0"/>
    <w:rsid w:val="239C5153"/>
    <w:rsid w:val="23A67730"/>
    <w:rsid w:val="23F20BD3"/>
    <w:rsid w:val="2423658A"/>
    <w:rsid w:val="24340F6E"/>
    <w:rsid w:val="24611831"/>
    <w:rsid w:val="246D5331"/>
    <w:rsid w:val="249A4DFB"/>
    <w:rsid w:val="24D35D98"/>
    <w:rsid w:val="24E635B0"/>
    <w:rsid w:val="25100B46"/>
    <w:rsid w:val="25170794"/>
    <w:rsid w:val="25F12D0B"/>
    <w:rsid w:val="2639645D"/>
    <w:rsid w:val="265062D5"/>
    <w:rsid w:val="265B7D4E"/>
    <w:rsid w:val="26731756"/>
    <w:rsid w:val="267B5EC9"/>
    <w:rsid w:val="26AE67B8"/>
    <w:rsid w:val="26E12E73"/>
    <w:rsid w:val="26E962F0"/>
    <w:rsid w:val="271924FE"/>
    <w:rsid w:val="272C406B"/>
    <w:rsid w:val="272F4C59"/>
    <w:rsid w:val="2782492D"/>
    <w:rsid w:val="27B92569"/>
    <w:rsid w:val="27BB5D88"/>
    <w:rsid w:val="27C74961"/>
    <w:rsid w:val="28237F33"/>
    <w:rsid w:val="28372E99"/>
    <w:rsid w:val="28871FA7"/>
    <w:rsid w:val="290709AF"/>
    <w:rsid w:val="2907122D"/>
    <w:rsid w:val="293D28BF"/>
    <w:rsid w:val="29477F79"/>
    <w:rsid w:val="297959EA"/>
    <w:rsid w:val="299362A6"/>
    <w:rsid w:val="29BA7C52"/>
    <w:rsid w:val="29D4750D"/>
    <w:rsid w:val="29ED7DBD"/>
    <w:rsid w:val="29EF63A1"/>
    <w:rsid w:val="2A227E56"/>
    <w:rsid w:val="2A8C32B9"/>
    <w:rsid w:val="2ACF096E"/>
    <w:rsid w:val="2AE865D0"/>
    <w:rsid w:val="2AFA65D8"/>
    <w:rsid w:val="2B032D1A"/>
    <w:rsid w:val="2B386EFD"/>
    <w:rsid w:val="2B926D24"/>
    <w:rsid w:val="2BB37860"/>
    <w:rsid w:val="2BC65B7D"/>
    <w:rsid w:val="2BD339AC"/>
    <w:rsid w:val="2C03776B"/>
    <w:rsid w:val="2CA91822"/>
    <w:rsid w:val="2CB31F03"/>
    <w:rsid w:val="2CF07851"/>
    <w:rsid w:val="2CF66F70"/>
    <w:rsid w:val="2D590A71"/>
    <w:rsid w:val="2D602899"/>
    <w:rsid w:val="2DAE4338"/>
    <w:rsid w:val="2DAF38B9"/>
    <w:rsid w:val="2E245C93"/>
    <w:rsid w:val="2E2A7518"/>
    <w:rsid w:val="2E7B15D2"/>
    <w:rsid w:val="2E914807"/>
    <w:rsid w:val="2EAA2D62"/>
    <w:rsid w:val="2EB107BE"/>
    <w:rsid w:val="2EBA5161"/>
    <w:rsid w:val="2EBC338A"/>
    <w:rsid w:val="2EE00330"/>
    <w:rsid w:val="2EF85B8B"/>
    <w:rsid w:val="2F6F45D6"/>
    <w:rsid w:val="2F924407"/>
    <w:rsid w:val="2F9A2083"/>
    <w:rsid w:val="2FE44681"/>
    <w:rsid w:val="2FFF0C17"/>
    <w:rsid w:val="30280064"/>
    <w:rsid w:val="302A169B"/>
    <w:rsid w:val="30375EDD"/>
    <w:rsid w:val="30864F15"/>
    <w:rsid w:val="308A3111"/>
    <w:rsid w:val="30C7388E"/>
    <w:rsid w:val="30D44167"/>
    <w:rsid w:val="3133729D"/>
    <w:rsid w:val="31452611"/>
    <w:rsid w:val="31A85424"/>
    <w:rsid w:val="31E65F9F"/>
    <w:rsid w:val="32021BE2"/>
    <w:rsid w:val="32153577"/>
    <w:rsid w:val="32317832"/>
    <w:rsid w:val="325A3539"/>
    <w:rsid w:val="32913649"/>
    <w:rsid w:val="329F4C53"/>
    <w:rsid w:val="32A05F0D"/>
    <w:rsid w:val="32AB2DB5"/>
    <w:rsid w:val="32BB5103"/>
    <w:rsid w:val="32BC491E"/>
    <w:rsid w:val="32C936BB"/>
    <w:rsid w:val="32FE512A"/>
    <w:rsid w:val="33017FB5"/>
    <w:rsid w:val="33412B66"/>
    <w:rsid w:val="3371169F"/>
    <w:rsid w:val="33912185"/>
    <w:rsid w:val="340340F8"/>
    <w:rsid w:val="34177A93"/>
    <w:rsid w:val="343105A9"/>
    <w:rsid w:val="344F5887"/>
    <w:rsid w:val="34696144"/>
    <w:rsid w:val="348405EC"/>
    <w:rsid w:val="34A33241"/>
    <w:rsid w:val="34DF41F4"/>
    <w:rsid w:val="34F964FF"/>
    <w:rsid w:val="350118C0"/>
    <w:rsid w:val="35037330"/>
    <w:rsid w:val="354F2038"/>
    <w:rsid w:val="356C22C1"/>
    <w:rsid w:val="3593776E"/>
    <w:rsid w:val="36024934"/>
    <w:rsid w:val="361655BD"/>
    <w:rsid w:val="36170673"/>
    <w:rsid w:val="363701EC"/>
    <w:rsid w:val="36464507"/>
    <w:rsid w:val="369D5101"/>
    <w:rsid w:val="36C15657"/>
    <w:rsid w:val="36E95ABB"/>
    <w:rsid w:val="3722651D"/>
    <w:rsid w:val="37743126"/>
    <w:rsid w:val="377962D7"/>
    <w:rsid w:val="37814281"/>
    <w:rsid w:val="37A1105D"/>
    <w:rsid w:val="38674DB9"/>
    <w:rsid w:val="38817BCB"/>
    <w:rsid w:val="388307DF"/>
    <w:rsid w:val="38AD158E"/>
    <w:rsid w:val="39027598"/>
    <w:rsid w:val="39097448"/>
    <w:rsid w:val="39353FB4"/>
    <w:rsid w:val="395A1C7B"/>
    <w:rsid w:val="398D752D"/>
    <w:rsid w:val="399D4FA4"/>
    <w:rsid w:val="39A804A3"/>
    <w:rsid w:val="39C44CE6"/>
    <w:rsid w:val="3A545DFF"/>
    <w:rsid w:val="3A5C44CE"/>
    <w:rsid w:val="3A6B6BA9"/>
    <w:rsid w:val="3AC07D4A"/>
    <w:rsid w:val="3AF633C8"/>
    <w:rsid w:val="3B1642B3"/>
    <w:rsid w:val="3BC471A5"/>
    <w:rsid w:val="3C9132DB"/>
    <w:rsid w:val="3C98513F"/>
    <w:rsid w:val="3CCF1E9C"/>
    <w:rsid w:val="3CE00FF2"/>
    <w:rsid w:val="3D312380"/>
    <w:rsid w:val="3D452C0F"/>
    <w:rsid w:val="3DA54D46"/>
    <w:rsid w:val="3DBA09EA"/>
    <w:rsid w:val="3DF6499A"/>
    <w:rsid w:val="3E0963E7"/>
    <w:rsid w:val="3E4E7444"/>
    <w:rsid w:val="3E8061C5"/>
    <w:rsid w:val="3EC94CCE"/>
    <w:rsid w:val="3ED048CE"/>
    <w:rsid w:val="3EE07C90"/>
    <w:rsid w:val="3EE416DA"/>
    <w:rsid w:val="3F562135"/>
    <w:rsid w:val="3F6D3E68"/>
    <w:rsid w:val="3F81676C"/>
    <w:rsid w:val="3FAA1462"/>
    <w:rsid w:val="3FB11B85"/>
    <w:rsid w:val="3FB27D7A"/>
    <w:rsid w:val="3FC156C8"/>
    <w:rsid w:val="3FFF435A"/>
    <w:rsid w:val="40152E12"/>
    <w:rsid w:val="40353457"/>
    <w:rsid w:val="406039AC"/>
    <w:rsid w:val="408D5DDD"/>
    <w:rsid w:val="40BA5586"/>
    <w:rsid w:val="40E21729"/>
    <w:rsid w:val="41022455"/>
    <w:rsid w:val="413139BA"/>
    <w:rsid w:val="41320E14"/>
    <w:rsid w:val="41520646"/>
    <w:rsid w:val="415648AD"/>
    <w:rsid w:val="41591089"/>
    <w:rsid w:val="417B6222"/>
    <w:rsid w:val="41872B3C"/>
    <w:rsid w:val="41AE496B"/>
    <w:rsid w:val="41C51803"/>
    <w:rsid w:val="420E525E"/>
    <w:rsid w:val="420E6CFF"/>
    <w:rsid w:val="421D2905"/>
    <w:rsid w:val="42320356"/>
    <w:rsid w:val="42A76A8C"/>
    <w:rsid w:val="42D55DF9"/>
    <w:rsid w:val="431445CD"/>
    <w:rsid w:val="43643E7C"/>
    <w:rsid w:val="439D239A"/>
    <w:rsid w:val="43CE4A28"/>
    <w:rsid w:val="43CE73CB"/>
    <w:rsid w:val="446A091C"/>
    <w:rsid w:val="44886012"/>
    <w:rsid w:val="4493691A"/>
    <w:rsid w:val="44A74FA0"/>
    <w:rsid w:val="44B1693C"/>
    <w:rsid w:val="44B67908"/>
    <w:rsid w:val="44D119EC"/>
    <w:rsid w:val="44E22416"/>
    <w:rsid w:val="454B4045"/>
    <w:rsid w:val="45706C73"/>
    <w:rsid w:val="457F3FEF"/>
    <w:rsid w:val="45D55E17"/>
    <w:rsid w:val="45FB7C4D"/>
    <w:rsid w:val="46867EAF"/>
    <w:rsid w:val="469A12FF"/>
    <w:rsid w:val="46CA43F6"/>
    <w:rsid w:val="46D45EB1"/>
    <w:rsid w:val="46EF66E4"/>
    <w:rsid w:val="46F77948"/>
    <w:rsid w:val="47520AEC"/>
    <w:rsid w:val="47605F49"/>
    <w:rsid w:val="479318A4"/>
    <w:rsid w:val="481745C7"/>
    <w:rsid w:val="482F101D"/>
    <w:rsid w:val="484401C1"/>
    <w:rsid w:val="489074B1"/>
    <w:rsid w:val="48991019"/>
    <w:rsid w:val="48C21256"/>
    <w:rsid w:val="48F357B2"/>
    <w:rsid w:val="493B76FD"/>
    <w:rsid w:val="49635E19"/>
    <w:rsid w:val="497E2604"/>
    <w:rsid w:val="49C93B0E"/>
    <w:rsid w:val="49E24677"/>
    <w:rsid w:val="49E95701"/>
    <w:rsid w:val="4A182EAB"/>
    <w:rsid w:val="4A416F3D"/>
    <w:rsid w:val="4A8E1F9F"/>
    <w:rsid w:val="4B4E1A2E"/>
    <w:rsid w:val="4B604DFE"/>
    <w:rsid w:val="4B6547BC"/>
    <w:rsid w:val="4B786C01"/>
    <w:rsid w:val="4B7D75E9"/>
    <w:rsid w:val="4B9E483E"/>
    <w:rsid w:val="4BA56324"/>
    <w:rsid w:val="4BD37028"/>
    <w:rsid w:val="4C033B91"/>
    <w:rsid w:val="4C1E01D9"/>
    <w:rsid w:val="4C1F7E1E"/>
    <w:rsid w:val="4C541DAD"/>
    <w:rsid w:val="4C560B59"/>
    <w:rsid w:val="4C667F8E"/>
    <w:rsid w:val="4CB243FA"/>
    <w:rsid w:val="4CDF203C"/>
    <w:rsid w:val="4CE41726"/>
    <w:rsid w:val="4CE4175E"/>
    <w:rsid w:val="4D285584"/>
    <w:rsid w:val="4D4D5C8D"/>
    <w:rsid w:val="4D640BB3"/>
    <w:rsid w:val="4DA22B92"/>
    <w:rsid w:val="4DAD0CCB"/>
    <w:rsid w:val="4DBB13FF"/>
    <w:rsid w:val="4DC35CA1"/>
    <w:rsid w:val="4DC466E3"/>
    <w:rsid w:val="4DD108F5"/>
    <w:rsid w:val="4DE32BEB"/>
    <w:rsid w:val="4E002F8D"/>
    <w:rsid w:val="4E030E78"/>
    <w:rsid w:val="4E225ACA"/>
    <w:rsid w:val="4E455AEA"/>
    <w:rsid w:val="4E6D3F3F"/>
    <w:rsid w:val="4E7E5E9B"/>
    <w:rsid w:val="4E825694"/>
    <w:rsid w:val="4EE66D21"/>
    <w:rsid w:val="4F0D7024"/>
    <w:rsid w:val="4F267C99"/>
    <w:rsid w:val="4F877265"/>
    <w:rsid w:val="4FC11578"/>
    <w:rsid w:val="4FFA7D74"/>
    <w:rsid w:val="50C507B2"/>
    <w:rsid w:val="50D768A5"/>
    <w:rsid w:val="50F8623C"/>
    <w:rsid w:val="510E2E35"/>
    <w:rsid w:val="514B06B8"/>
    <w:rsid w:val="51942173"/>
    <w:rsid w:val="51CF4517"/>
    <w:rsid w:val="51E675D7"/>
    <w:rsid w:val="51EC2908"/>
    <w:rsid w:val="521F3CE9"/>
    <w:rsid w:val="522A091A"/>
    <w:rsid w:val="52A840C4"/>
    <w:rsid w:val="52B36BFF"/>
    <w:rsid w:val="52DD1F86"/>
    <w:rsid w:val="53430839"/>
    <w:rsid w:val="5348784C"/>
    <w:rsid w:val="53CB39A1"/>
    <w:rsid w:val="541D0BC7"/>
    <w:rsid w:val="542F57D3"/>
    <w:rsid w:val="54577B35"/>
    <w:rsid w:val="54635A25"/>
    <w:rsid w:val="54851CF5"/>
    <w:rsid w:val="54CC274D"/>
    <w:rsid w:val="55072E97"/>
    <w:rsid w:val="555934F0"/>
    <w:rsid w:val="556C7BC9"/>
    <w:rsid w:val="55B0265E"/>
    <w:rsid w:val="55C443D7"/>
    <w:rsid w:val="55C914EE"/>
    <w:rsid w:val="560B002B"/>
    <w:rsid w:val="561041EB"/>
    <w:rsid w:val="56386074"/>
    <w:rsid w:val="564E7338"/>
    <w:rsid w:val="566C0B6A"/>
    <w:rsid w:val="568244DC"/>
    <w:rsid w:val="569150EC"/>
    <w:rsid w:val="56953F99"/>
    <w:rsid w:val="56D61331"/>
    <w:rsid w:val="57134443"/>
    <w:rsid w:val="572316B5"/>
    <w:rsid w:val="574B15A3"/>
    <w:rsid w:val="57620DD5"/>
    <w:rsid w:val="57A87FE1"/>
    <w:rsid w:val="57D55697"/>
    <w:rsid w:val="57FA3A45"/>
    <w:rsid w:val="58315AF1"/>
    <w:rsid w:val="583E2228"/>
    <w:rsid w:val="58485D78"/>
    <w:rsid w:val="586645E6"/>
    <w:rsid w:val="5890585D"/>
    <w:rsid w:val="58A4534D"/>
    <w:rsid w:val="58D4708A"/>
    <w:rsid w:val="58DD4582"/>
    <w:rsid w:val="593D61A7"/>
    <w:rsid w:val="59731789"/>
    <w:rsid w:val="598148A2"/>
    <w:rsid w:val="599B7549"/>
    <w:rsid w:val="59A15A67"/>
    <w:rsid w:val="59A26E9C"/>
    <w:rsid w:val="5A7032BC"/>
    <w:rsid w:val="5ACE1206"/>
    <w:rsid w:val="5AD42EB2"/>
    <w:rsid w:val="5AF34E8A"/>
    <w:rsid w:val="5B4B0843"/>
    <w:rsid w:val="5B4F6CE1"/>
    <w:rsid w:val="5B963FD3"/>
    <w:rsid w:val="5BAD0D8F"/>
    <w:rsid w:val="5BC83673"/>
    <w:rsid w:val="5BE24E95"/>
    <w:rsid w:val="5BFB4340"/>
    <w:rsid w:val="5C3F56D6"/>
    <w:rsid w:val="5C7F736D"/>
    <w:rsid w:val="5C8A2E66"/>
    <w:rsid w:val="5CE11C6B"/>
    <w:rsid w:val="5CE674D7"/>
    <w:rsid w:val="5D620FA2"/>
    <w:rsid w:val="5D63682E"/>
    <w:rsid w:val="5D884121"/>
    <w:rsid w:val="5DAB11A9"/>
    <w:rsid w:val="5DBE78B5"/>
    <w:rsid w:val="5DC521DD"/>
    <w:rsid w:val="5E283442"/>
    <w:rsid w:val="5E5352C8"/>
    <w:rsid w:val="5EAB042F"/>
    <w:rsid w:val="5ECC2D1E"/>
    <w:rsid w:val="5FE107A8"/>
    <w:rsid w:val="5FF03F4D"/>
    <w:rsid w:val="5FF23C2E"/>
    <w:rsid w:val="5FF40381"/>
    <w:rsid w:val="60CF76FF"/>
    <w:rsid w:val="60DD1387"/>
    <w:rsid w:val="61050F20"/>
    <w:rsid w:val="619275CA"/>
    <w:rsid w:val="62006D34"/>
    <w:rsid w:val="625A631D"/>
    <w:rsid w:val="62F41105"/>
    <w:rsid w:val="63457FEC"/>
    <w:rsid w:val="635058E1"/>
    <w:rsid w:val="63561EB1"/>
    <w:rsid w:val="6394293F"/>
    <w:rsid w:val="63D713FD"/>
    <w:rsid w:val="63D97CBB"/>
    <w:rsid w:val="63E87E15"/>
    <w:rsid w:val="640D3FEA"/>
    <w:rsid w:val="646A53C1"/>
    <w:rsid w:val="64935786"/>
    <w:rsid w:val="64D006A1"/>
    <w:rsid w:val="64E939BA"/>
    <w:rsid w:val="64F24617"/>
    <w:rsid w:val="650E7C85"/>
    <w:rsid w:val="651A732E"/>
    <w:rsid w:val="654B312E"/>
    <w:rsid w:val="656F6685"/>
    <w:rsid w:val="65F467CA"/>
    <w:rsid w:val="660C11CA"/>
    <w:rsid w:val="660C528A"/>
    <w:rsid w:val="663A311D"/>
    <w:rsid w:val="66D05202"/>
    <w:rsid w:val="673E5461"/>
    <w:rsid w:val="675D6634"/>
    <w:rsid w:val="678A3144"/>
    <w:rsid w:val="67AA108C"/>
    <w:rsid w:val="680B631D"/>
    <w:rsid w:val="68C643D0"/>
    <w:rsid w:val="68D54639"/>
    <w:rsid w:val="68D658BA"/>
    <w:rsid w:val="68D81D8B"/>
    <w:rsid w:val="69061EF7"/>
    <w:rsid w:val="691F294C"/>
    <w:rsid w:val="693817F8"/>
    <w:rsid w:val="694915DB"/>
    <w:rsid w:val="694C7F9C"/>
    <w:rsid w:val="6977631A"/>
    <w:rsid w:val="69961581"/>
    <w:rsid w:val="69D17212"/>
    <w:rsid w:val="69DC1001"/>
    <w:rsid w:val="69E365B8"/>
    <w:rsid w:val="69EA5D7F"/>
    <w:rsid w:val="69EE75FB"/>
    <w:rsid w:val="6A2764BE"/>
    <w:rsid w:val="6A564626"/>
    <w:rsid w:val="6A623ED3"/>
    <w:rsid w:val="6A69040E"/>
    <w:rsid w:val="6A8E6A52"/>
    <w:rsid w:val="6ACF49D7"/>
    <w:rsid w:val="6AE1004B"/>
    <w:rsid w:val="6B0B5E66"/>
    <w:rsid w:val="6B2D6DD7"/>
    <w:rsid w:val="6B642B15"/>
    <w:rsid w:val="6BC645FD"/>
    <w:rsid w:val="6BF76CCC"/>
    <w:rsid w:val="6C12438B"/>
    <w:rsid w:val="6C222C12"/>
    <w:rsid w:val="6C381E2C"/>
    <w:rsid w:val="6C3F59B0"/>
    <w:rsid w:val="6C5724F3"/>
    <w:rsid w:val="6C755EDE"/>
    <w:rsid w:val="6C7F1B33"/>
    <w:rsid w:val="6C9E0F49"/>
    <w:rsid w:val="6CA30B9E"/>
    <w:rsid w:val="6CB164EA"/>
    <w:rsid w:val="6CB17BF8"/>
    <w:rsid w:val="6CBE5819"/>
    <w:rsid w:val="6CEA016F"/>
    <w:rsid w:val="6CEC757C"/>
    <w:rsid w:val="6D3F3FD5"/>
    <w:rsid w:val="6D6722F6"/>
    <w:rsid w:val="6D725780"/>
    <w:rsid w:val="6D8D763F"/>
    <w:rsid w:val="6DE907F8"/>
    <w:rsid w:val="6DED3DE8"/>
    <w:rsid w:val="6E523492"/>
    <w:rsid w:val="6E591841"/>
    <w:rsid w:val="6E6A5FDD"/>
    <w:rsid w:val="6E8F717A"/>
    <w:rsid w:val="6EA657C6"/>
    <w:rsid w:val="6EF65CBC"/>
    <w:rsid w:val="6F0314FC"/>
    <w:rsid w:val="6F4A3BB2"/>
    <w:rsid w:val="6F88655A"/>
    <w:rsid w:val="6F8E045F"/>
    <w:rsid w:val="6FA20F84"/>
    <w:rsid w:val="6FC4177E"/>
    <w:rsid w:val="6FFE77BA"/>
    <w:rsid w:val="700F3025"/>
    <w:rsid w:val="703868C4"/>
    <w:rsid w:val="70434EDD"/>
    <w:rsid w:val="70877D29"/>
    <w:rsid w:val="70BA35A1"/>
    <w:rsid w:val="71515546"/>
    <w:rsid w:val="715C06A2"/>
    <w:rsid w:val="71832CB0"/>
    <w:rsid w:val="71BC5DBB"/>
    <w:rsid w:val="729D7CC8"/>
    <w:rsid w:val="72B220BF"/>
    <w:rsid w:val="73784952"/>
    <w:rsid w:val="73A82869"/>
    <w:rsid w:val="74553DC0"/>
    <w:rsid w:val="749964E3"/>
    <w:rsid w:val="74B4783F"/>
    <w:rsid w:val="75092A4A"/>
    <w:rsid w:val="754524DF"/>
    <w:rsid w:val="758B33E7"/>
    <w:rsid w:val="75F64BCE"/>
    <w:rsid w:val="76167BCD"/>
    <w:rsid w:val="763E6686"/>
    <w:rsid w:val="7688014F"/>
    <w:rsid w:val="76AD093C"/>
    <w:rsid w:val="76F65ECA"/>
    <w:rsid w:val="76FA2454"/>
    <w:rsid w:val="76FE346A"/>
    <w:rsid w:val="770704DF"/>
    <w:rsid w:val="77366742"/>
    <w:rsid w:val="774965D2"/>
    <w:rsid w:val="777F77C9"/>
    <w:rsid w:val="779D4AFD"/>
    <w:rsid w:val="779F6543"/>
    <w:rsid w:val="77C6583F"/>
    <w:rsid w:val="77D54E6C"/>
    <w:rsid w:val="78224D6C"/>
    <w:rsid w:val="783955C0"/>
    <w:rsid w:val="784F641F"/>
    <w:rsid w:val="785F3836"/>
    <w:rsid w:val="78A2579F"/>
    <w:rsid w:val="79121AE1"/>
    <w:rsid w:val="791319AB"/>
    <w:rsid w:val="79912C0E"/>
    <w:rsid w:val="79A04F6F"/>
    <w:rsid w:val="79D74A05"/>
    <w:rsid w:val="79DA6CE4"/>
    <w:rsid w:val="79E96212"/>
    <w:rsid w:val="7A6E0307"/>
    <w:rsid w:val="7A832EB4"/>
    <w:rsid w:val="7AA95FFD"/>
    <w:rsid w:val="7ACA3935"/>
    <w:rsid w:val="7AE92DF7"/>
    <w:rsid w:val="7B19243D"/>
    <w:rsid w:val="7B262D5F"/>
    <w:rsid w:val="7B597019"/>
    <w:rsid w:val="7B6E5E13"/>
    <w:rsid w:val="7B7E47B6"/>
    <w:rsid w:val="7BA37990"/>
    <w:rsid w:val="7BFE2021"/>
    <w:rsid w:val="7BFF3346"/>
    <w:rsid w:val="7C083779"/>
    <w:rsid w:val="7C385956"/>
    <w:rsid w:val="7D1F033B"/>
    <w:rsid w:val="7D36492D"/>
    <w:rsid w:val="7D473283"/>
    <w:rsid w:val="7D5518FA"/>
    <w:rsid w:val="7E04435B"/>
    <w:rsid w:val="7E0A2ABC"/>
    <w:rsid w:val="7E2D6A4A"/>
    <w:rsid w:val="7E3816C3"/>
    <w:rsid w:val="7E3D18AA"/>
    <w:rsid w:val="7E4E4BC3"/>
    <w:rsid w:val="7E8947CC"/>
    <w:rsid w:val="7EC16CFA"/>
    <w:rsid w:val="7EE856F6"/>
    <w:rsid w:val="7EEE3DC3"/>
    <w:rsid w:val="7FC8461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qFormat="1" w:unhideWhenUsed="0" w:uiPriority="0" w:semiHidden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name="Hyperlink"/>
    <w:lsdException w:uiPriority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99" w:semiHidden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uppressAutoHyphens/>
      <w:spacing w:line="520" w:lineRule="exact"/>
      <w:ind w:firstLine="200" w:firstLineChars="200"/>
      <w:jc w:val="both"/>
    </w:pPr>
    <w:rPr>
      <w:rFonts w:ascii="Times New Roman" w:hAnsi="Times New Roman" w:eastAsia="楷体_GB2312" w:cs="Times New Roman"/>
      <w:kern w:val="28"/>
      <w:sz w:val="28"/>
      <w:lang w:val="en-US" w:eastAsia="ar-SA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60" w:after="60" w:line="300" w:lineRule="auto"/>
      <w:outlineLvl w:val="1"/>
    </w:pPr>
    <w:rPr>
      <w:rFonts w:ascii="Cambria" w:hAnsi="Cambria"/>
      <w:b/>
      <w:bCs/>
      <w:sz w:val="24"/>
      <w:szCs w:val="32"/>
    </w:rPr>
  </w:style>
  <w:style w:type="paragraph" w:styleId="3">
    <w:name w:val="heading 3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35"/>
    <w:qFormat/>
    <w:uiPriority w:val="99"/>
    <w:pPr>
      <w:suppressAutoHyphens w:val="0"/>
      <w:spacing w:line="240" w:lineRule="auto"/>
      <w:ind w:firstLine="0" w:firstLineChars="0"/>
    </w:pPr>
    <w:rPr>
      <w:rFonts w:ascii="宋体" w:hAnsi="DengXian" w:eastAsia="宋体" w:cs="宋体"/>
      <w:kern w:val="2"/>
      <w:sz w:val="18"/>
      <w:szCs w:val="18"/>
      <w:lang w:eastAsia="zh-CN"/>
    </w:rPr>
  </w:style>
  <w:style w:type="paragraph" w:styleId="5">
    <w:name w:val="annotation text"/>
    <w:basedOn w:val="1"/>
    <w:link w:val="22"/>
    <w:qFormat/>
    <w:uiPriority w:val="0"/>
    <w:pPr>
      <w:jc w:val="left"/>
    </w:pPr>
  </w:style>
  <w:style w:type="paragraph" w:styleId="6">
    <w:name w:val="Body Text"/>
    <w:basedOn w:val="1"/>
    <w:qFormat/>
    <w:uiPriority w:val="0"/>
  </w:style>
  <w:style w:type="paragraph" w:styleId="7">
    <w:name w:val="Balloon Text"/>
    <w:basedOn w:val="1"/>
    <w:qFormat/>
    <w:uiPriority w:val="0"/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link w:val="34"/>
    <w:qFormat/>
    <w:uiPriority w:val="0"/>
    <w:pPr>
      <w:pBdr>
        <w:bottom w:val="single" w:color="000000" w:sz="4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List"/>
    <w:basedOn w:val="6"/>
    <w:qFormat/>
    <w:uiPriority w:val="0"/>
    <w:rPr>
      <w:rFonts w:cs="Lucidasans"/>
    </w:rPr>
  </w:style>
  <w:style w:type="paragraph" w:styleId="11">
    <w:name w:val="Normal (Web)"/>
    <w:basedOn w:val="1"/>
    <w:qFormat/>
    <w:uiPriority w:val="0"/>
    <w:pPr>
      <w:widowControl/>
      <w:spacing w:before="96" w:after="120" w:line="360" w:lineRule="atLeast"/>
      <w:jc w:val="left"/>
    </w:pPr>
    <w:rPr>
      <w:rFonts w:ascii="宋体" w:hAnsi="宋体" w:cs="宋体"/>
      <w:kern w:val="1"/>
      <w:sz w:val="24"/>
      <w:szCs w:val="24"/>
    </w:rPr>
  </w:style>
  <w:style w:type="paragraph" w:styleId="12">
    <w:name w:val="annotation subject"/>
    <w:basedOn w:val="5"/>
    <w:next w:val="5"/>
    <w:link w:val="25"/>
    <w:qFormat/>
    <w:uiPriority w:val="0"/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page number"/>
    <w:basedOn w:val="17"/>
    <w:qFormat/>
    <w:uiPriority w:val="0"/>
  </w:style>
  <w:style w:type="character" w:customStyle="1" w:styleId="17">
    <w:name w:val="默认段落字体1"/>
    <w:qFormat/>
    <w:uiPriority w:val="0"/>
  </w:style>
  <w:style w:type="character" w:styleId="18">
    <w:name w:val="Emphasis"/>
    <w:basedOn w:val="15"/>
    <w:qFormat/>
    <w:uiPriority w:val="20"/>
    <w:rPr>
      <w:i/>
      <w:iCs/>
    </w:rPr>
  </w:style>
  <w:style w:type="character" w:styleId="19">
    <w:name w:val="line number"/>
    <w:basedOn w:val="17"/>
    <w:qFormat/>
    <w:uiPriority w:val="0"/>
  </w:style>
  <w:style w:type="character" w:styleId="20">
    <w:name w:val="Hyperlink"/>
    <w:basedOn w:val="15"/>
    <w:semiHidden/>
    <w:unhideWhenUsed/>
    <w:qFormat/>
    <w:uiPriority w:val="99"/>
    <w:rPr>
      <w:color w:val="0000FF"/>
      <w:u w:val="single"/>
    </w:rPr>
  </w:style>
  <w:style w:type="character" w:styleId="21">
    <w:name w:val="annotation reference"/>
    <w:qFormat/>
    <w:uiPriority w:val="0"/>
    <w:rPr>
      <w:sz w:val="21"/>
      <w:szCs w:val="21"/>
    </w:rPr>
  </w:style>
  <w:style w:type="character" w:customStyle="1" w:styleId="22">
    <w:name w:val="批注文字 字符"/>
    <w:link w:val="5"/>
    <w:qFormat/>
    <w:uiPriority w:val="0"/>
    <w:rPr>
      <w:rFonts w:eastAsia="楷体_GB2312"/>
      <w:kern w:val="28"/>
      <w:sz w:val="28"/>
      <w:lang w:eastAsia="ar-SA"/>
    </w:rPr>
  </w:style>
  <w:style w:type="character" w:customStyle="1" w:styleId="23">
    <w:name w:val="trans"/>
    <w:qFormat/>
    <w:uiPriority w:val="0"/>
  </w:style>
  <w:style w:type="character" w:customStyle="1" w:styleId="24">
    <w:name w:val="Char Char"/>
    <w:qFormat/>
    <w:uiPriority w:val="0"/>
    <w:rPr>
      <w:rFonts w:ascii="Cambria" w:hAnsi="Cambria" w:eastAsia="宋体"/>
      <w:b/>
      <w:bCs/>
      <w:kern w:val="1"/>
      <w:sz w:val="24"/>
      <w:szCs w:val="32"/>
      <w:lang w:val="en-US" w:eastAsia="ar-SA" w:bidi="ar-SA"/>
    </w:rPr>
  </w:style>
  <w:style w:type="character" w:customStyle="1" w:styleId="25">
    <w:name w:val="批注主题 字符"/>
    <w:link w:val="12"/>
    <w:qFormat/>
    <w:uiPriority w:val="0"/>
    <w:rPr>
      <w:rFonts w:eastAsia="楷体_GB2312"/>
      <w:kern w:val="28"/>
      <w:sz w:val="28"/>
      <w:lang w:eastAsia="ar-SA"/>
    </w:rPr>
  </w:style>
  <w:style w:type="paragraph" w:customStyle="1" w:styleId="26">
    <w:name w:val="标签"/>
    <w:basedOn w:val="1"/>
    <w:qFormat/>
    <w:uiPriority w:val="0"/>
    <w:pPr>
      <w:suppressLineNumbers/>
      <w:spacing w:before="120" w:after="120"/>
    </w:pPr>
    <w:rPr>
      <w:rFonts w:cs="Lucidasans"/>
      <w:i/>
      <w:iCs/>
      <w:sz w:val="20"/>
    </w:rPr>
  </w:style>
  <w:style w:type="paragraph" w:customStyle="1" w:styleId="27">
    <w:name w:val="编写建议"/>
    <w:basedOn w:val="1"/>
    <w:qFormat/>
    <w:uiPriority w:val="0"/>
    <w:pPr>
      <w:autoSpaceDE w:val="0"/>
      <w:autoSpaceDN w:val="0"/>
      <w:adjustRightInd w:val="0"/>
      <w:spacing w:line="360" w:lineRule="auto"/>
      <w:ind w:left="1134"/>
    </w:pPr>
    <w:rPr>
      <w:i/>
      <w:color w:val="0000FF"/>
      <w:kern w:val="0"/>
    </w:rPr>
  </w:style>
  <w:style w:type="paragraph" w:customStyle="1" w:styleId="28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kern w:val="0"/>
      <w:sz w:val="24"/>
    </w:rPr>
  </w:style>
  <w:style w:type="paragraph" w:customStyle="1" w:styleId="29">
    <w:name w:val="目录"/>
    <w:basedOn w:val="1"/>
    <w:qFormat/>
    <w:uiPriority w:val="0"/>
    <w:pPr>
      <w:suppressLineNumbers/>
    </w:pPr>
    <w:rPr>
      <w:rFonts w:cs="Lucidasans"/>
    </w:rPr>
  </w:style>
  <w:style w:type="paragraph" w:customStyle="1" w:styleId="30">
    <w:name w:val="标题1"/>
    <w:basedOn w:val="1"/>
    <w:next w:val="6"/>
    <w:qFormat/>
    <w:uiPriority w:val="0"/>
    <w:pPr>
      <w:keepNext/>
      <w:spacing w:before="240" w:after="120"/>
    </w:pPr>
    <w:rPr>
      <w:rFonts w:ascii="Bitstream Vera Sans" w:hAnsi="Bitstream Vera Sans" w:eastAsia="东文宋体" w:cs="Lucidasans"/>
      <w:szCs w:val="28"/>
    </w:rPr>
  </w:style>
  <w:style w:type="paragraph" w:styleId="31">
    <w:name w:val="List Paragraph"/>
    <w:basedOn w:val="1"/>
    <w:unhideWhenUsed/>
    <w:uiPriority w:val="99"/>
    <w:pPr>
      <w:ind w:firstLine="420"/>
    </w:pPr>
  </w:style>
  <w:style w:type="paragraph" w:customStyle="1" w:styleId="32">
    <w:name w:val="标题2"/>
    <w:basedOn w:val="1"/>
    <w:qFormat/>
    <w:uiPriority w:val="0"/>
    <w:pPr>
      <w:suppressAutoHyphens w:val="0"/>
      <w:autoSpaceDE w:val="0"/>
      <w:autoSpaceDN w:val="0"/>
      <w:adjustRightInd w:val="0"/>
      <w:spacing w:line="360" w:lineRule="auto"/>
      <w:ind w:firstLine="0" w:firstLineChars="0"/>
      <w:jc w:val="left"/>
    </w:pPr>
    <w:rPr>
      <w:rFonts w:ascii="宋体" w:eastAsia="宋体"/>
      <w:kern w:val="0"/>
      <w:sz w:val="24"/>
      <w:szCs w:val="24"/>
      <w:lang w:eastAsia="zh-CN"/>
    </w:rPr>
  </w:style>
  <w:style w:type="character" w:customStyle="1" w:styleId="33">
    <w:name w:val="fontstyle01"/>
    <w:basedOn w:val="15"/>
    <w:uiPriority w:val="0"/>
    <w:rPr>
      <w:rFonts w:hint="eastAsia" w:ascii="宋体" w:hAnsi="宋体" w:eastAsia="宋体"/>
      <w:color w:val="000000"/>
      <w:sz w:val="22"/>
      <w:szCs w:val="22"/>
    </w:rPr>
  </w:style>
  <w:style w:type="character" w:customStyle="1" w:styleId="34">
    <w:name w:val="页眉 字符"/>
    <w:link w:val="9"/>
    <w:uiPriority w:val="0"/>
    <w:rPr>
      <w:rFonts w:eastAsia="楷体_GB2312"/>
      <w:kern w:val="28"/>
      <w:sz w:val="18"/>
      <w:szCs w:val="18"/>
      <w:lang w:eastAsia="ar-SA"/>
    </w:rPr>
  </w:style>
  <w:style w:type="character" w:customStyle="1" w:styleId="35">
    <w:name w:val="文档结构图 字符"/>
    <w:basedOn w:val="15"/>
    <w:link w:val="4"/>
    <w:qFormat/>
    <w:uiPriority w:val="99"/>
    <w:rPr>
      <w:rFonts w:ascii="宋体" w:hAnsi="DengXian" w:cs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3.emf"/><Relationship Id="rId18" Type="http://schemas.openxmlformats.org/officeDocument/2006/relationships/image" Target="media/image2.png"/><Relationship Id="rId17" Type="http://schemas.openxmlformats.org/officeDocument/2006/relationships/image" Target="media/image1.tiff"/><Relationship Id="rId16" Type="http://schemas.openxmlformats.org/officeDocument/2006/relationships/image" Target="media/image1.emf"/><Relationship Id="rId15" Type="http://schemas.openxmlformats.org/officeDocument/2006/relationships/theme" Target="theme/theme1.xml"/><Relationship Id="rId14" Type="http://schemas.openxmlformats.org/officeDocument/2006/relationships/header" Target="header7.xml"/><Relationship Id="rId13" Type="http://schemas.openxmlformats.org/officeDocument/2006/relationships/header" Target="header6.xml"/><Relationship Id="rId12" Type="http://schemas.openxmlformats.org/officeDocument/2006/relationships/header" Target="header5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MC SYSTEM</Company>
  <Pages>14</Pages>
  <Words>939</Words>
  <Characters>5356</Characters>
  <Lines>44</Lines>
  <Paragraphs>12</Paragraphs>
  <TotalTime>8</TotalTime>
  <ScaleCrop>false</ScaleCrop>
  <LinksUpToDate>false</LinksUpToDate>
  <CharactersWithSpaces>6283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2021-05-27T08:41:00Z</dcterms:created>
  <dc:creator>cxf</dc:creator>
  <cp:lastModifiedBy>赖学长</cp:lastModifiedBy>
  <cp:lastPrinted>2019-12-31T08:44:00Z</cp:lastPrinted>
  <dcterms:modified xsi:type="dcterms:W3CDTF">2021-06-02T06:00:13Z</dcterms:modified>
  <dc:title>10002     2002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959C2E9ADB2647CBAE73F76F3C8DE8D5</vt:lpwstr>
  </property>
</Properties>
</file>