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2FF" w:rsidRDefault="00376046">
      <w:pPr>
        <w:ind w:firstLine="560"/>
        <w:rPr>
          <w:rFonts w:asciiTheme="minorEastAsia" w:hAnsiTheme="minorEastAsia" w:cstheme="minorEastAsia"/>
          <w:sz w:val="28"/>
          <w:szCs w:val="28"/>
        </w:rPr>
      </w:pPr>
      <w:r>
        <w:rPr>
          <w:rFonts w:asciiTheme="minorEastAsia" w:hAnsiTheme="minorEastAsia" w:cstheme="minorEastAsia" w:hint="eastAsia"/>
          <w:sz w:val="28"/>
          <w:szCs w:val="28"/>
        </w:rPr>
        <w:t>本实用新型公开了一种基于电磁感应的益智类玩具，包括安装板、设置在安装</w:t>
      </w:r>
      <w:proofErr w:type="gramStart"/>
      <w:r>
        <w:rPr>
          <w:rFonts w:asciiTheme="minorEastAsia" w:hAnsiTheme="minorEastAsia" w:cstheme="minorEastAsia" w:hint="eastAsia"/>
          <w:sz w:val="28"/>
          <w:szCs w:val="28"/>
        </w:rPr>
        <w:t>板左右</w:t>
      </w:r>
      <w:proofErr w:type="gramEnd"/>
      <w:r>
        <w:rPr>
          <w:rFonts w:asciiTheme="minorEastAsia" w:hAnsiTheme="minorEastAsia" w:cstheme="minorEastAsia" w:hint="eastAsia"/>
          <w:sz w:val="28"/>
          <w:szCs w:val="28"/>
        </w:rPr>
        <w:t>两侧的挡板和设置在安装板上的马达，两个挡板底部的前后两侧均通过转动</w:t>
      </w:r>
      <w:proofErr w:type="gramStart"/>
      <w:r>
        <w:rPr>
          <w:rFonts w:asciiTheme="minorEastAsia" w:hAnsiTheme="minorEastAsia" w:cstheme="minorEastAsia" w:hint="eastAsia"/>
          <w:sz w:val="28"/>
          <w:szCs w:val="28"/>
        </w:rPr>
        <w:t>块分别</w:t>
      </w:r>
      <w:proofErr w:type="gramEnd"/>
      <w:r>
        <w:rPr>
          <w:rFonts w:asciiTheme="minorEastAsia" w:hAnsiTheme="minorEastAsia" w:cstheme="minorEastAsia" w:hint="eastAsia"/>
          <w:sz w:val="28"/>
          <w:szCs w:val="28"/>
        </w:rPr>
        <w:t>与安装板前后两侧的左右两侧转动连接，本实用新型涉及幼儿益智玩具技术领域。该基于电磁感应的益智类玩具，通过将第二磁环协同马达一同放置在两个第一磁环之间，使得马达带动转动方柱不断的旋转，可以带动第三磁环不断地进行上下运动，从而吸引盲管中的磁力块同步进行上下移动，切割磁感线，令LED</w:t>
      </w:r>
      <w:proofErr w:type="gramStart"/>
      <w:r>
        <w:rPr>
          <w:rFonts w:asciiTheme="minorEastAsia" w:hAnsiTheme="minorEastAsia" w:cstheme="minorEastAsia" w:hint="eastAsia"/>
          <w:sz w:val="28"/>
          <w:szCs w:val="28"/>
        </w:rPr>
        <w:t>灯板发光</w:t>
      </w:r>
      <w:proofErr w:type="gramEnd"/>
      <w:r>
        <w:rPr>
          <w:rFonts w:asciiTheme="minorEastAsia" w:hAnsiTheme="minorEastAsia" w:cstheme="minorEastAsia" w:hint="eastAsia"/>
          <w:sz w:val="28"/>
          <w:szCs w:val="28"/>
        </w:rPr>
        <w:t>，给幼儿提供一个探索和合作的发电玩具，安全有趣，并且能充分的调动孩子的好奇心和求知欲，使得幼儿可以直观的了解到电磁配合的奥秘，并形成较为深刻的记忆。</w:t>
      </w:r>
    </w:p>
    <w:p w:rsidR="003762FF" w:rsidRDefault="003762FF">
      <w:pPr>
        <w:spacing w:beforeLines="100" w:before="381"/>
        <w:ind w:firstLineChars="0" w:firstLine="0"/>
        <w:rPr>
          <w:rFonts w:asciiTheme="minorEastAsia" w:hAnsiTheme="minorEastAsia" w:cstheme="minorEastAsia"/>
          <w:sz w:val="28"/>
          <w:szCs w:val="28"/>
        </w:rPr>
        <w:sectPr w:rsidR="003762FF">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418" w:header="567" w:footer="567" w:gutter="0"/>
          <w:pgNumType w:start="1"/>
          <w:cols w:space="720"/>
          <w:docGrid w:type="lines" w:linePitch="381"/>
        </w:sectPr>
      </w:pPr>
    </w:p>
    <w:p w:rsidR="003762FF" w:rsidRDefault="00376046">
      <w:pPr>
        <w:ind w:firstLineChars="0" w:firstLine="0"/>
        <w:jc w:val="center"/>
        <w:rPr>
          <w:rFonts w:asciiTheme="minorEastAsia" w:hAnsiTheme="minorEastAsia" w:cstheme="minorEastAsia"/>
          <w:sz w:val="28"/>
          <w:szCs w:val="28"/>
        </w:rPr>
        <w:sectPr w:rsidR="003762FF">
          <w:headerReference w:type="default" r:id="rId14"/>
          <w:footerReference w:type="default" r:id="rId15"/>
          <w:pgSz w:w="11906" w:h="16838"/>
          <w:pgMar w:top="1418" w:right="1134" w:bottom="1134" w:left="1418" w:header="567" w:footer="567" w:gutter="0"/>
          <w:pgNumType w:start="1"/>
          <w:cols w:space="720"/>
          <w:docGrid w:type="lines" w:linePitch="381"/>
        </w:sectPr>
      </w:pPr>
      <w:r>
        <w:rPr>
          <w:rFonts w:asciiTheme="minorEastAsia" w:hAnsiTheme="minorEastAsia" w:cstheme="minorEastAsia" w:hint="eastAsia"/>
          <w:noProof/>
          <w:sz w:val="28"/>
          <w:szCs w:val="28"/>
        </w:rPr>
        <w:lastRenderedPageBreak/>
        <w:drawing>
          <wp:inline distT="0" distB="0" distL="114300" distR="114300">
            <wp:extent cx="4381500" cy="532447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4381500" cy="5324475"/>
                    </a:xfrm>
                    <a:prstGeom prst="rect">
                      <a:avLst/>
                    </a:prstGeom>
                    <a:noFill/>
                    <a:ln>
                      <a:noFill/>
                    </a:ln>
                  </pic:spPr>
                </pic:pic>
              </a:graphicData>
            </a:graphic>
          </wp:inline>
        </w:drawing>
      </w:r>
    </w:p>
    <w:p w:rsidR="003762FF" w:rsidRDefault="00376046">
      <w:pPr>
        <w:ind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1.一种基于电磁感应的益智类玩具，包括安装板（1）、设置在安装板（1）左右两侧的挡板（2）和设置在安装板（1）上的马达（3），其特征在于：两个所述挡板（2）底部的前后两侧均通过转动</w:t>
      </w:r>
      <w:proofErr w:type="gramStart"/>
      <w:r>
        <w:rPr>
          <w:rFonts w:asciiTheme="minorEastAsia" w:hAnsiTheme="minorEastAsia" w:cstheme="minorEastAsia" w:hint="eastAsia"/>
          <w:sz w:val="28"/>
          <w:szCs w:val="28"/>
        </w:rPr>
        <w:t>块分别</w:t>
      </w:r>
      <w:proofErr w:type="gramEnd"/>
      <w:r>
        <w:rPr>
          <w:rFonts w:asciiTheme="minorEastAsia" w:hAnsiTheme="minorEastAsia" w:cstheme="minorEastAsia" w:hint="eastAsia"/>
          <w:sz w:val="28"/>
          <w:szCs w:val="28"/>
        </w:rPr>
        <w:t>与安装板（1）前后两侧的左右两侧转动连接，所述安装板（1）的表面开设有通孔（4），且两个所述通孔（4）的内表面均滑动安装有第一磁环（5），所述马达（3）输出轴的顶端固定连接有转动方柱（6），所述转动方柱（6）的</w:t>
      </w:r>
      <w:proofErr w:type="gramStart"/>
      <w:r>
        <w:rPr>
          <w:rFonts w:asciiTheme="minorEastAsia" w:hAnsiTheme="minorEastAsia" w:cstheme="minorEastAsia" w:hint="eastAsia"/>
          <w:sz w:val="28"/>
          <w:szCs w:val="28"/>
        </w:rPr>
        <w:t>外表面套设并</w:t>
      </w:r>
      <w:proofErr w:type="gramEnd"/>
      <w:r>
        <w:rPr>
          <w:rFonts w:asciiTheme="minorEastAsia" w:hAnsiTheme="minorEastAsia" w:cstheme="minorEastAsia" w:hint="eastAsia"/>
          <w:sz w:val="28"/>
          <w:szCs w:val="28"/>
        </w:rPr>
        <w:t>滑动连接有第二磁环（7），所述安装板（1）顶部的中部转动连接有升降筒（8），所述升降筒（8）的底端开设有方孔（9），所述转动方柱（6）顶端的外表面滑动安装有与方孔（9）相适配的方筒（10），所述安装板（1）的顶部且位于升降筒（8）的左右两侧均固定连接有定位杆（11），所述升降筒（8）的外表面套设有第三磁环（12），且定位杆（11）的外表面与第三磁环（12）的内表面滑动连接，所述第三磁环（12）的内表面固定连接有导杆（13），且升降筒（8）的外表面开设有与导杆（13）相适配的闭环滑道（14），所述安装板（1）的顶部且位于第三磁环（12）的外周开设有第一盲孔（15），且第一盲孔（15）的内表面滑动连接有销柱（16），所述销柱（16）的顶端固定连接有盲管（17），所述盲管（17）的内表面滑动安装有磁力块（18），所述盲管（17）的外表面缠绕有线圈（19），且线圈（19）的输出端固定连接有LED灯板（20）。</w:t>
      </w:r>
    </w:p>
    <w:p w:rsidR="003762FF" w:rsidRDefault="00376046">
      <w:pPr>
        <w:ind w:firstLine="560"/>
        <w:rPr>
          <w:rFonts w:asciiTheme="minorEastAsia" w:hAnsiTheme="minorEastAsia" w:cstheme="minorEastAsia"/>
          <w:sz w:val="28"/>
          <w:szCs w:val="28"/>
        </w:rPr>
      </w:pPr>
      <w:r>
        <w:rPr>
          <w:rFonts w:asciiTheme="minorEastAsia" w:hAnsiTheme="minorEastAsia" w:cstheme="minorEastAsia" w:hint="eastAsia"/>
          <w:sz w:val="28"/>
          <w:szCs w:val="28"/>
        </w:rPr>
        <w:t>2.根据权利要求1所述的一种基于电磁感应的益智类玩具，其特征在于：所述第一盲孔（15）内腔的底部固定连接有定位磁块（21），所述销柱（16）的底端镶嵌有与定位磁块（21）相适配的铁片（22）。</w:t>
      </w:r>
    </w:p>
    <w:p w:rsidR="003762FF" w:rsidRDefault="00376046">
      <w:pPr>
        <w:ind w:firstLine="560"/>
        <w:rPr>
          <w:rFonts w:asciiTheme="minorEastAsia" w:hAnsiTheme="minorEastAsia" w:cstheme="minorEastAsia"/>
          <w:sz w:val="28"/>
          <w:szCs w:val="28"/>
        </w:rPr>
      </w:pPr>
      <w:r>
        <w:rPr>
          <w:rFonts w:asciiTheme="minorEastAsia" w:hAnsiTheme="minorEastAsia" w:cstheme="minorEastAsia" w:hint="eastAsia"/>
          <w:sz w:val="28"/>
          <w:szCs w:val="28"/>
        </w:rPr>
        <w:t>3.根据权利要求1所述的一种基于电磁感应的益智类玩具，其特征在于：所述第一盲孔（15）的数量设置有十个，十个所述第一盲孔（15）分别呈圆形、三角形、平行四边形、正方形和正五边形开设。</w:t>
      </w:r>
    </w:p>
    <w:p w:rsidR="003762FF" w:rsidRDefault="00376046">
      <w:pPr>
        <w:ind w:firstLine="560"/>
        <w:rPr>
          <w:rFonts w:asciiTheme="minorEastAsia" w:hAnsiTheme="minorEastAsia" w:cstheme="minorEastAsia"/>
          <w:sz w:val="28"/>
          <w:szCs w:val="28"/>
        </w:rPr>
      </w:pPr>
      <w:r>
        <w:rPr>
          <w:rFonts w:asciiTheme="minorEastAsia" w:hAnsiTheme="minorEastAsia" w:cstheme="minorEastAsia" w:hint="eastAsia"/>
          <w:sz w:val="28"/>
          <w:szCs w:val="28"/>
        </w:rPr>
        <w:t>4.根据权利要求1所述的一种基于电磁感应的益智类玩具，其特征在于：</w:t>
      </w:r>
      <w:r>
        <w:rPr>
          <w:rFonts w:asciiTheme="minorEastAsia" w:hAnsiTheme="minorEastAsia" w:cstheme="minorEastAsia" w:hint="eastAsia"/>
          <w:sz w:val="28"/>
          <w:szCs w:val="28"/>
        </w:rPr>
        <w:lastRenderedPageBreak/>
        <w:t>所述盲管（17）的顶端和底端分别螺纹连接有第一固定块（23）和第二固定块（24），所述第一固定块（23）和第二固定块（24）相对的一侧且位于盲管（17）</w:t>
      </w:r>
      <w:r w:rsidR="00097ACA">
        <w:rPr>
          <w:rFonts w:asciiTheme="minorEastAsia" w:hAnsiTheme="minorEastAsia" w:cstheme="minorEastAsia" w:hint="eastAsia"/>
          <w:sz w:val="28"/>
          <w:szCs w:val="28"/>
        </w:rPr>
        <w:t>的内部均</w:t>
      </w:r>
      <w:r>
        <w:rPr>
          <w:rFonts w:asciiTheme="minorEastAsia" w:hAnsiTheme="minorEastAsia" w:cstheme="minorEastAsia" w:hint="eastAsia"/>
          <w:sz w:val="28"/>
          <w:szCs w:val="28"/>
        </w:rPr>
        <w:t>固定连接有缓冲弹簧（25），所述缓冲弹簧（25）的一端固定连接有与盲管（17）相适配的承接板（26）。</w:t>
      </w:r>
    </w:p>
    <w:p w:rsidR="003762FF" w:rsidRDefault="00376046">
      <w:pPr>
        <w:ind w:firstLine="560"/>
        <w:rPr>
          <w:rFonts w:asciiTheme="minorEastAsia" w:hAnsiTheme="minorEastAsia" w:cstheme="minorEastAsia"/>
          <w:sz w:val="28"/>
          <w:szCs w:val="28"/>
        </w:rPr>
      </w:pPr>
      <w:r>
        <w:rPr>
          <w:rFonts w:asciiTheme="minorEastAsia" w:hAnsiTheme="minorEastAsia" w:cstheme="minorEastAsia" w:hint="eastAsia"/>
          <w:sz w:val="28"/>
          <w:szCs w:val="28"/>
        </w:rPr>
        <w:t>5.根据权利要求4所述的一种基于电磁感应的益智类玩具，其特征在于：所述第二固定块（24）的底部与销柱（16）的顶端固定连接，所述磁力块（18）设置在两个所述承接板（26）相对的一侧之间。</w:t>
      </w:r>
    </w:p>
    <w:p w:rsidR="003762FF" w:rsidRDefault="00376046">
      <w:pPr>
        <w:ind w:firstLine="560"/>
        <w:rPr>
          <w:rFonts w:asciiTheme="minorEastAsia" w:hAnsiTheme="minorEastAsia" w:cstheme="minorEastAsia"/>
          <w:sz w:val="28"/>
          <w:szCs w:val="28"/>
        </w:rPr>
      </w:pPr>
      <w:r>
        <w:rPr>
          <w:rFonts w:asciiTheme="minorEastAsia" w:hAnsiTheme="minorEastAsia" w:cstheme="minorEastAsia" w:hint="eastAsia"/>
          <w:sz w:val="28"/>
          <w:szCs w:val="28"/>
        </w:rPr>
        <w:t>6.根据权利要求1所述的一种基于电磁感应的益智类玩具，其特征在于：两个所述挡板（2）相对的</w:t>
      </w:r>
      <w:proofErr w:type="gramStart"/>
      <w:r>
        <w:rPr>
          <w:rFonts w:asciiTheme="minorEastAsia" w:hAnsiTheme="minorEastAsia" w:cstheme="minorEastAsia" w:hint="eastAsia"/>
          <w:sz w:val="28"/>
          <w:szCs w:val="28"/>
        </w:rPr>
        <w:t>一侧均</w:t>
      </w:r>
      <w:proofErr w:type="gramEnd"/>
      <w:r>
        <w:rPr>
          <w:rFonts w:asciiTheme="minorEastAsia" w:hAnsiTheme="minorEastAsia" w:cstheme="minorEastAsia" w:hint="eastAsia"/>
          <w:sz w:val="28"/>
          <w:szCs w:val="28"/>
        </w:rPr>
        <w:t>固定连接有连接绳（27）。</w:t>
      </w:r>
    </w:p>
    <w:p w:rsidR="003762FF" w:rsidRDefault="00376046">
      <w:pPr>
        <w:ind w:firstLine="560"/>
        <w:rPr>
          <w:rFonts w:asciiTheme="minorEastAsia" w:hAnsiTheme="minorEastAsia" w:cstheme="minorEastAsia"/>
          <w:sz w:val="28"/>
          <w:szCs w:val="28"/>
        </w:rPr>
        <w:sectPr w:rsidR="003762FF">
          <w:headerReference w:type="default" r:id="rId17"/>
          <w:footerReference w:type="default" r:id="rId18"/>
          <w:pgSz w:w="11906" w:h="16838"/>
          <w:pgMar w:top="1418" w:right="1134" w:bottom="1134" w:left="1418" w:header="567" w:footer="567" w:gutter="0"/>
          <w:pgNumType w:start="1"/>
          <w:cols w:space="720"/>
          <w:docGrid w:type="lines" w:linePitch="381"/>
        </w:sectPr>
      </w:pPr>
      <w:r>
        <w:rPr>
          <w:rFonts w:asciiTheme="minorEastAsia" w:hAnsiTheme="minorEastAsia" w:cstheme="minorEastAsia" w:hint="eastAsia"/>
          <w:sz w:val="28"/>
          <w:szCs w:val="28"/>
        </w:rPr>
        <w:t>7.根据权利要求1所述的一种基于电磁感应的益智类玩具，其特征在于：所述升降筒（8）的顶部开设有与马达（3）相适配的第二盲孔（28），所述方筒（10）的顶部开设有与转动方柱（6）相适配的第三盲孔（29）。</w:t>
      </w:r>
    </w:p>
    <w:p w:rsidR="003762FF" w:rsidRDefault="00376046">
      <w:pPr>
        <w:ind w:firstLineChars="0" w:firstLine="0"/>
        <w:jc w:val="center"/>
        <w:rPr>
          <w:rFonts w:asciiTheme="minorEastAsia" w:hAnsiTheme="minorEastAsia" w:cstheme="minorEastAsia"/>
          <w:b/>
          <w:sz w:val="28"/>
          <w:szCs w:val="28"/>
        </w:rPr>
      </w:pPr>
      <w:r>
        <w:rPr>
          <w:rFonts w:asciiTheme="minorEastAsia" w:hAnsiTheme="minorEastAsia" w:cstheme="minorEastAsia" w:hint="eastAsia"/>
          <w:b/>
          <w:sz w:val="28"/>
          <w:szCs w:val="28"/>
        </w:rPr>
        <w:lastRenderedPageBreak/>
        <w:t>一种</w:t>
      </w:r>
      <w:r>
        <w:rPr>
          <w:rFonts w:asciiTheme="minorEastAsia" w:hAnsiTheme="minorEastAsia" w:cstheme="minorEastAsia" w:hint="eastAsia"/>
          <w:b/>
          <w:bCs/>
          <w:sz w:val="28"/>
          <w:szCs w:val="28"/>
        </w:rPr>
        <w:t>基于电磁感应的益智类玩具</w:t>
      </w:r>
    </w:p>
    <w:p w:rsidR="003762FF" w:rsidRDefault="00376046">
      <w:pPr>
        <w:ind w:firstLineChars="0" w:firstLine="0"/>
        <w:rPr>
          <w:rFonts w:asciiTheme="minorEastAsia" w:hAnsiTheme="minorEastAsia" w:cstheme="minorEastAsia"/>
          <w:b/>
          <w:sz w:val="28"/>
          <w:szCs w:val="28"/>
        </w:rPr>
      </w:pPr>
      <w:r>
        <w:rPr>
          <w:rFonts w:asciiTheme="minorEastAsia" w:hAnsiTheme="minorEastAsia" w:cstheme="minorEastAsia" w:hint="eastAsia"/>
          <w:b/>
          <w:sz w:val="28"/>
          <w:szCs w:val="28"/>
        </w:rPr>
        <w:t>技术领域</w:t>
      </w:r>
    </w:p>
    <w:p w:rsidR="003762FF" w:rsidRDefault="00376046">
      <w:pPr>
        <w:ind w:firstLine="560"/>
        <w:rPr>
          <w:rFonts w:asciiTheme="minorEastAsia" w:hAnsiTheme="minorEastAsia" w:cstheme="minorEastAsia"/>
          <w:sz w:val="28"/>
          <w:szCs w:val="28"/>
        </w:rPr>
      </w:pPr>
      <w:r>
        <w:rPr>
          <w:rFonts w:asciiTheme="minorEastAsia" w:hAnsiTheme="minorEastAsia" w:cstheme="minorEastAsia" w:hint="eastAsia"/>
          <w:sz w:val="28"/>
          <w:szCs w:val="28"/>
        </w:rPr>
        <w:t>本实用新型涉及幼儿益智玩具技术领域，具体为一种基于电磁感应的益智类玩具。</w:t>
      </w:r>
    </w:p>
    <w:p w:rsidR="003762FF" w:rsidRDefault="00376046">
      <w:pPr>
        <w:ind w:firstLineChars="0" w:firstLine="0"/>
        <w:rPr>
          <w:rFonts w:asciiTheme="minorEastAsia" w:hAnsiTheme="minorEastAsia" w:cstheme="minorEastAsia"/>
          <w:b/>
          <w:sz w:val="28"/>
          <w:szCs w:val="28"/>
        </w:rPr>
      </w:pPr>
      <w:r>
        <w:rPr>
          <w:rFonts w:asciiTheme="minorEastAsia" w:hAnsiTheme="minorEastAsia" w:cstheme="minorEastAsia" w:hint="eastAsia"/>
          <w:b/>
          <w:sz w:val="28"/>
          <w:szCs w:val="28"/>
        </w:rPr>
        <w:t>背景技术</w:t>
      </w:r>
    </w:p>
    <w:p w:rsidR="003762FF" w:rsidRDefault="00376046">
      <w:pPr>
        <w:ind w:firstLine="560"/>
        <w:rPr>
          <w:rFonts w:asciiTheme="minorEastAsia" w:hAnsiTheme="minorEastAsia" w:cstheme="minorEastAsia"/>
          <w:sz w:val="28"/>
          <w:szCs w:val="28"/>
        </w:rPr>
      </w:pPr>
      <w:r>
        <w:rPr>
          <w:rFonts w:asciiTheme="minorEastAsia" w:hAnsiTheme="minorEastAsia" w:cstheme="minorEastAsia" w:hint="eastAsia"/>
          <w:sz w:val="28"/>
          <w:szCs w:val="28"/>
        </w:rPr>
        <w:t>如果闭合电路中的一部分导体在磁场中做切割磁感线运动的话，导体中的电子就会受到洛伦兹力，洛伦兹力属于非静电力，能引起电势差，从而产生电流，该电流称为感应电流，磁感线无法看到，但是可以通过一些简单的实验来进行验证，如在一块条形磁铁上放一块玻璃，玻璃上撒上铁屑，晃动玻璃后会发现，铁屑有规律的排列成连接磁铁两端的曲线，在曲线上摆放小磁针，会发现小磁针的N极指向磁铁S极，小磁针的S极指向磁铁N极，我们把这些小磁针的指向从磁铁N</w:t>
      </w:r>
      <w:proofErr w:type="gramStart"/>
      <w:r>
        <w:rPr>
          <w:rFonts w:asciiTheme="minorEastAsia" w:hAnsiTheme="minorEastAsia" w:cstheme="minorEastAsia" w:hint="eastAsia"/>
          <w:sz w:val="28"/>
          <w:szCs w:val="28"/>
        </w:rPr>
        <w:t>极到</w:t>
      </w:r>
      <w:proofErr w:type="gramEnd"/>
      <w:r>
        <w:rPr>
          <w:rFonts w:asciiTheme="minorEastAsia" w:hAnsiTheme="minorEastAsia" w:cstheme="minorEastAsia" w:hint="eastAsia"/>
          <w:sz w:val="28"/>
          <w:szCs w:val="28"/>
        </w:rPr>
        <w:t>S极连接起来，得到的线就称为磁感线，磁感线实际上是不存在的，只是我们假想出来描述磁场分布的，这样的设置对于初学者无疑是难以接受的。</w:t>
      </w:r>
    </w:p>
    <w:p w:rsidR="003762FF" w:rsidRDefault="00376046">
      <w:pPr>
        <w:ind w:firstLine="560"/>
        <w:rPr>
          <w:rFonts w:asciiTheme="minorEastAsia" w:hAnsiTheme="minorEastAsia" w:cstheme="minorEastAsia"/>
          <w:sz w:val="28"/>
          <w:szCs w:val="28"/>
        </w:rPr>
      </w:pPr>
      <w:r>
        <w:rPr>
          <w:rFonts w:asciiTheme="minorEastAsia" w:hAnsiTheme="minorEastAsia" w:cstheme="minorEastAsia" w:hint="eastAsia"/>
          <w:sz w:val="28"/>
          <w:szCs w:val="28"/>
        </w:rPr>
        <w:t>对于幼儿来说，看不见摸不着的东西是很难形成一种清晰的认知，在认知电磁感应现象时，很难形成深刻的记忆，而</w:t>
      </w:r>
      <w:proofErr w:type="gramStart"/>
      <w:r>
        <w:rPr>
          <w:rFonts w:asciiTheme="minorEastAsia" w:hAnsiTheme="minorEastAsia" w:cstheme="minorEastAsia" w:hint="eastAsia"/>
          <w:sz w:val="28"/>
          <w:szCs w:val="28"/>
        </w:rPr>
        <w:t>科学类玩教具</w:t>
      </w:r>
      <w:proofErr w:type="gramEnd"/>
      <w:r>
        <w:rPr>
          <w:rFonts w:asciiTheme="minorEastAsia" w:hAnsiTheme="minorEastAsia" w:cstheme="minorEastAsia" w:hint="eastAsia"/>
          <w:sz w:val="28"/>
          <w:szCs w:val="28"/>
        </w:rPr>
        <w:t>就是要让幼儿在探索中将深奥的科学原理变成幼儿能够看到的浅显的科学现象，基于上述考虑，特提供一种基于电磁感应的益智类玩具，通过自己动手操作，充分锻炼幼儿思考和动手操作能力，更加深刻的认知到电磁的奥秘。</w:t>
      </w:r>
    </w:p>
    <w:p w:rsidR="003762FF" w:rsidRDefault="00376046">
      <w:pPr>
        <w:ind w:firstLineChars="0" w:firstLine="0"/>
        <w:rPr>
          <w:rFonts w:asciiTheme="minorEastAsia" w:hAnsiTheme="minorEastAsia" w:cstheme="minorEastAsia"/>
          <w:b/>
          <w:sz w:val="28"/>
          <w:szCs w:val="28"/>
        </w:rPr>
      </w:pPr>
      <w:r>
        <w:rPr>
          <w:rFonts w:asciiTheme="minorEastAsia" w:hAnsiTheme="minorEastAsia" w:cstheme="minorEastAsia" w:hint="eastAsia"/>
          <w:b/>
          <w:sz w:val="28"/>
          <w:szCs w:val="28"/>
        </w:rPr>
        <w:t>实用新型内容</w:t>
      </w:r>
    </w:p>
    <w:p w:rsidR="003762FF" w:rsidRDefault="00376046">
      <w:pPr>
        <w:ind w:firstLine="560"/>
        <w:rPr>
          <w:rFonts w:asciiTheme="minorEastAsia" w:hAnsiTheme="minorEastAsia" w:cstheme="minorEastAsia"/>
          <w:sz w:val="28"/>
          <w:szCs w:val="28"/>
        </w:rPr>
      </w:pPr>
      <w:r>
        <w:rPr>
          <w:rFonts w:asciiTheme="minorEastAsia" w:hAnsiTheme="minorEastAsia" w:cstheme="minorEastAsia" w:hint="eastAsia"/>
          <w:sz w:val="28"/>
          <w:szCs w:val="28"/>
        </w:rPr>
        <w:t>针对现有技术的不足，本实用新型提供了一种基于电磁感应的益智类玩具，</w:t>
      </w:r>
      <w:bookmarkStart w:id="0" w:name="OLE_LINK12"/>
      <w:bookmarkStart w:id="1" w:name="OLE_LINK13"/>
      <w:r>
        <w:rPr>
          <w:rFonts w:asciiTheme="minorEastAsia" w:hAnsiTheme="minorEastAsia" w:cstheme="minorEastAsia" w:hint="eastAsia"/>
          <w:sz w:val="28"/>
          <w:szCs w:val="28"/>
        </w:rPr>
        <w:t>解决了</w:t>
      </w:r>
      <w:bookmarkEnd w:id="0"/>
      <w:bookmarkEnd w:id="1"/>
      <w:r>
        <w:rPr>
          <w:rFonts w:asciiTheme="minorEastAsia" w:hAnsiTheme="minorEastAsia" w:cstheme="minorEastAsia" w:hint="eastAsia"/>
          <w:sz w:val="28"/>
          <w:szCs w:val="28"/>
        </w:rPr>
        <w:t>对于幼儿来说，在认知电磁感应现象时，很难形成深刻记忆的问题。</w:t>
      </w:r>
    </w:p>
    <w:p w:rsidR="003762FF" w:rsidRDefault="00376046">
      <w:pPr>
        <w:ind w:firstLine="560"/>
        <w:rPr>
          <w:rFonts w:asciiTheme="minorEastAsia" w:hAnsiTheme="minorEastAsia" w:cstheme="minorEastAsia"/>
          <w:sz w:val="28"/>
          <w:szCs w:val="28"/>
        </w:rPr>
      </w:pPr>
      <w:r>
        <w:rPr>
          <w:rFonts w:asciiTheme="minorEastAsia" w:hAnsiTheme="minorEastAsia" w:cstheme="minorEastAsia" w:hint="eastAsia"/>
          <w:sz w:val="28"/>
          <w:szCs w:val="28"/>
        </w:rPr>
        <w:t>为实现以上目的，本实用新型通过以下技术方案予以实现：一种基于电磁感应的益智类玩具，包括安装板、设置在安装</w:t>
      </w:r>
      <w:proofErr w:type="gramStart"/>
      <w:r>
        <w:rPr>
          <w:rFonts w:asciiTheme="minorEastAsia" w:hAnsiTheme="minorEastAsia" w:cstheme="minorEastAsia" w:hint="eastAsia"/>
          <w:sz w:val="28"/>
          <w:szCs w:val="28"/>
        </w:rPr>
        <w:t>板左右</w:t>
      </w:r>
      <w:proofErr w:type="gramEnd"/>
      <w:r>
        <w:rPr>
          <w:rFonts w:asciiTheme="minorEastAsia" w:hAnsiTheme="minorEastAsia" w:cstheme="minorEastAsia" w:hint="eastAsia"/>
          <w:sz w:val="28"/>
          <w:szCs w:val="28"/>
        </w:rPr>
        <w:t>两侧的挡板和设置在</w:t>
      </w:r>
      <w:r>
        <w:rPr>
          <w:rFonts w:asciiTheme="minorEastAsia" w:hAnsiTheme="minorEastAsia" w:cstheme="minorEastAsia" w:hint="eastAsia"/>
          <w:sz w:val="28"/>
          <w:szCs w:val="28"/>
        </w:rPr>
        <w:lastRenderedPageBreak/>
        <w:t>安装板上的马达，两个所述挡板底部的前后两侧均通过转动</w:t>
      </w:r>
      <w:proofErr w:type="gramStart"/>
      <w:r>
        <w:rPr>
          <w:rFonts w:asciiTheme="minorEastAsia" w:hAnsiTheme="minorEastAsia" w:cstheme="minorEastAsia" w:hint="eastAsia"/>
          <w:sz w:val="28"/>
          <w:szCs w:val="28"/>
        </w:rPr>
        <w:t>块分别</w:t>
      </w:r>
      <w:proofErr w:type="gramEnd"/>
      <w:r>
        <w:rPr>
          <w:rFonts w:asciiTheme="minorEastAsia" w:hAnsiTheme="minorEastAsia" w:cstheme="minorEastAsia" w:hint="eastAsia"/>
          <w:sz w:val="28"/>
          <w:szCs w:val="28"/>
        </w:rPr>
        <w:t>与安装板前后两侧的左右两侧转动连接，所述安装板的表面开设有通孔，且两个所述通孔的内表面均滑动安装有第一磁环，所述马达输出轴的顶端固定连接有转动方柱，所述转动方柱的</w:t>
      </w:r>
      <w:proofErr w:type="gramStart"/>
      <w:r>
        <w:rPr>
          <w:rFonts w:asciiTheme="minorEastAsia" w:hAnsiTheme="minorEastAsia" w:cstheme="minorEastAsia" w:hint="eastAsia"/>
          <w:sz w:val="28"/>
          <w:szCs w:val="28"/>
        </w:rPr>
        <w:t>外表面套设并</w:t>
      </w:r>
      <w:proofErr w:type="gramEnd"/>
      <w:r>
        <w:rPr>
          <w:rFonts w:asciiTheme="minorEastAsia" w:hAnsiTheme="minorEastAsia" w:cstheme="minorEastAsia" w:hint="eastAsia"/>
          <w:sz w:val="28"/>
          <w:szCs w:val="28"/>
        </w:rPr>
        <w:t>滑动连接有第二磁环，所述安装板顶部的中部转动连接有升降筒，所述升降筒的底端开设有方孔，所述转动方柱顶端的外表面滑动安装有与方孔相适配的方筒，所述安装板的顶部且位于升降筒的左右两侧均固定连接有定位杆，所述升降筒的外表面套设有第三磁环，且定位杆的外表面与第三磁环的内表面滑动连接，所述第三磁环的内表面固定连接有导杆，且升降筒的外表面开设有与导杆相适配的闭环滑道，所述安装板的顶部且位于第三磁环的外周开设有第一盲孔，且第一盲孔的内表面滑动连接有销柱，</w:t>
      </w:r>
      <w:proofErr w:type="gramStart"/>
      <w:r>
        <w:rPr>
          <w:rFonts w:asciiTheme="minorEastAsia" w:hAnsiTheme="minorEastAsia" w:cstheme="minorEastAsia" w:hint="eastAsia"/>
          <w:sz w:val="28"/>
          <w:szCs w:val="28"/>
        </w:rPr>
        <w:t>所述销柱的</w:t>
      </w:r>
      <w:proofErr w:type="gramEnd"/>
      <w:r>
        <w:rPr>
          <w:rFonts w:asciiTheme="minorEastAsia" w:hAnsiTheme="minorEastAsia" w:cstheme="minorEastAsia" w:hint="eastAsia"/>
          <w:sz w:val="28"/>
          <w:szCs w:val="28"/>
        </w:rPr>
        <w:t>顶端固定连接有盲管，所述盲管的内表面滑动安装有磁力块，所述盲管的外表面缠绕有线圈，且线圈的输出端固定连接有LED灯板。</w:t>
      </w:r>
    </w:p>
    <w:p w:rsidR="003762FF" w:rsidRDefault="00376046">
      <w:pPr>
        <w:ind w:firstLine="560"/>
        <w:rPr>
          <w:rFonts w:asciiTheme="minorEastAsia" w:hAnsiTheme="minorEastAsia" w:cstheme="minorEastAsia"/>
          <w:sz w:val="28"/>
          <w:szCs w:val="28"/>
        </w:rPr>
      </w:pPr>
      <w:r>
        <w:rPr>
          <w:rFonts w:asciiTheme="minorEastAsia" w:hAnsiTheme="minorEastAsia" w:cstheme="minorEastAsia" w:hint="eastAsia"/>
          <w:sz w:val="28"/>
          <w:szCs w:val="28"/>
        </w:rPr>
        <w:t>优选的，所述第一盲孔内腔的底部固定连接有定位磁块，</w:t>
      </w:r>
      <w:proofErr w:type="gramStart"/>
      <w:r>
        <w:rPr>
          <w:rFonts w:asciiTheme="minorEastAsia" w:hAnsiTheme="minorEastAsia" w:cstheme="minorEastAsia" w:hint="eastAsia"/>
          <w:sz w:val="28"/>
          <w:szCs w:val="28"/>
        </w:rPr>
        <w:t>所述销柱的</w:t>
      </w:r>
      <w:proofErr w:type="gramEnd"/>
      <w:r>
        <w:rPr>
          <w:rFonts w:asciiTheme="minorEastAsia" w:hAnsiTheme="minorEastAsia" w:cstheme="minorEastAsia" w:hint="eastAsia"/>
          <w:sz w:val="28"/>
          <w:szCs w:val="28"/>
        </w:rPr>
        <w:t>底端镶嵌有与定位磁块相适配的铁片。</w:t>
      </w:r>
    </w:p>
    <w:p w:rsidR="003762FF" w:rsidRDefault="00376046">
      <w:pPr>
        <w:ind w:firstLine="560"/>
        <w:rPr>
          <w:rFonts w:asciiTheme="minorEastAsia" w:hAnsiTheme="minorEastAsia" w:cstheme="minorEastAsia"/>
          <w:sz w:val="28"/>
          <w:szCs w:val="28"/>
        </w:rPr>
      </w:pPr>
      <w:r>
        <w:rPr>
          <w:rFonts w:asciiTheme="minorEastAsia" w:hAnsiTheme="minorEastAsia" w:cstheme="minorEastAsia" w:hint="eastAsia"/>
          <w:sz w:val="28"/>
          <w:szCs w:val="28"/>
        </w:rPr>
        <w:t>优选的，所述第一盲孔的数量设置有十个，十个所述第一盲孔分别呈圆形、三角形、平行四边形、正方形和正五边形开设。</w:t>
      </w:r>
    </w:p>
    <w:p w:rsidR="003762FF" w:rsidRDefault="00376046">
      <w:pPr>
        <w:ind w:firstLine="560"/>
        <w:rPr>
          <w:rFonts w:asciiTheme="minorEastAsia" w:hAnsiTheme="minorEastAsia" w:cstheme="minorEastAsia"/>
          <w:sz w:val="28"/>
          <w:szCs w:val="28"/>
        </w:rPr>
      </w:pPr>
      <w:r>
        <w:rPr>
          <w:rFonts w:asciiTheme="minorEastAsia" w:hAnsiTheme="minorEastAsia" w:cstheme="minorEastAsia" w:hint="eastAsia"/>
          <w:sz w:val="28"/>
          <w:szCs w:val="28"/>
        </w:rPr>
        <w:t>优选的，所述盲管的顶端和底端分别螺纹连接有第一</w:t>
      </w:r>
      <w:proofErr w:type="gramStart"/>
      <w:r>
        <w:rPr>
          <w:rFonts w:asciiTheme="minorEastAsia" w:hAnsiTheme="minorEastAsia" w:cstheme="minorEastAsia" w:hint="eastAsia"/>
          <w:sz w:val="28"/>
          <w:szCs w:val="28"/>
        </w:rPr>
        <w:t>固定块</w:t>
      </w:r>
      <w:proofErr w:type="gramEnd"/>
      <w:r>
        <w:rPr>
          <w:rFonts w:asciiTheme="minorEastAsia" w:hAnsiTheme="minorEastAsia" w:cstheme="minorEastAsia" w:hint="eastAsia"/>
          <w:sz w:val="28"/>
          <w:szCs w:val="28"/>
        </w:rPr>
        <w:t>和第二固定块，所述第一</w:t>
      </w:r>
      <w:proofErr w:type="gramStart"/>
      <w:r>
        <w:rPr>
          <w:rFonts w:asciiTheme="minorEastAsia" w:hAnsiTheme="minorEastAsia" w:cstheme="minorEastAsia" w:hint="eastAsia"/>
          <w:sz w:val="28"/>
          <w:szCs w:val="28"/>
        </w:rPr>
        <w:t>固定块</w:t>
      </w:r>
      <w:proofErr w:type="gramEnd"/>
      <w:r>
        <w:rPr>
          <w:rFonts w:asciiTheme="minorEastAsia" w:hAnsiTheme="minorEastAsia" w:cstheme="minorEastAsia" w:hint="eastAsia"/>
          <w:sz w:val="28"/>
          <w:szCs w:val="28"/>
        </w:rPr>
        <w:t>和第二</w:t>
      </w:r>
      <w:proofErr w:type="gramStart"/>
      <w:r>
        <w:rPr>
          <w:rFonts w:asciiTheme="minorEastAsia" w:hAnsiTheme="minorEastAsia" w:cstheme="minorEastAsia" w:hint="eastAsia"/>
          <w:sz w:val="28"/>
          <w:szCs w:val="28"/>
        </w:rPr>
        <w:t>固定块</w:t>
      </w:r>
      <w:proofErr w:type="gramEnd"/>
      <w:r>
        <w:rPr>
          <w:rFonts w:asciiTheme="minorEastAsia" w:hAnsiTheme="minorEastAsia" w:cstheme="minorEastAsia" w:hint="eastAsia"/>
          <w:sz w:val="28"/>
          <w:szCs w:val="28"/>
        </w:rPr>
        <w:t>相对的一侧且位于盲管</w:t>
      </w:r>
      <w:r w:rsidR="00097ACA">
        <w:rPr>
          <w:rFonts w:asciiTheme="minorEastAsia" w:hAnsiTheme="minorEastAsia" w:cstheme="minorEastAsia" w:hint="eastAsia"/>
          <w:sz w:val="28"/>
          <w:szCs w:val="28"/>
        </w:rPr>
        <w:t>的内部均</w:t>
      </w:r>
      <w:r>
        <w:rPr>
          <w:rFonts w:asciiTheme="minorEastAsia" w:hAnsiTheme="minorEastAsia" w:cstheme="minorEastAsia" w:hint="eastAsia"/>
          <w:sz w:val="28"/>
          <w:szCs w:val="28"/>
        </w:rPr>
        <w:t>固定连接有缓冲弹簧，所述缓冲弹簧的一端固定连接有与盲管相适配的承接板。</w:t>
      </w:r>
    </w:p>
    <w:p w:rsidR="003762FF" w:rsidRDefault="00376046">
      <w:pPr>
        <w:ind w:firstLine="560"/>
        <w:rPr>
          <w:rFonts w:asciiTheme="minorEastAsia" w:hAnsiTheme="minorEastAsia" w:cstheme="minorEastAsia"/>
          <w:sz w:val="28"/>
          <w:szCs w:val="28"/>
        </w:rPr>
      </w:pPr>
      <w:r>
        <w:rPr>
          <w:rFonts w:asciiTheme="minorEastAsia" w:hAnsiTheme="minorEastAsia" w:cstheme="minorEastAsia" w:hint="eastAsia"/>
          <w:sz w:val="28"/>
          <w:szCs w:val="28"/>
        </w:rPr>
        <w:t>优选的，所述第二</w:t>
      </w:r>
      <w:proofErr w:type="gramStart"/>
      <w:r>
        <w:rPr>
          <w:rFonts w:asciiTheme="minorEastAsia" w:hAnsiTheme="minorEastAsia" w:cstheme="minorEastAsia" w:hint="eastAsia"/>
          <w:sz w:val="28"/>
          <w:szCs w:val="28"/>
        </w:rPr>
        <w:t>固定块</w:t>
      </w:r>
      <w:proofErr w:type="gramEnd"/>
      <w:r>
        <w:rPr>
          <w:rFonts w:asciiTheme="minorEastAsia" w:hAnsiTheme="minorEastAsia" w:cstheme="minorEastAsia" w:hint="eastAsia"/>
          <w:sz w:val="28"/>
          <w:szCs w:val="28"/>
        </w:rPr>
        <w:t>的底部</w:t>
      </w:r>
      <w:proofErr w:type="gramStart"/>
      <w:r>
        <w:rPr>
          <w:rFonts w:asciiTheme="minorEastAsia" w:hAnsiTheme="minorEastAsia" w:cstheme="minorEastAsia" w:hint="eastAsia"/>
          <w:sz w:val="28"/>
          <w:szCs w:val="28"/>
        </w:rPr>
        <w:t>与销柱的</w:t>
      </w:r>
      <w:proofErr w:type="gramEnd"/>
      <w:r>
        <w:rPr>
          <w:rFonts w:asciiTheme="minorEastAsia" w:hAnsiTheme="minorEastAsia" w:cstheme="minorEastAsia" w:hint="eastAsia"/>
          <w:sz w:val="28"/>
          <w:szCs w:val="28"/>
        </w:rPr>
        <w:t>顶端固定连接，所述磁力块设置在两个所述承接板相对的一侧之间。</w:t>
      </w:r>
    </w:p>
    <w:p w:rsidR="003762FF" w:rsidRDefault="00376046">
      <w:pPr>
        <w:ind w:firstLine="560"/>
        <w:rPr>
          <w:rFonts w:asciiTheme="minorEastAsia" w:hAnsiTheme="minorEastAsia" w:cstheme="minorEastAsia"/>
          <w:sz w:val="28"/>
          <w:szCs w:val="28"/>
        </w:rPr>
      </w:pPr>
      <w:r>
        <w:rPr>
          <w:rFonts w:asciiTheme="minorEastAsia" w:hAnsiTheme="minorEastAsia" w:cstheme="minorEastAsia" w:hint="eastAsia"/>
          <w:sz w:val="28"/>
          <w:szCs w:val="28"/>
        </w:rPr>
        <w:t>优选的，两个所述挡板相对的</w:t>
      </w:r>
      <w:proofErr w:type="gramStart"/>
      <w:r>
        <w:rPr>
          <w:rFonts w:asciiTheme="minorEastAsia" w:hAnsiTheme="minorEastAsia" w:cstheme="minorEastAsia" w:hint="eastAsia"/>
          <w:sz w:val="28"/>
          <w:szCs w:val="28"/>
        </w:rPr>
        <w:t>一侧均</w:t>
      </w:r>
      <w:proofErr w:type="gramEnd"/>
      <w:r>
        <w:rPr>
          <w:rFonts w:asciiTheme="minorEastAsia" w:hAnsiTheme="minorEastAsia" w:cstheme="minorEastAsia" w:hint="eastAsia"/>
          <w:sz w:val="28"/>
          <w:szCs w:val="28"/>
        </w:rPr>
        <w:t>固定连接有连接绳。</w:t>
      </w:r>
    </w:p>
    <w:p w:rsidR="003762FF" w:rsidRDefault="00376046">
      <w:pPr>
        <w:ind w:firstLine="560"/>
        <w:rPr>
          <w:rFonts w:asciiTheme="minorEastAsia" w:hAnsiTheme="minorEastAsia" w:cstheme="minorEastAsia"/>
          <w:sz w:val="28"/>
          <w:szCs w:val="28"/>
        </w:rPr>
      </w:pPr>
      <w:r>
        <w:rPr>
          <w:rFonts w:asciiTheme="minorEastAsia" w:hAnsiTheme="minorEastAsia" w:cstheme="minorEastAsia" w:hint="eastAsia"/>
          <w:sz w:val="28"/>
          <w:szCs w:val="28"/>
        </w:rPr>
        <w:t>优选的，所述升降筒的顶部开设有与马达相适配的第二盲孔，所述方筒的顶部开设有与转动方柱相适配的第三盲孔。</w:t>
      </w:r>
    </w:p>
    <w:p w:rsidR="003762FF" w:rsidRDefault="00376046">
      <w:pPr>
        <w:ind w:firstLineChars="0" w:firstLine="0"/>
        <w:rPr>
          <w:rFonts w:asciiTheme="minorEastAsia" w:hAnsiTheme="minorEastAsia" w:cstheme="minorEastAsia"/>
          <w:b/>
          <w:bCs/>
          <w:sz w:val="28"/>
          <w:szCs w:val="28"/>
        </w:rPr>
      </w:pPr>
      <w:r>
        <w:rPr>
          <w:rFonts w:asciiTheme="minorEastAsia" w:hAnsiTheme="minorEastAsia" w:cstheme="minorEastAsia" w:hint="eastAsia"/>
          <w:b/>
          <w:bCs/>
          <w:sz w:val="28"/>
          <w:szCs w:val="28"/>
        </w:rPr>
        <w:lastRenderedPageBreak/>
        <w:t>有益效果</w:t>
      </w:r>
    </w:p>
    <w:p w:rsidR="003762FF" w:rsidRDefault="00376046">
      <w:pPr>
        <w:ind w:firstLine="560"/>
        <w:rPr>
          <w:rFonts w:asciiTheme="minorEastAsia" w:hAnsiTheme="minorEastAsia" w:cstheme="minorEastAsia"/>
          <w:sz w:val="28"/>
          <w:szCs w:val="28"/>
        </w:rPr>
      </w:pPr>
      <w:r>
        <w:rPr>
          <w:rFonts w:asciiTheme="minorEastAsia" w:hAnsiTheme="minorEastAsia" w:cstheme="minorEastAsia" w:hint="eastAsia"/>
          <w:sz w:val="28"/>
          <w:szCs w:val="28"/>
        </w:rPr>
        <w:t>本实用新型提供了一种基于电磁感应的益智类玩具。与现有的技术相比具备以下有益效果：</w:t>
      </w:r>
    </w:p>
    <w:p w:rsidR="003762FF" w:rsidRDefault="00376046">
      <w:pPr>
        <w:pStyle w:val="a5"/>
        <w:spacing w:beforeLines="0" w:before="0" w:line="360" w:lineRule="auto"/>
        <w:ind w:firstLine="560"/>
        <w:rPr>
          <w:rFonts w:asciiTheme="minorEastAsia" w:eastAsiaTheme="minorEastAsia" w:hAnsiTheme="minorEastAsia" w:cstheme="minorEastAsia"/>
          <w:color w:val="auto"/>
          <w:szCs w:val="28"/>
        </w:rPr>
      </w:pPr>
      <w:r>
        <w:rPr>
          <w:rFonts w:asciiTheme="minorEastAsia" w:eastAsiaTheme="minorEastAsia" w:hAnsiTheme="minorEastAsia" w:cstheme="minorEastAsia" w:hint="eastAsia"/>
          <w:color w:val="auto"/>
          <w:szCs w:val="28"/>
        </w:rPr>
        <w:t>（1）、</w:t>
      </w:r>
      <w:bookmarkStart w:id="2" w:name="OLE_LINK73"/>
      <w:bookmarkStart w:id="3" w:name="OLE_LINK85"/>
      <w:bookmarkStart w:id="4" w:name="OLE_LINK62"/>
      <w:bookmarkStart w:id="5" w:name="OLE_LINK61"/>
      <w:bookmarkStart w:id="6" w:name="OLE_LINK74"/>
      <w:r>
        <w:rPr>
          <w:rFonts w:asciiTheme="minorEastAsia" w:eastAsiaTheme="minorEastAsia" w:hAnsiTheme="minorEastAsia" w:cstheme="minorEastAsia" w:hint="eastAsia"/>
          <w:color w:val="auto"/>
          <w:szCs w:val="28"/>
        </w:rPr>
        <w:t>该</w:t>
      </w:r>
      <w:bookmarkEnd w:id="2"/>
      <w:bookmarkEnd w:id="3"/>
      <w:bookmarkEnd w:id="4"/>
      <w:bookmarkEnd w:id="5"/>
      <w:bookmarkEnd w:id="6"/>
      <w:r>
        <w:rPr>
          <w:rFonts w:asciiTheme="minorEastAsia" w:eastAsiaTheme="minorEastAsia" w:hAnsiTheme="minorEastAsia" w:cstheme="minorEastAsia" w:hint="eastAsia"/>
          <w:color w:val="auto"/>
          <w:szCs w:val="28"/>
        </w:rPr>
        <w:t>基于电磁感应的益智类玩具，通过将第二磁环协同马达一同放置在两个第一磁环之间，直接转动第二磁环，就可以切割两个第一磁环形成的磁感线，使得马达带动转动方柱不断的旋转，同时转动方柱带动方筒使得升降筒转动，在闭环滑道和导杆的作用下，可以带动第三磁环不断地进行上下运动，从而吸引盲管中的磁力块同步进行上下移动，切割磁感线，令LED</w:t>
      </w:r>
      <w:proofErr w:type="gramStart"/>
      <w:r>
        <w:rPr>
          <w:rFonts w:asciiTheme="minorEastAsia" w:eastAsiaTheme="minorEastAsia" w:hAnsiTheme="minorEastAsia" w:cstheme="minorEastAsia" w:hint="eastAsia"/>
          <w:color w:val="auto"/>
          <w:szCs w:val="28"/>
        </w:rPr>
        <w:t>灯板发光</w:t>
      </w:r>
      <w:proofErr w:type="gramEnd"/>
      <w:r>
        <w:rPr>
          <w:rFonts w:asciiTheme="minorEastAsia" w:eastAsiaTheme="minorEastAsia" w:hAnsiTheme="minorEastAsia" w:cstheme="minorEastAsia" w:hint="eastAsia"/>
          <w:color w:val="auto"/>
          <w:szCs w:val="28"/>
        </w:rPr>
        <w:t>，给幼儿提供一个探索和合作的发电玩具，安全有趣，并且能充分的调动孩子的好奇心和求知欲，使得幼儿可以直观的了解到电磁配合的奥秘，并形成较为深刻的记忆。</w:t>
      </w:r>
    </w:p>
    <w:p w:rsidR="003762FF" w:rsidRDefault="00376046">
      <w:pPr>
        <w:pStyle w:val="a5"/>
        <w:spacing w:beforeLines="0" w:before="0" w:line="360" w:lineRule="auto"/>
        <w:ind w:firstLine="560"/>
        <w:rPr>
          <w:rFonts w:asciiTheme="minorEastAsia" w:eastAsiaTheme="minorEastAsia" w:hAnsiTheme="minorEastAsia" w:cstheme="minorEastAsia"/>
          <w:color w:val="auto"/>
          <w:szCs w:val="28"/>
        </w:rPr>
      </w:pPr>
      <w:r>
        <w:rPr>
          <w:rFonts w:asciiTheme="minorEastAsia" w:eastAsiaTheme="minorEastAsia" w:hAnsiTheme="minorEastAsia" w:cstheme="minorEastAsia" w:hint="eastAsia"/>
          <w:color w:val="auto"/>
          <w:szCs w:val="28"/>
        </w:rPr>
        <w:t>（2）、该基于电磁感应的益智类玩具，通过在安装板上转动安装的挡板，将挡板转动调节到安装板下方时，通过系紧两个连接绳，就可以保证安装板的正常使用，并且在使用结束后，将挡板转动至安装板上方，再系紧两个连接绳，就可以便捷的移动装置，方便了用户的携带。</w:t>
      </w:r>
    </w:p>
    <w:p w:rsidR="003762FF" w:rsidRDefault="00376046">
      <w:pPr>
        <w:pStyle w:val="a5"/>
        <w:spacing w:beforeLines="0" w:before="0" w:line="360" w:lineRule="auto"/>
        <w:ind w:firstLine="560"/>
        <w:rPr>
          <w:rFonts w:asciiTheme="minorEastAsia" w:eastAsiaTheme="minorEastAsia" w:hAnsiTheme="minorEastAsia" w:cstheme="minorEastAsia"/>
          <w:color w:val="auto"/>
          <w:szCs w:val="28"/>
        </w:rPr>
      </w:pPr>
      <w:r>
        <w:rPr>
          <w:rFonts w:asciiTheme="minorEastAsia" w:eastAsiaTheme="minorEastAsia" w:hAnsiTheme="minorEastAsia" w:cstheme="minorEastAsia" w:hint="eastAsia"/>
          <w:color w:val="auto"/>
          <w:szCs w:val="28"/>
        </w:rPr>
        <w:t>（3）、该基于电磁感应的益智类玩具，通过不同形状的第一盲孔设置，在幼儿将盲管插入到第一盲孔中时，需要找到对应图形</w:t>
      </w:r>
      <w:proofErr w:type="gramStart"/>
      <w:r>
        <w:rPr>
          <w:rFonts w:asciiTheme="minorEastAsia" w:eastAsiaTheme="minorEastAsia" w:hAnsiTheme="minorEastAsia" w:cstheme="minorEastAsia" w:hint="eastAsia"/>
          <w:color w:val="auto"/>
          <w:szCs w:val="28"/>
        </w:rPr>
        <w:t>的销柱才</w:t>
      </w:r>
      <w:proofErr w:type="gramEnd"/>
      <w:r>
        <w:rPr>
          <w:rFonts w:asciiTheme="minorEastAsia" w:eastAsiaTheme="minorEastAsia" w:hAnsiTheme="minorEastAsia" w:cstheme="minorEastAsia" w:hint="eastAsia"/>
          <w:color w:val="auto"/>
          <w:szCs w:val="28"/>
        </w:rPr>
        <w:t>可以，过程中，给幼儿一个适应图形的环境，增加玩具的吸引力的同时，有效的提高了幼儿对图形的认知度，实现寓教于乐。</w:t>
      </w:r>
    </w:p>
    <w:p w:rsidR="003762FF" w:rsidRDefault="00376046">
      <w:pPr>
        <w:ind w:firstLineChars="0" w:firstLine="0"/>
        <w:rPr>
          <w:rFonts w:asciiTheme="minorEastAsia" w:hAnsiTheme="minorEastAsia" w:cstheme="minorEastAsia"/>
          <w:b/>
          <w:sz w:val="28"/>
          <w:szCs w:val="28"/>
        </w:rPr>
      </w:pPr>
      <w:r>
        <w:rPr>
          <w:rFonts w:asciiTheme="minorEastAsia" w:hAnsiTheme="minorEastAsia" w:cstheme="minorEastAsia" w:hint="eastAsia"/>
          <w:b/>
          <w:sz w:val="28"/>
          <w:szCs w:val="28"/>
        </w:rPr>
        <w:t>附图说明</w:t>
      </w:r>
    </w:p>
    <w:p w:rsidR="003762FF" w:rsidRDefault="00376046">
      <w:pPr>
        <w:ind w:firstLine="560"/>
        <w:rPr>
          <w:rFonts w:asciiTheme="minorEastAsia" w:hAnsiTheme="minorEastAsia" w:cstheme="minorEastAsia"/>
          <w:sz w:val="28"/>
          <w:szCs w:val="28"/>
        </w:rPr>
      </w:pPr>
      <w:r>
        <w:rPr>
          <w:rFonts w:asciiTheme="minorEastAsia" w:hAnsiTheme="minorEastAsia" w:cstheme="minorEastAsia" w:hint="eastAsia"/>
          <w:sz w:val="28"/>
          <w:szCs w:val="28"/>
        </w:rPr>
        <w:t>图1为本实用新型</w:t>
      </w:r>
      <w:r w:rsidR="00E613D2">
        <w:rPr>
          <w:rFonts w:asciiTheme="minorEastAsia" w:hAnsiTheme="minorEastAsia" w:cstheme="minorEastAsia" w:hint="eastAsia"/>
          <w:sz w:val="28"/>
          <w:szCs w:val="28"/>
        </w:rPr>
        <w:t>基于电磁感应的益智类玩具</w:t>
      </w:r>
      <w:r>
        <w:rPr>
          <w:rFonts w:asciiTheme="minorEastAsia" w:hAnsiTheme="minorEastAsia" w:cstheme="minorEastAsia" w:hint="eastAsia"/>
          <w:sz w:val="28"/>
          <w:szCs w:val="28"/>
        </w:rPr>
        <w:t>的外部结构示意图；</w:t>
      </w:r>
    </w:p>
    <w:p w:rsidR="003762FF" w:rsidRDefault="00376046">
      <w:pPr>
        <w:ind w:firstLine="560"/>
        <w:rPr>
          <w:rFonts w:asciiTheme="minorEastAsia" w:hAnsiTheme="minorEastAsia" w:cstheme="minorEastAsia"/>
          <w:sz w:val="28"/>
          <w:szCs w:val="28"/>
        </w:rPr>
      </w:pPr>
      <w:r>
        <w:rPr>
          <w:rFonts w:asciiTheme="minorEastAsia" w:hAnsiTheme="minorEastAsia" w:cstheme="minorEastAsia" w:hint="eastAsia"/>
          <w:sz w:val="28"/>
          <w:szCs w:val="28"/>
        </w:rPr>
        <w:t>图2为本实用新型</w:t>
      </w:r>
      <w:r w:rsidR="00E613D2">
        <w:rPr>
          <w:rFonts w:asciiTheme="minorEastAsia" w:hAnsiTheme="minorEastAsia" w:cstheme="minorEastAsia" w:hint="eastAsia"/>
          <w:sz w:val="28"/>
          <w:szCs w:val="28"/>
        </w:rPr>
        <w:t>基于电磁感应的益智类玩具</w:t>
      </w:r>
      <w:r>
        <w:rPr>
          <w:rFonts w:asciiTheme="minorEastAsia" w:hAnsiTheme="minorEastAsia" w:cstheme="minorEastAsia" w:hint="eastAsia"/>
          <w:sz w:val="28"/>
          <w:szCs w:val="28"/>
        </w:rPr>
        <w:t>安装板结构的俯视图；</w:t>
      </w:r>
    </w:p>
    <w:p w:rsidR="003762FF" w:rsidRDefault="00376046">
      <w:pPr>
        <w:ind w:firstLine="560"/>
        <w:rPr>
          <w:rFonts w:asciiTheme="minorEastAsia" w:hAnsiTheme="minorEastAsia" w:cstheme="minorEastAsia"/>
          <w:sz w:val="28"/>
          <w:szCs w:val="28"/>
        </w:rPr>
      </w:pPr>
      <w:r>
        <w:rPr>
          <w:rFonts w:asciiTheme="minorEastAsia" w:hAnsiTheme="minorEastAsia" w:cstheme="minorEastAsia" w:hint="eastAsia"/>
          <w:sz w:val="28"/>
          <w:szCs w:val="28"/>
        </w:rPr>
        <w:t>图3为本实用新型</w:t>
      </w:r>
      <w:r w:rsidR="00E613D2">
        <w:rPr>
          <w:rFonts w:asciiTheme="minorEastAsia" w:hAnsiTheme="minorEastAsia" w:cstheme="minorEastAsia" w:hint="eastAsia"/>
          <w:sz w:val="28"/>
          <w:szCs w:val="28"/>
        </w:rPr>
        <w:t>基于电磁感应的益智</w:t>
      </w:r>
      <w:bookmarkStart w:id="7" w:name="_GoBack"/>
      <w:bookmarkEnd w:id="7"/>
      <w:r w:rsidR="00E613D2">
        <w:rPr>
          <w:rFonts w:asciiTheme="minorEastAsia" w:hAnsiTheme="minorEastAsia" w:cstheme="minorEastAsia" w:hint="eastAsia"/>
          <w:sz w:val="28"/>
          <w:szCs w:val="28"/>
        </w:rPr>
        <w:t>类玩具</w:t>
      </w:r>
      <w:r>
        <w:rPr>
          <w:rFonts w:asciiTheme="minorEastAsia" w:hAnsiTheme="minorEastAsia" w:cstheme="minorEastAsia" w:hint="eastAsia"/>
          <w:sz w:val="28"/>
          <w:szCs w:val="28"/>
        </w:rPr>
        <w:t>盲管的内部结构示意图；</w:t>
      </w:r>
    </w:p>
    <w:p w:rsidR="003762FF" w:rsidRDefault="00376046">
      <w:pPr>
        <w:ind w:firstLine="560"/>
        <w:rPr>
          <w:rFonts w:asciiTheme="minorEastAsia" w:hAnsiTheme="minorEastAsia" w:cstheme="minorEastAsia"/>
          <w:sz w:val="28"/>
          <w:szCs w:val="28"/>
        </w:rPr>
      </w:pPr>
      <w:r>
        <w:rPr>
          <w:rFonts w:asciiTheme="minorEastAsia" w:hAnsiTheme="minorEastAsia" w:cstheme="minorEastAsia" w:hint="eastAsia"/>
          <w:sz w:val="28"/>
          <w:szCs w:val="28"/>
        </w:rPr>
        <w:t>图4为本实用新型</w:t>
      </w:r>
      <w:r w:rsidR="00E613D2">
        <w:rPr>
          <w:rFonts w:asciiTheme="minorEastAsia" w:hAnsiTheme="minorEastAsia" w:cstheme="minorEastAsia" w:hint="eastAsia"/>
          <w:sz w:val="28"/>
          <w:szCs w:val="28"/>
        </w:rPr>
        <w:t>基于电磁感应的益智类玩具</w:t>
      </w:r>
      <w:r>
        <w:rPr>
          <w:rFonts w:asciiTheme="minorEastAsia" w:hAnsiTheme="minorEastAsia" w:cstheme="minorEastAsia" w:hint="eastAsia"/>
          <w:sz w:val="28"/>
          <w:szCs w:val="28"/>
        </w:rPr>
        <w:t>第一磁环的结构示意图；</w:t>
      </w:r>
    </w:p>
    <w:p w:rsidR="003762FF" w:rsidRDefault="00376046">
      <w:pPr>
        <w:ind w:firstLine="560"/>
        <w:rPr>
          <w:rFonts w:asciiTheme="minorEastAsia" w:hAnsiTheme="minorEastAsia" w:cstheme="minorEastAsia"/>
          <w:sz w:val="28"/>
          <w:szCs w:val="28"/>
        </w:rPr>
      </w:pPr>
      <w:r>
        <w:rPr>
          <w:rFonts w:asciiTheme="minorEastAsia" w:hAnsiTheme="minorEastAsia" w:cstheme="minorEastAsia" w:hint="eastAsia"/>
          <w:sz w:val="28"/>
          <w:szCs w:val="28"/>
        </w:rPr>
        <w:t>图5为本实用新型</w:t>
      </w:r>
      <w:r w:rsidR="00E613D2">
        <w:rPr>
          <w:rFonts w:asciiTheme="minorEastAsia" w:hAnsiTheme="minorEastAsia" w:cstheme="minorEastAsia" w:hint="eastAsia"/>
          <w:sz w:val="28"/>
          <w:szCs w:val="28"/>
        </w:rPr>
        <w:t>基于电磁感应的益智类玩具</w:t>
      </w:r>
      <w:r>
        <w:rPr>
          <w:rFonts w:asciiTheme="minorEastAsia" w:hAnsiTheme="minorEastAsia" w:cstheme="minorEastAsia" w:hint="eastAsia"/>
          <w:sz w:val="28"/>
          <w:szCs w:val="28"/>
        </w:rPr>
        <w:t>图1中A处的局部放大图。</w:t>
      </w:r>
    </w:p>
    <w:p w:rsidR="003762FF" w:rsidRDefault="00376046">
      <w:pPr>
        <w:widowControl/>
        <w:ind w:firstLine="560"/>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图中：</w:t>
      </w:r>
      <w:r>
        <w:rPr>
          <w:rFonts w:asciiTheme="minorEastAsia" w:hAnsiTheme="minorEastAsia" w:cstheme="minorEastAsia" w:hint="eastAsia"/>
          <w:kern w:val="0"/>
          <w:sz w:val="28"/>
          <w:szCs w:val="28"/>
          <w:lang w:bidi="ar"/>
        </w:rPr>
        <w:t>1、</w:t>
      </w:r>
      <w:r>
        <w:rPr>
          <w:rFonts w:asciiTheme="minorEastAsia" w:hAnsiTheme="minorEastAsia" w:cstheme="minorEastAsia" w:hint="eastAsia"/>
          <w:sz w:val="28"/>
          <w:szCs w:val="28"/>
        </w:rPr>
        <w:t>安装板</w:t>
      </w:r>
      <w:r>
        <w:rPr>
          <w:rFonts w:asciiTheme="minorEastAsia" w:hAnsiTheme="minorEastAsia" w:cstheme="minorEastAsia" w:hint="eastAsia"/>
          <w:kern w:val="0"/>
          <w:sz w:val="28"/>
          <w:szCs w:val="28"/>
          <w:lang w:bidi="ar"/>
        </w:rPr>
        <w:t>；2、</w:t>
      </w:r>
      <w:r>
        <w:rPr>
          <w:rFonts w:asciiTheme="minorEastAsia" w:hAnsiTheme="minorEastAsia" w:cstheme="minorEastAsia" w:hint="eastAsia"/>
          <w:sz w:val="28"/>
          <w:szCs w:val="28"/>
        </w:rPr>
        <w:t>挡板</w:t>
      </w:r>
      <w:r>
        <w:rPr>
          <w:rFonts w:asciiTheme="minorEastAsia" w:hAnsiTheme="minorEastAsia" w:cstheme="minorEastAsia" w:hint="eastAsia"/>
          <w:kern w:val="0"/>
          <w:sz w:val="28"/>
          <w:szCs w:val="28"/>
          <w:lang w:bidi="ar"/>
        </w:rPr>
        <w:t>；3、</w:t>
      </w:r>
      <w:r>
        <w:rPr>
          <w:rFonts w:asciiTheme="minorEastAsia" w:hAnsiTheme="minorEastAsia" w:cstheme="minorEastAsia" w:hint="eastAsia"/>
          <w:sz w:val="28"/>
          <w:szCs w:val="28"/>
        </w:rPr>
        <w:t>马达</w:t>
      </w:r>
      <w:r>
        <w:rPr>
          <w:rFonts w:asciiTheme="minorEastAsia" w:hAnsiTheme="minorEastAsia" w:cstheme="minorEastAsia" w:hint="eastAsia"/>
          <w:kern w:val="0"/>
          <w:sz w:val="28"/>
          <w:szCs w:val="28"/>
          <w:lang w:bidi="ar"/>
        </w:rPr>
        <w:t>；4、</w:t>
      </w:r>
      <w:r>
        <w:rPr>
          <w:rFonts w:asciiTheme="minorEastAsia" w:hAnsiTheme="minorEastAsia" w:cstheme="minorEastAsia" w:hint="eastAsia"/>
          <w:sz w:val="28"/>
          <w:szCs w:val="28"/>
        </w:rPr>
        <w:t>通孔</w:t>
      </w:r>
      <w:r>
        <w:rPr>
          <w:rFonts w:asciiTheme="minorEastAsia" w:hAnsiTheme="minorEastAsia" w:cstheme="minorEastAsia" w:hint="eastAsia"/>
          <w:kern w:val="0"/>
          <w:sz w:val="28"/>
          <w:szCs w:val="28"/>
          <w:lang w:bidi="ar"/>
        </w:rPr>
        <w:t>；5、</w:t>
      </w:r>
      <w:r>
        <w:rPr>
          <w:rFonts w:asciiTheme="minorEastAsia" w:hAnsiTheme="minorEastAsia" w:cstheme="minorEastAsia" w:hint="eastAsia"/>
          <w:sz w:val="28"/>
          <w:szCs w:val="28"/>
        </w:rPr>
        <w:t>第一磁环</w:t>
      </w:r>
      <w:r>
        <w:rPr>
          <w:rFonts w:asciiTheme="minorEastAsia" w:hAnsiTheme="minorEastAsia" w:cstheme="minorEastAsia" w:hint="eastAsia"/>
          <w:kern w:val="0"/>
          <w:sz w:val="28"/>
          <w:szCs w:val="28"/>
          <w:lang w:bidi="ar"/>
        </w:rPr>
        <w:t>；6、</w:t>
      </w:r>
      <w:r>
        <w:rPr>
          <w:rFonts w:asciiTheme="minorEastAsia" w:hAnsiTheme="minorEastAsia" w:cstheme="minorEastAsia" w:hint="eastAsia"/>
          <w:sz w:val="28"/>
          <w:szCs w:val="28"/>
        </w:rPr>
        <w:t>转动方柱</w:t>
      </w:r>
      <w:r>
        <w:rPr>
          <w:rFonts w:asciiTheme="minorEastAsia" w:hAnsiTheme="minorEastAsia" w:cstheme="minorEastAsia" w:hint="eastAsia"/>
          <w:kern w:val="0"/>
          <w:sz w:val="28"/>
          <w:szCs w:val="28"/>
          <w:lang w:bidi="ar"/>
        </w:rPr>
        <w:t>；7、</w:t>
      </w:r>
      <w:r>
        <w:rPr>
          <w:rFonts w:asciiTheme="minorEastAsia" w:hAnsiTheme="minorEastAsia" w:cstheme="minorEastAsia" w:hint="eastAsia"/>
          <w:sz w:val="28"/>
          <w:szCs w:val="28"/>
        </w:rPr>
        <w:t>第二磁环</w:t>
      </w:r>
      <w:r>
        <w:rPr>
          <w:rFonts w:asciiTheme="minorEastAsia" w:hAnsiTheme="minorEastAsia" w:cstheme="minorEastAsia" w:hint="eastAsia"/>
          <w:kern w:val="0"/>
          <w:sz w:val="28"/>
          <w:szCs w:val="28"/>
          <w:lang w:bidi="ar"/>
        </w:rPr>
        <w:t>；8、</w:t>
      </w:r>
      <w:r>
        <w:rPr>
          <w:rFonts w:asciiTheme="minorEastAsia" w:hAnsiTheme="minorEastAsia" w:cstheme="minorEastAsia" w:hint="eastAsia"/>
          <w:sz w:val="28"/>
          <w:szCs w:val="28"/>
        </w:rPr>
        <w:t>升降筒</w:t>
      </w:r>
      <w:r>
        <w:rPr>
          <w:rFonts w:asciiTheme="minorEastAsia" w:hAnsiTheme="minorEastAsia" w:cstheme="minorEastAsia" w:hint="eastAsia"/>
          <w:kern w:val="0"/>
          <w:sz w:val="28"/>
          <w:szCs w:val="28"/>
          <w:lang w:bidi="ar"/>
        </w:rPr>
        <w:t>；9、</w:t>
      </w:r>
      <w:r>
        <w:rPr>
          <w:rFonts w:asciiTheme="minorEastAsia" w:hAnsiTheme="minorEastAsia" w:cstheme="minorEastAsia" w:hint="eastAsia"/>
          <w:sz w:val="28"/>
          <w:szCs w:val="28"/>
        </w:rPr>
        <w:t>方孔</w:t>
      </w:r>
      <w:r>
        <w:rPr>
          <w:rFonts w:asciiTheme="minorEastAsia" w:hAnsiTheme="minorEastAsia" w:cstheme="minorEastAsia" w:hint="eastAsia"/>
          <w:kern w:val="0"/>
          <w:sz w:val="28"/>
          <w:szCs w:val="28"/>
          <w:lang w:bidi="ar"/>
        </w:rPr>
        <w:t>；10、</w:t>
      </w:r>
      <w:r>
        <w:rPr>
          <w:rFonts w:asciiTheme="minorEastAsia" w:hAnsiTheme="minorEastAsia" w:cstheme="minorEastAsia" w:hint="eastAsia"/>
          <w:sz w:val="28"/>
          <w:szCs w:val="28"/>
        </w:rPr>
        <w:t>方筒</w:t>
      </w:r>
      <w:r>
        <w:rPr>
          <w:rFonts w:asciiTheme="minorEastAsia" w:hAnsiTheme="minorEastAsia" w:cstheme="minorEastAsia" w:hint="eastAsia"/>
          <w:kern w:val="0"/>
          <w:sz w:val="28"/>
          <w:szCs w:val="28"/>
          <w:lang w:bidi="ar"/>
        </w:rPr>
        <w:t>；11、</w:t>
      </w:r>
      <w:r>
        <w:rPr>
          <w:rFonts w:asciiTheme="minorEastAsia" w:hAnsiTheme="minorEastAsia" w:cstheme="minorEastAsia" w:hint="eastAsia"/>
          <w:sz w:val="28"/>
          <w:szCs w:val="28"/>
        </w:rPr>
        <w:t>定位杆</w:t>
      </w:r>
      <w:r>
        <w:rPr>
          <w:rFonts w:asciiTheme="minorEastAsia" w:hAnsiTheme="minorEastAsia" w:cstheme="minorEastAsia" w:hint="eastAsia"/>
          <w:kern w:val="0"/>
          <w:sz w:val="28"/>
          <w:szCs w:val="28"/>
          <w:lang w:bidi="ar"/>
        </w:rPr>
        <w:t>；12、</w:t>
      </w:r>
      <w:r>
        <w:rPr>
          <w:rFonts w:asciiTheme="minorEastAsia" w:hAnsiTheme="minorEastAsia" w:cstheme="minorEastAsia" w:hint="eastAsia"/>
          <w:sz w:val="28"/>
          <w:szCs w:val="28"/>
        </w:rPr>
        <w:t>第三磁环</w:t>
      </w:r>
      <w:r>
        <w:rPr>
          <w:rFonts w:asciiTheme="minorEastAsia" w:hAnsiTheme="minorEastAsia" w:cstheme="minorEastAsia" w:hint="eastAsia"/>
          <w:kern w:val="0"/>
          <w:sz w:val="28"/>
          <w:szCs w:val="28"/>
          <w:lang w:bidi="ar"/>
        </w:rPr>
        <w:t>；13、</w:t>
      </w:r>
      <w:r>
        <w:rPr>
          <w:rFonts w:asciiTheme="minorEastAsia" w:hAnsiTheme="minorEastAsia" w:cstheme="minorEastAsia" w:hint="eastAsia"/>
          <w:sz w:val="28"/>
          <w:szCs w:val="28"/>
        </w:rPr>
        <w:t>导杆</w:t>
      </w:r>
      <w:r>
        <w:rPr>
          <w:rFonts w:asciiTheme="minorEastAsia" w:hAnsiTheme="minorEastAsia" w:cstheme="minorEastAsia" w:hint="eastAsia"/>
          <w:kern w:val="0"/>
          <w:sz w:val="28"/>
          <w:szCs w:val="28"/>
          <w:lang w:bidi="ar"/>
        </w:rPr>
        <w:t>；14、</w:t>
      </w:r>
      <w:r>
        <w:rPr>
          <w:rFonts w:asciiTheme="minorEastAsia" w:hAnsiTheme="minorEastAsia" w:cstheme="minorEastAsia" w:hint="eastAsia"/>
          <w:sz w:val="28"/>
          <w:szCs w:val="28"/>
        </w:rPr>
        <w:t>闭环滑道</w:t>
      </w:r>
      <w:r>
        <w:rPr>
          <w:rFonts w:asciiTheme="minorEastAsia" w:hAnsiTheme="minorEastAsia" w:cstheme="minorEastAsia" w:hint="eastAsia"/>
          <w:kern w:val="0"/>
          <w:sz w:val="28"/>
          <w:szCs w:val="28"/>
          <w:lang w:bidi="ar"/>
        </w:rPr>
        <w:t>；15、</w:t>
      </w:r>
      <w:r>
        <w:rPr>
          <w:rFonts w:asciiTheme="minorEastAsia" w:hAnsiTheme="minorEastAsia" w:cstheme="minorEastAsia" w:hint="eastAsia"/>
          <w:sz w:val="28"/>
          <w:szCs w:val="28"/>
        </w:rPr>
        <w:t>第一盲孔</w:t>
      </w:r>
      <w:r>
        <w:rPr>
          <w:rFonts w:asciiTheme="minorEastAsia" w:hAnsiTheme="minorEastAsia" w:cstheme="minorEastAsia" w:hint="eastAsia"/>
          <w:kern w:val="0"/>
          <w:sz w:val="28"/>
          <w:szCs w:val="28"/>
          <w:lang w:bidi="ar"/>
        </w:rPr>
        <w:t>；16、</w:t>
      </w:r>
      <w:r>
        <w:rPr>
          <w:rFonts w:asciiTheme="minorEastAsia" w:hAnsiTheme="minorEastAsia" w:cstheme="minorEastAsia" w:hint="eastAsia"/>
          <w:sz w:val="28"/>
          <w:szCs w:val="28"/>
        </w:rPr>
        <w:t>销柱</w:t>
      </w:r>
      <w:r>
        <w:rPr>
          <w:rFonts w:asciiTheme="minorEastAsia" w:hAnsiTheme="minorEastAsia" w:cstheme="minorEastAsia" w:hint="eastAsia"/>
          <w:kern w:val="0"/>
          <w:sz w:val="28"/>
          <w:szCs w:val="28"/>
          <w:lang w:bidi="ar"/>
        </w:rPr>
        <w:t>；17、</w:t>
      </w:r>
      <w:r>
        <w:rPr>
          <w:rFonts w:asciiTheme="minorEastAsia" w:hAnsiTheme="minorEastAsia" w:cstheme="minorEastAsia" w:hint="eastAsia"/>
          <w:sz w:val="28"/>
          <w:szCs w:val="28"/>
        </w:rPr>
        <w:t>盲管</w:t>
      </w:r>
      <w:r>
        <w:rPr>
          <w:rFonts w:asciiTheme="minorEastAsia" w:hAnsiTheme="minorEastAsia" w:cstheme="minorEastAsia" w:hint="eastAsia"/>
          <w:kern w:val="0"/>
          <w:sz w:val="28"/>
          <w:szCs w:val="28"/>
          <w:lang w:bidi="ar"/>
        </w:rPr>
        <w:t>；18、</w:t>
      </w:r>
      <w:r>
        <w:rPr>
          <w:rFonts w:asciiTheme="minorEastAsia" w:hAnsiTheme="minorEastAsia" w:cstheme="minorEastAsia" w:hint="eastAsia"/>
          <w:sz w:val="28"/>
          <w:szCs w:val="28"/>
        </w:rPr>
        <w:t>磁力块</w:t>
      </w:r>
      <w:r>
        <w:rPr>
          <w:rFonts w:asciiTheme="minorEastAsia" w:hAnsiTheme="minorEastAsia" w:cstheme="minorEastAsia" w:hint="eastAsia"/>
          <w:kern w:val="0"/>
          <w:sz w:val="28"/>
          <w:szCs w:val="28"/>
          <w:lang w:bidi="ar"/>
        </w:rPr>
        <w:t>；19、</w:t>
      </w:r>
      <w:r>
        <w:rPr>
          <w:rFonts w:asciiTheme="minorEastAsia" w:hAnsiTheme="minorEastAsia" w:cstheme="minorEastAsia" w:hint="eastAsia"/>
          <w:sz w:val="28"/>
          <w:szCs w:val="28"/>
        </w:rPr>
        <w:t>线圈</w:t>
      </w:r>
      <w:r>
        <w:rPr>
          <w:rFonts w:asciiTheme="minorEastAsia" w:hAnsiTheme="minorEastAsia" w:cstheme="minorEastAsia" w:hint="eastAsia"/>
          <w:kern w:val="0"/>
          <w:sz w:val="28"/>
          <w:szCs w:val="28"/>
          <w:lang w:bidi="ar"/>
        </w:rPr>
        <w:t>；20、</w:t>
      </w:r>
      <w:r>
        <w:rPr>
          <w:rFonts w:asciiTheme="minorEastAsia" w:hAnsiTheme="minorEastAsia" w:cstheme="minorEastAsia" w:hint="eastAsia"/>
          <w:sz w:val="28"/>
          <w:szCs w:val="28"/>
        </w:rPr>
        <w:t>LED灯板</w:t>
      </w:r>
      <w:r>
        <w:rPr>
          <w:rFonts w:asciiTheme="minorEastAsia" w:hAnsiTheme="minorEastAsia" w:cstheme="minorEastAsia" w:hint="eastAsia"/>
          <w:kern w:val="0"/>
          <w:sz w:val="28"/>
          <w:szCs w:val="28"/>
          <w:lang w:bidi="ar"/>
        </w:rPr>
        <w:t>；21、</w:t>
      </w:r>
      <w:r>
        <w:rPr>
          <w:rFonts w:asciiTheme="minorEastAsia" w:hAnsiTheme="minorEastAsia" w:cstheme="minorEastAsia" w:hint="eastAsia"/>
          <w:sz w:val="28"/>
          <w:szCs w:val="28"/>
        </w:rPr>
        <w:t>定位磁块</w:t>
      </w:r>
      <w:r>
        <w:rPr>
          <w:rFonts w:asciiTheme="minorEastAsia" w:hAnsiTheme="minorEastAsia" w:cstheme="minorEastAsia" w:hint="eastAsia"/>
          <w:kern w:val="0"/>
          <w:sz w:val="28"/>
          <w:szCs w:val="28"/>
          <w:lang w:bidi="ar"/>
        </w:rPr>
        <w:t>；22、</w:t>
      </w:r>
      <w:r>
        <w:rPr>
          <w:rFonts w:asciiTheme="minorEastAsia" w:hAnsiTheme="minorEastAsia" w:cstheme="minorEastAsia" w:hint="eastAsia"/>
          <w:sz w:val="28"/>
          <w:szCs w:val="28"/>
        </w:rPr>
        <w:t>铁片</w:t>
      </w:r>
      <w:r>
        <w:rPr>
          <w:rFonts w:asciiTheme="minorEastAsia" w:hAnsiTheme="minorEastAsia" w:cstheme="minorEastAsia" w:hint="eastAsia"/>
          <w:kern w:val="0"/>
          <w:sz w:val="28"/>
          <w:szCs w:val="28"/>
          <w:lang w:bidi="ar"/>
        </w:rPr>
        <w:t>；23、</w:t>
      </w:r>
      <w:r>
        <w:rPr>
          <w:rFonts w:asciiTheme="minorEastAsia" w:hAnsiTheme="minorEastAsia" w:cstheme="minorEastAsia" w:hint="eastAsia"/>
          <w:sz w:val="28"/>
          <w:szCs w:val="28"/>
        </w:rPr>
        <w:t>第一固定块</w:t>
      </w:r>
      <w:r>
        <w:rPr>
          <w:rFonts w:asciiTheme="minorEastAsia" w:hAnsiTheme="minorEastAsia" w:cstheme="minorEastAsia" w:hint="eastAsia"/>
          <w:kern w:val="0"/>
          <w:sz w:val="28"/>
          <w:szCs w:val="28"/>
          <w:lang w:bidi="ar"/>
        </w:rPr>
        <w:t>；24、</w:t>
      </w:r>
      <w:r>
        <w:rPr>
          <w:rFonts w:asciiTheme="minorEastAsia" w:hAnsiTheme="minorEastAsia" w:cstheme="minorEastAsia" w:hint="eastAsia"/>
          <w:sz w:val="28"/>
          <w:szCs w:val="28"/>
        </w:rPr>
        <w:t>第二固定块</w:t>
      </w:r>
      <w:r>
        <w:rPr>
          <w:rFonts w:asciiTheme="minorEastAsia" w:hAnsiTheme="minorEastAsia" w:cstheme="minorEastAsia" w:hint="eastAsia"/>
          <w:kern w:val="0"/>
          <w:sz w:val="28"/>
          <w:szCs w:val="28"/>
          <w:lang w:bidi="ar"/>
        </w:rPr>
        <w:t>；25、</w:t>
      </w:r>
      <w:r>
        <w:rPr>
          <w:rFonts w:asciiTheme="minorEastAsia" w:hAnsiTheme="minorEastAsia" w:cstheme="minorEastAsia" w:hint="eastAsia"/>
          <w:sz w:val="28"/>
          <w:szCs w:val="28"/>
        </w:rPr>
        <w:t>缓冲弹簧</w:t>
      </w:r>
      <w:r>
        <w:rPr>
          <w:rFonts w:asciiTheme="minorEastAsia" w:hAnsiTheme="minorEastAsia" w:cstheme="minorEastAsia" w:hint="eastAsia"/>
          <w:kern w:val="0"/>
          <w:sz w:val="28"/>
          <w:szCs w:val="28"/>
          <w:lang w:bidi="ar"/>
        </w:rPr>
        <w:t>；26、</w:t>
      </w:r>
      <w:r>
        <w:rPr>
          <w:rFonts w:asciiTheme="minorEastAsia" w:hAnsiTheme="minorEastAsia" w:cstheme="minorEastAsia" w:hint="eastAsia"/>
          <w:sz w:val="28"/>
          <w:szCs w:val="28"/>
        </w:rPr>
        <w:t>承接板</w:t>
      </w:r>
      <w:r>
        <w:rPr>
          <w:rFonts w:asciiTheme="minorEastAsia" w:hAnsiTheme="minorEastAsia" w:cstheme="minorEastAsia" w:hint="eastAsia"/>
          <w:kern w:val="0"/>
          <w:sz w:val="28"/>
          <w:szCs w:val="28"/>
          <w:lang w:bidi="ar"/>
        </w:rPr>
        <w:t>；27、</w:t>
      </w:r>
      <w:r>
        <w:rPr>
          <w:rFonts w:asciiTheme="minorEastAsia" w:hAnsiTheme="minorEastAsia" w:cstheme="minorEastAsia" w:hint="eastAsia"/>
          <w:sz w:val="28"/>
          <w:szCs w:val="28"/>
        </w:rPr>
        <w:t>连接绳</w:t>
      </w:r>
      <w:r>
        <w:rPr>
          <w:rFonts w:asciiTheme="minorEastAsia" w:hAnsiTheme="minorEastAsia" w:cstheme="minorEastAsia" w:hint="eastAsia"/>
          <w:kern w:val="0"/>
          <w:sz w:val="28"/>
          <w:szCs w:val="28"/>
          <w:lang w:bidi="ar"/>
        </w:rPr>
        <w:t>；28、</w:t>
      </w:r>
      <w:r>
        <w:rPr>
          <w:rFonts w:asciiTheme="minorEastAsia" w:hAnsiTheme="minorEastAsia" w:cstheme="minorEastAsia" w:hint="eastAsia"/>
          <w:sz w:val="28"/>
          <w:szCs w:val="28"/>
        </w:rPr>
        <w:t>第二盲孔</w:t>
      </w:r>
      <w:r>
        <w:rPr>
          <w:rFonts w:asciiTheme="minorEastAsia" w:hAnsiTheme="minorEastAsia" w:cstheme="minorEastAsia" w:hint="eastAsia"/>
          <w:kern w:val="0"/>
          <w:sz w:val="28"/>
          <w:szCs w:val="28"/>
          <w:lang w:bidi="ar"/>
        </w:rPr>
        <w:t>；29、</w:t>
      </w:r>
      <w:r>
        <w:rPr>
          <w:rFonts w:asciiTheme="minorEastAsia" w:hAnsiTheme="minorEastAsia" w:cstheme="minorEastAsia" w:hint="eastAsia"/>
          <w:sz w:val="28"/>
          <w:szCs w:val="28"/>
        </w:rPr>
        <w:t>第三盲孔。</w:t>
      </w:r>
    </w:p>
    <w:p w:rsidR="003762FF" w:rsidRDefault="00376046">
      <w:pPr>
        <w:ind w:firstLineChars="0" w:firstLine="0"/>
        <w:rPr>
          <w:rFonts w:asciiTheme="minorEastAsia" w:hAnsiTheme="minorEastAsia" w:cstheme="minorEastAsia"/>
          <w:b/>
          <w:sz w:val="28"/>
          <w:szCs w:val="28"/>
        </w:rPr>
      </w:pPr>
      <w:r>
        <w:rPr>
          <w:rFonts w:asciiTheme="minorEastAsia" w:hAnsiTheme="minorEastAsia" w:cstheme="minorEastAsia" w:hint="eastAsia"/>
          <w:b/>
          <w:sz w:val="28"/>
          <w:szCs w:val="28"/>
        </w:rPr>
        <w:t>具体实施方式</w:t>
      </w:r>
    </w:p>
    <w:p w:rsidR="003762FF" w:rsidRDefault="00376046">
      <w:pPr>
        <w:ind w:firstLine="560"/>
        <w:rPr>
          <w:rFonts w:asciiTheme="minorEastAsia" w:hAnsiTheme="minorEastAsia" w:cstheme="minorEastAsia"/>
          <w:sz w:val="28"/>
          <w:szCs w:val="28"/>
        </w:rPr>
      </w:pPr>
      <w:r>
        <w:rPr>
          <w:rFonts w:asciiTheme="minorEastAsia" w:hAnsiTheme="minorEastAsia" w:cstheme="minorEastAsia" w:hint="eastAsia"/>
          <w:sz w:val="28"/>
          <w:szCs w:val="28"/>
        </w:rPr>
        <w:t>下面将结合本实用新型实施例中的附图，对本实用新型实施例中的技术方案进行清楚、完整地描述，显然，所描述的实施</w:t>
      </w:r>
      <w:proofErr w:type="gramStart"/>
      <w:r>
        <w:rPr>
          <w:rFonts w:asciiTheme="minorEastAsia" w:hAnsiTheme="minorEastAsia" w:cstheme="minorEastAsia" w:hint="eastAsia"/>
          <w:sz w:val="28"/>
          <w:szCs w:val="28"/>
        </w:rPr>
        <w:t>例仅仅</w:t>
      </w:r>
      <w:proofErr w:type="gramEnd"/>
      <w:r>
        <w:rPr>
          <w:rFonts w:asciiTheme="minorEastAsia" w:hAnsiTheme="minorEastAsia" w:cstheme="minorEastAsia" w:hint="eastAsia"/>
          <w:sz w:val="28"/>
          <w:szCs w:val="28"/>
        </w:rPr>
        <w:t>是本实用新型一部分实施例，而不是全部的实施例。基于本实用新型中的实施例，本领域普通技术人员在没有做出创</w:t>
      </w:r>
      <w:bookmarkStart w:id="8" w:name="OLE_LINK1"/>
      <w:r>
        <w:rPr>
          <w:rFonts w:asciiTheme="minorEastAsia" w:hAnsiTheme="minorEastAsia" w:cstheme="minorEastAsia" w:hint="eastAsia"/>
          <w:sz w:val="28"/>
          <w:szCs w:val="28"/>
        </w:rPr>
        <w:t>造性劳动前提下所获得的所有其他实</w:t>
      </w:r>
      <w:bookmarkEnd w:id="8"/>
      <w:r>
        <w:rPr>
          <w:rFonts w:asciiTheme="minorEastAsia" w:hAnsiTheme="minorEastAsia" w:cstheme="minorEastAsia" w:hint="eastAsia"/>
          <w:sz w:val="28"/>
          <w:szCs w:val="28"/>
        </w:rPr>
        <w:t>施例，都属于本实用新型保护的范围。</w:t>
      </w:r>
    </w:p>
    <w:p w:rsidR="003762FF" w:rsidRDefault="00376046">
      <w:pPr>
        <w:ind w:firstLine="560"/>
        <w:rPr>
          <w:rFonts w:asciiTheme="minorEastAsia" w:hAnsiTheme="minorEastAsia" w:cstheme="minorEastAsia"/>
          <w:sz w:val="28"/>
          <w:szCs w:val="28"/>
        </w:rPr>
      </w:pPr>
      <w:r>
        <w:rPr>
          <w:rFonts w:asciiTheme="minorEastAsia" w:hAnsiTheme="minorEastAsia" w:cstheme="minorEastAsia" w:hint="eastAsia"/>
          <w:sz w:val="28"/>
          <w:szCs w:val="28"/>
        </w:rPr>
        <w:t>请参阅图1-5，本实用新型提供一种技术方案：一种基于电磁感应的益智类玩具，包括安装板1、设置在安装板1左右两侧的挡板2和设置在安装板1上的马达3，两个挡板2底部的前后两侧均通过转动</w:t>
      </w:r>
      <w:proofErr w:type="gramStart"/>
      <w:r>
        <w:rPr>
          <w:rFonts w:asciiTheme="minorEastAsia" w:hAnsiTheme="minorEastAsia" w:cstheme="minorEastAsia" w:hint="eastAsia"/>
          <w:sz w:val="28"/>
          <w:szCs w:val="28"/>
        </w:rPr>
        <w:t>块分别</w:t>
      </w:r>
      <w:proofErr w:type="gramEnd"/>
      <w:r>
        <w:rPr>
          <w:rFonts w:asciiTheme="minorEastAsia" w:hAnsiTheme="minorEastAsia" w:cstheme="minorEastAsia" w:hint="eastAsia"/>
          <w:sz w:val="28"/>
          <w:szCs w:val="28"/>
        </w:rPr>
        <w:t>与安装板1前后两侧的左右两侧转动连接，安装板1的表面开设有通孔4，且两个通孔4的内表面均滑动安装有第一磁环5，马达3输出轴的顶端固定连接有转动方柱6，转动方柱6的</w:t>
      </w:r>
      <w:proofErr w:type="gramStart"/>
      <w:r>
        <w:rPr>
          <w:rFonts w:asciiTheme="minorEastAsia" w:hAnsiTheme="minorEastAsia" w:cstheme="minorEastAsia" w:hint="eastAsia"/>
          <w:sz w:val="28"/>
          <w:szCs w:val="28"/>
        </w:rPr>
        <w:t>外表面套设并</w:t>
      </w:r>
      <w:proofErr w:type="gramEnd"/>
      <w:r>
        <w:rPr>
          <w:rFonts w:asciiTheme="minorEastAsia" w:hAnsiTheme="minorEastAsia" w:cstheme="minorEastAsia" w:hint="eastAsia"/>
          <w:sz w:val="28"/>
          <w:szCs w:val="28"/>
        </w:rPr>
        <w:t>滑动连接有第二磁环7，安装板1顶部的中部转动连接有升降筒8，升降筒8的底端开设有方孔9，转动方柱6顶端的外表面滑动安装有与方孔9相适配的方筒10，安装板1的顶部且位于升降筒8的左右两侧均固定连接有定位杆11，升降筒8的外表面套设有第三磁环12，且定位杆11的外表面与第三磁环12的内表面滑动连接，第三磁环12的内表面固定连接有导杆13，且升降筒8的外表面开设有与导杆13相适配的闭环滑道14，安装板1的顶部且位于第三磁环12的外周开设有第一盲孔15，且第一盲孔15的内表面滑动连接</w:t>
      </w:r>
      <w:proofErr w:type="gramStart"/>
      <w:r>
        <w:rPr>
          <w:rFonts w:asciiTheme="minorEastAsia" w:hAnsiTheme="minorEastAsia" w:cstheme="minorEastAsia" w:hint="eastAsia"/>
          <w:sz w:val="28"/>
          <w:szCs w:val="28"/>
        </w:rPr>
        <w:t>有销柱</w:t>
      </w:r>
      <w:proofErr w:type="gramEnd"/>
      <w:r>
        <w:rPr>
          <w:rFonts w:asciiTheme="minorEastAsia" w:hAnsiTheme="minorEastAsia" w:cstheme="minorEastAsia" w:hint="eastAsia"/>
          <w:sz w:val="28"/>
          <w:szCs w:val="28"/>
        </w:rPr>
        <w:t>16，</w:t>
      </w:r>
      <w:proofErr w:type="gramStart"/>
      <w:r>
        <w:rPr>
          <w:rFonts w:asciiTheme="minorEastAsia" w:hAnsiTheme="minorEastAsia" w:cstheme="minorEastAsia" w:hint="eastAsia"/>
          <w:sz w:val="28"/>
          <w:szCs w:val="28"/>
        </w:rPr>
        <w:t>销柱</w:t>
      </w:r>
      <w:proofErr w:type="gramEnd"/>
      <w:r>
        <w:rPr>
          <w:rFonts w:asciiTheme="minorEastAsia" w:hAnsiTheme="minorEastAsia" w:cstheme="minorEastAsia" w:hint="eastAsia"/>
          <w:sz w:val="28"/>
          <w:szCs w:val="28"/>
        </w:rPr>
        <w:t>16的顶端固定连接有盲管17，盲管17</w:t>
      </w:r>
      <w:r>
        <w:rPr>
          <w:rFonts w:asciiTheme="minorEastAsia" w:hAnsiTheme="minorEastAsia" w:cstheme="minorEastAsia" w:hint="eastAsia"/>
          <w:sz w:val="28"/>
          <w:szCs w:val="28"/>
        </w:rPr>
        <w:lastRenderedPageBreak/>
        <w:t>采用透明塑料制作而成，盲管17的内表面滑动安装有磁力块18，盲管17的外表面缠绕有线圈19，且线圈19的输出端固定连接有LED</w:t>
      </w:r>
      <w:proofErr w:type="gramStart"/>
      <w:r>
        <w:rPr>
          <w:rFonts w:asciiTheme="minorEastAsia" w:hAnsiTheme="minorEastAsia" w:cstheme="minorEastAsia" w:hint="eastAsia"/>
          <w:sz w:val="28"/>
          <w:szCs w:val="28"/>
        </w:rPr>
        <w:t>灯板</w:t>
      </w:r>
      <w:proofErr w:type="gramEnd"/>
      <w:r>
        <w:rPr>
          <w:rFonts w:asciiTheme="minorEastAsia" w:hAnsiTheme="minorEastAsia" w:cstheme="minorEastAsia" w:hint="eastAsia"/>
          <w:sz w:val="28"/>
          <w:szCs w:val="28"/>
        </w:rPr>
        <w:t>20，通过将第二磁环7协同马达3一同放置在两个第一磁环5之间，直接转动第二磁环7，就可以切割两个第一磁环5形成的磁感线，使得马达3带动转动方柱6不断的旋转，同时转动方柱6带动方筒10使得升降筒8转动，在闭环滑道14和导杆13的作用下，可以带动第三磁环12不断地进行上下运动，从而吸引盲管17中的磁力块18同步进行上下移动，切割磁感线，令LED</w:t>
      </w:r>
      <w:proofErr w:type="gramStart"/>
      <w:r>
        <w:rPr>
          <w:rFonts w:asciiTheme="minorEastAsia" w:hAnsiTheme="minorEastAsia" w:cstheme="minorEastAsia" w:hint="eastAsia"/>
          <w:sz w:val="28"/>
          <w:szCs w:val="28"/>
        </w:rPr>
        <w:t>灯板</w:t>
      </w:r>
      <w:proofErr w:type="gramEnd"/>
      <w:r>
        <w:rPr>
          <w:rFonts w:asciiTheme="minorEastAsia" w:hAnsiTheme="minorEastAsia" w:cstheme="minorEastAsia" w:hint="eastAsia"/>
          <w:sz w:val="28"/>
          <w:szCs w:val="28"/>
        </w:rPr>
        <w:t>20发光，给幼儿提供一个探索和合作的发电玩具，安全有趣，并且能充分的调动孩子的好奇心和求知欲，使得幼儿可以直观的了解到电磁配合的奥秘，并形成较为深刻的记忆。</w:t>
      </w:r>
    </w:p>
    <w:p w:rsidR="003762FF" w:rsidRDefault="00376046">
      <w:pPr>
        <w:ind w:firstLine="560"/>
        <w:rPr>
          <w:rFonts w:asciiTheme="minorEastAsia" w:hAnsiTheme="minorEastAsia" w:cstheme="minorEastAsia"/>
          <w:sz w:val="28"/>
          <w:szCs w:val="28"/>
        </w:rPr>
      </w:pPr>
      <w:r>
        <w:rPr>
          <w:rFonts w:asciiTheme="minorEastAsia" w:hAnsiTheme="minorEastAsia" w:cstheme="minorEastAsia" w:hint="eastAsia"/>
          <w:sz w:val="28"/>
          <w:szCs w:val="28"/>
        </w:rPr>
        <w:t>进一步的，第一盲孔15内腔的底部固定连接有定位磁块21，</w:t>
      </w:r>
      <w:proofErr w:type="gramStart"/>
      <w:r>
        <w:rPr>
          <w:rFonts w:asciiTheme="minorEastAsia" w:hAnsiTheme="minorEastAsia" w:cstheme="minorEastAsia" w:hint="eastAsia"/>
          <w:sz w:val="28"/>
          <w:szCs w:val="28"/>
        </w:rPr>
        <w:t>销柱</w:t>
      </w:r>
      <w:proofErr w:type="gramEnd"/>
      <w:r>
        <w:rPr>
          <w:rFonts w:asciiTheme="minorEastAsia" w:hAnsiTheme="minorEastAsia" w:cstheme="minorEastAsia" w:hint="eastAsia"/>
          <w:sz w:val="28"/>
          <w:szCs w:val="28"/>
        </w:rPr>
        <w:t>16的底端镶嵌有与定位磁块21相适配的铁片22，第一盲孔15的数量设置有十个，十个第一盲孔15分别呈圆形、三角形、平行四边形、正方形和正五边形开设，定位磁块和铁片的设置，可以使得盲管17在安装板1上的固定更加稳固。</w:t>
      </w:r>
    </w:p>
    <w:p w:rsidR="003762FF" w:rsidRDefault="00376046">
      <w:pPr>
        <w:ind w:firstLine="560"/>
        <w:rPr>
          <w:rFonts w:asciiTheme="minorEastAsia" w:hAnsiTheme="minorEastAsia" w:cstheme="minorEastAsia"/>
          <w:sz w:val="28"/>
          <w:szCs w:val="28"/>
        </w:rPr>
      </w:pPr>
      <w:r>
        <w:rPr>
          <w:rFonts w:asciiTheme="minorEastAsia" w:hAnsiTheme="minorEastAsia" w:cstheme="minorEastAsia" w:hint="eastAsia"/>
          <w:sz w:val="28"/>
          <w:szCs w:val="28"/>
        </w:rPr>
        <w:t>进一步的，盲管17的顶端和底端分别螺纹连接有第一</w:t>
      </w:r>
      <w:proofErr w:type="gramStart"/>
      <w:r>
        <w:rPr>
          <w:rFonts w:asciiTheme="minorEastAsia" w:hAnsiTheme="minorEastAsia" w:cstheme="minorEastAsia" w:hint="eastAsia"/>
          <w:sz w:val="28"/>
          <w:szCs w:val="28"/>
        </w:rPr>
        <w:t>固定块</w:t>
      </w:r>
      <w:proofErr w:type="gramEnd"/>
      <w:r>
        <w:rPr>
          <w:rFonts w:asciiTheme="minorEastAsia" w:hAnsiTheme="minorEastAsia" w:cstheme="minorEastAsia" w:hint="eastAsia"/>
          <w:sz w:val="28"/>
          <w:szCs w:val="28"/>
        </w:rPr>
        <w:t>23和第二</w:t>
      </w:r>
      <w:proofErr w:type="gramStart"/>
      <w:r>
        <w:rPr>
          <w:rFonts w:asciiTheme="minorEastAsia" w:hAnsiTheme="minorEastAsia" w:cstheme="minorEastAsia" w:hint="eastAsia"/>
          <w:sz w:val="28"/>
          <w:szCs w:val="28"/>
        </w:rPr>
        <w:t>固定块</w:t>
      </w:r>
      <w:proofErr w:type="gramEnd"/>
      <w:r>
        <w:rPr>
          <w:rFonts w:asciiTheme="minorEastAsia" w:hAnsiTheme="minorEastAsia" w:cstheme="minorEastAsia" w:hint="eastAsia"/>
          <w:sz w:val="28"/>
          <w:szCs w:val="28"/>
        </w:rPr>
        <w:t>24，第一</w:t>
      </w:r>
      <w:proofErr w:type="gramStart"/>
      <w:r>
        <w:rPr>
          <w:rFonts w:asciiTheme="minorEastAsia" w:hAnsiTheme="minorEastAsia" w:cstheme="minorEastAsia" w:hint="eastAsia"/>
          <w:sz w:val="28"/>
          <w:szCs w:val="28"/>
        </w:rPr>
        <w:t>固定块</w:t>
      </w:r>
      <w:proofErr w:type="gramEnd"/>
      <w:r>
        <w:rPr>
          <w:rFonts w:asciiTheme="minorEastAsia" w:hAnsiTheme="minorEastAsia" w:cstheme="minorEastAsia" w:hint="eastAsia"/>
          <w:sz w:val="28"/>
          <w:szCs w:val="28"/>
        </w:rPr>
        <w:t>23和第二</w:t>
      </w:r>
      <w:proofErr w:type="gramStart"/>
      <w:r>
        <w:rPr>
          <w:rFonts w:asciiTheme="minorEastAsia" w:hAnsiTheme="minorEastAsia" w:cstheme="minorEastAsia" w:hint="eastAsia"/>
          <w:sz w:val="28"/>
          <w:szCs w:val="28"/>
        </w:rPr>
        <w:t>固定块</w:t>
      </w:r>
      <w:proofErr w:type="gramEnd"/>
      <w:r>
        <w:rPr>
          <w:rFonts w:asciiTheme="minorEastAsia" w:hAnsiTheme="minorEastAsia" w:cstheme="minorEastAsia" w:hint="eastAsia"/>
          <w:sz w:val="28"/>
          <w:szCs w:val="28"/>
        </w:rPr>
        <w:t>24相对的一侧且位于盲管17</w:t>
      </w:r>
      <w:r w:rsidR="00097ACA">
        <w:rPr>
          <w:rFonts w:asciiTheme="minorEastAsia" w:hAnsiTheme="minorEastAsia" w:cstheme="minorEastAsia" w:hint="eastAsia"/>
          <w:sz w:val="28"/>
          <w:szCs w:val="28"/>
        </w:rPr>
        <w:t>的内部均</w:t>
      </w:r>
      <w:r>
        <w:rPr>
          <w:rFonts w:asciiTheme="minorEastAsia" w:hAnsiTheme="minorEastAsia" w:cstheme="minorEastAsia" w:hint="eastAsia"/>
          <w:sz w:val="28"/>
          <w:szCs w:val="28"/>
        </w:rPr>
        <w:t>固定连接有缓冲弹簧25，缓冲弹簧25的一端固定连接有与盲管17相适配的承接板26，第二</w:t>
      </w:r>
      <w:proofErr w:type="gramStart"/>
      <w:r>
        <w:rPr>
          <w:rFonts w:asciiTheme="minorEastAsia" w:hAnsiTheme="minorEastAsia" w:cstheme="minorEastAsia" w:hint="eastAsia"/>
          <w:sz w:val="28"/>
          <w:szCs w:val="28"/>
        </w:rPr>
        <w:t>固定块</w:t>
      </w:r>
      <w:proofErr w:type="gramEnd"/>
      <w:r>
        <w:rPr>
          <w:rFonts w:asciiTheme="minorEastAsia" w:hAnsiTheme="minorEastAsia" w:cstheme="minorEastAsia" w:hint="eastAsia"/>
          <w:sz w:val="28"/>
          <w:szCs w:val="28"/>
        </w:rPr>
        <w:t>24的底部</w:t>
      </w:r>
      <w:proofErr w:type="gramStart"/>
      <w:r>
        <w:rPr>
          <w:rFonts w:asciiTheme="minorEastAsia" w:hAnsiTheme="minorEastAsia" w:cstheme="minorEastAsia" w:hint="eastAsia"/>
          <w:sz w:val="28"/>
          <w:szCs w:val="28"/>
        </w:rPr>
        <w:t>与销柱</w:t>
      </w:r>
      <w:proofErr w:type="gramEnd"/>
      <w:r>
        <w:rPr>
          <w:rFonts w:asciiTheme="minorEastAsia" w:hAnsiTheme="minorEastAsia" w:cstheme="minorEastAsia" w:hint="eastAsia"/>
          <w:sz w:val="28"/>
          <w:szCs w:val="28"/>
        </w:rPr>
        <w:t>16的顶端固定连接，磁力块18设置在两个承接板26相对的一侧之间，缓冲弹簧为工业级弹簧，有很好的抗疲劳能力，可反复拉伸长期进行使用，并且在长期使用后可进行更换，配合承接板的设置，可以有效降低磁力块18对盲管17的撞击力，从而保证装置的长时间稳定使用。</w:t>
      </w:r>
    </w:p>
    <w:p w:rsidR="003762FF" w:rsidRDefault="00376046">
      <w:pPr>
        <w:ind w:firstLine="560"/>
        <w:rPr>
          <w:rFonts w:asciiTheme="minorEastAsia" w:hAnsiTheme="minorEastAsia" w:cstheme="minorEastAsia"/>
          <w:sz w:val="28"/>
          <w:szCs w:val="28"/>
        </w:rPr>
      </w:pPr>
      <w:r>
        <w:rPr>
          <w:rFonts w:asciiTheme="minorEastAsia" w:hAnsiTheme="minorEastAsia" w:cstheme="minorEastAsia" w:hint="eastAsia"/>
          <w:sz w:val="28"/>
          <w:szCs w:val="28"/>
        </w:rPr>
        <w:t>进一步的，两个挡板2相对的</w:t>
      </w:r>
      <w:proofErr w:type="gramStart"/>
      <w:r>
        <w:rPr>
          <w:rFonts w:asciiTheme="minorEastAsia" w:hAnsiTheme="minorEastAsia" w:cstheme="minorEastAsia" w:hint="eastAsia"/>
          <w:sz w:val="28"/>
          <w:szCs w:val="28"/>
        </w:rPr>
        <w:t>一侧均</w:t>
      </w:r>
      <w:proofErr w:type="gramEnd"/>
      <w:r>
        <w:rPr>
          <w:rFonts w:asciiTheme="minorEastAsia" w:hAnsiTheme="minorEastAsia" w:cstheme="minorEastAsia" w:hint="eastAsia"/>
          <w:sz w:val="28"/>
          <w:szCs w:val="28"/>
        </w:rPr>
        <w:t>固定连接有连接</w:t>
      </w:r>
      <w:proofErr w:type="gramStart"/>
      <w:r>
        <w:rPr>
          <w:rFonts w:asciiTheme="minorEastAsia" w:hAnsiTheme="minorEastAsia" w:cstheme="minorEastAsia" w:hint="eastAsia"/>
          <w:sz w:val="28"/>
          <w:szCs w:val="28"/>
        </w:rPr>
        <w:t>绳</w:t>
      </w:r>
      <w:proofErr w:type="gramEnd"/>
      <w:r>
        <w:rPr>
          <w:rFonts w:asciiTheme="minorEastAsia" w:hAnsiTheme="minorEastAsia" w:cstheme="minorEastAsia" w:hint="eastAsia"/>
          <w:sz w:val="28"/>
          <w:szCs w:val="28"/>
        </w:rPr>
        <w:t>27。</w:t>
      </w:r>
    </w:p>
    <w:p w:rsidR="003762FF" w:rsidRDefault="00376046">
      <w:pPr>
        <w:ind w:firstLine="560"/>
        <w:rPr>
          <w:rFonts w:asciiTheme="minorEastAsia" w:hAnsiTheme="minorEastAsia" w:cstheme="minorEastAsia"/>
          <w:sz w:val="28"/>
          <w:szCs w:val="28"/>
        </w:rPr>
      </w:pPr>
      <w:r>
        <w:rPr>
          <w:rFonts w:asciiTheme="minorEastAsia" w:hAnsiTheme="minorEastAsia" w:cstheme="minorEastAsia" w:hint="eastAsia"/>
          <w:sz w:val="28"/>
          <w:szCs w:val="28"/>
        </w:rPr>
        <w:t>进一步的，升降筒8的顶部开设有与马达3相适配的第二盲孔28，方筒10的顶部开设有与转动方柱6相适配的第三盲孔29，第二盲孔28的设置，</w:t>
      </w:r>
      <w:r>
        <w:rPr>
          <w:rFonts w:asciiTheme="minorEastAsia" w:hAnsiTheme="minorEastAsia" w:cstheme="minorEastAsia" w:hint="eastAsia"/>
          <w:sz w:val="28"/>
          <w:szCs w:val="28"/>
        </w:rPr>
        <w:lastRenderedPageBreak/>
        <w:t>可以对马达3和第二磁环7进行存放，第三盲孔29的设置，在携带时，可以套在转动方柱6上，方便装置的稳定携带。</w:t>
      </w:r>
    </w:p>
    <w:p w:rsidR="003762FF" w:rsidRDefault="00376046">
      <w:pPr>
        <w:ind w:firstLine="560"/>
        <w:rPr>
          <w:rFonts w:asciiTheme="minorEastAsia" w:hAnsiTheme="minorEastAsia" w:cstheme="minorEastAsia"/>
          <w:sz w:val="28"/>
          <w:szCs w:val="28"/>
        </w:rPr>
      </w:pPr>
      <w:r>
        <w:rPr>
          <w:rFonts w:asciiTheme="minorEastAsia" w:hAnsiTheme="minorEastAsia" w:cstheme="minorEastAsia" w:hint="eastAsia"/>
          <w:kern w:val="0"/>
          <w:sz w:val="28"/>
          <w:szCs w:val="28"/>
          <w:lang w:bidi="ar"/>
        </w:rPr>
        <w:t>同时本说明书中未作详细描述的内容均属于本领域技术人员公知的现有技术。</w:t>
      </w:r>
    </w:p>
    <w:p w:rsidR="003762FF" w:rsidRDefault="00376046">
      <w:pPr>
        <w:ind w:firstLine="560"/>
        <w:rPr>
          <w:rFonts w:asciiTheme="minorEastAsia" w:hAnsiTheme="minorEastAsia" w:cstheme="minorEastAsia"/>
          <w:sz w:val="28"/>
          <w:szCs w:val="28"/>
        </w:rPr>
      </w:pPr>
      <w:r>
        <w:rPr>
          <w:rFonts w:asciiTheme="minorEastAsia" w:hAnsiTheme="minorEastAsia" w:cstheme="minorEastAsia" w:hint="eastAsia"/>
          <w:sz w:val="28"/>
          <w:szCs w:val="28"/>
        </w:rPr>
        <w:t>使用时，教学人员，解开连接</w:t>
      </w:r>
      <w:proofErr w:type="gramStart"/>
      <w:r>
        <w:rPr>
          <w:rFonts w:asciiTheme="minorEastAsia" w:hAnsiTheme="minorEastAsia" w:cstheme="minorEastAsia" w:hint="eastAsia"/>
          <w:sz w:val="28"/>
          <w:szCs w:val="28"/>
        </w:rPr>
        <w:t>绳</w:t>
      </w:r>
      <w:proofErr w:type="gramEnd"/>
      <w:r>
        <w:rPr>
          <w:rFonts w:asciiTheme="minorEastAsia" w:hAnsiTheme="minorEastAsia" w:cstheme="minorEastAsia" w:hint="eastAsia"/>
          <w:sz w:val="28"/>
          <w:szCs w:val="28"/>
        </w:rPr>
        <w:t>27，然后将盲管17从第一盲孔15中拔出，幼儿通过转动挡板2，将挡板2转动至安装板1下方，系紧两个连接</w:t>
      </w:r>
      <w:proofErr w:type="gramStart"/>
      <w:r>
        <w:rPr>
          <w:rFonts w:asciiTheme="minorEastAsia" w:hAnsiTheme="minorEastAsia" w:cstheme="minorEastAsia" w:hint="eastAsia"/>
          <w:sz w:val="28"/>
          <w:szCs w:val="28"/>
        </w:rPr>
        <w:t>绳</w:t>
      </w:r>
      <w:proofErr w:type="gramEnd"/>
      <w:r>
        <w:rPr>
          <w:rFonts w:asciiTheme="minorEastAsia" w:hAnsiTheme="minorEastAsia" w:cstheme="minorEastAsia" w:hint="eastAsia"/>
          <w:sz w:val="28"/>
          <w:szCs w:val="28"/>
        </w:rPr>
        <w:t>27，如附图1所示，然后将马达3放置在桌面上，将第二磁环7套在转动方柱6上，再将方筒10套在转动方柱6上，之后抬起安装板1，使得方筒10插入到方孔9中，再将两个第一磁环5分别放入到通孔4中，然后转动升降筒8，使得第二磁环7协同马达3一起做切割磁感线运动，令马达3带动转动方柱6不断转动，通过方筒10使得升降筒8转动，过程中，使得导杆13沿着闭环滑道14移动，在定位杆11的作用下，达到控制第三磁环12反复升降的目的，之后，幼儿找对对应图形</w:t>
      </w:r>
      <w:proofErr w:type="gramStart"/>
      <w:r>
        <w:rPr>
          <w:rFonts w:asciiTheme="minorEastAsia" w:hAnsiTheme="minorEastAsia" w:cstheme="minorEastAsia" w:hint="eastAsia"/>
          <w:sz w:val="28"/>
          <w:szCs w:val="28"/>
        </w:rPr>
        <w:t>的销柱</w:t>
      </w:r>
      <w:proofErr w:type="gramEnd"/>
      <w:r>
        <w:rPr>
          <w:rFonts w:asciiTheme="minorEastAsia" w:hAnsiTheme="minorEastAsia" w:cstheme="minorEastAsia" w:hint="eastAsia"/>
          <w:sz w:val="28"/>
          <w:szCs w:val="28"/>
        </w:rPr>
        <w:t>16，将盲管17插入到第一盲孔15中，定位磁块21</w:t>
      </w:r>
      <w:proofErr w:type="gramStart"/>
      <w:r>
        <w:rPr>
          <w:rFonts w:asciiTheme="minorEastAsia" w:hAnsiTheme="minorEastAsia" w:cstheme="minorEastAsia" w:hint="eastAsia"/>
          <w:sz w:val="28"/>
          <w:szCs w:val="28"/>
        </w:rPr>
        <w:t>吸附住</w:t>
      </w:r>
      <w:proofErr w:type="gramEnd"/>
      <w:r>
        <w:rPr>
          <w:rFonts w:asciiTheme="minorEastAsia" w:hAnsiTheme="minorEastAsia" w:cstheme="minorEastAsia" w:hint="eastAsia"/>
          <w:sz w:val="28"/>
          <w:szCs w:val="28"/>
        </w:rPr>
        <w:t>铁片22，完成固定，此时第三磁环12对磁力块18产生吸引，使得磁力块18随着第三磁环12的升降而升降，切割磁感线，使得LED</w:t>
      </w:r>
      <w:proofErr w:type="gramStart"/>
      <w:r>
        <w:rPr>
          <w:rFonts w:asciiTheme="minorEastAsia" w:hAnsiTheme="minorEastAsia" w:cstheme="minorEastAsia" w:hint="eastAsia"/>
          <w:sz w:val="28"/>
          <w:szCs w:val="28"/>
        </w:rPr>
        <w:t>灯板</w:t>
      </w:r>
      <w:proofErr w:type="gramEnd"/>
      <w:r>
        <w:rPr>
          <w:rFonts w:asciiTheme="minorEastAsia" w:hAnsiTheme="minorEastAsia" w:cstheme="minorEastAsia" w:hint="eastAsia"/>
          <w:sz w:val="28"/>
          <w:szCs w:val="28"/>
        </w:rPr>
        <w:t>20发光。</w:t>
      </w:r>
    </w:p>
    <w:p w:rsidR="003762FF" w:rsidRDefault="00376046">
      <w:pPr>
        <w:ind w:firstLine="560"/>
        <w:rPr>
          <w:rFonts w:asciiTheme="minorEastAsia" w:hAnsiTheme="minorEastAsia" w:cstheme="minorEastAsia"/>
          <w:sz w:val="28"/>
          <w:szCs w:val="28"/>
        </w:rPr>
      </w:pPr>
      <w:r>
        <w:rPr>
          <w:rFonts w:asciiTheme="minorEastAsia" w:hAnsiTheme="minorEastAsia" w:cstheme="minorEastAsia" w:hint="eastAsia"/>
          <w:sz w:val="28"/>
          <w:szCs w:val="28"/>
        </w:rPr>
        <w:t>需要说明的是，在本文中，诸如第一和第二等之类的关系术语仅仅用来将一个实体或者操作与另一个实体或操作区分开来，而不一定要求或者暗示这些实体或操作之间存在任何这种实际的关系或者顺序。而且，术语“包括”、“包含”或者其任何其他变体意在涵盖非排他性的包含，从而使得包括一系列要素的过程、方法、物品或者设备不仅包括那些要素，而且还包括没有明确列出的其他要素，或者是还包括为这种过程、方法、物品或者设备所固有的要素。</w:t>
      </w:r>
    </w:p>
    <w:p w:rsidR="003762FF" w:rsidRDefault="00376046">
      <w:pPr>
        <w:pStyle w:val="a6"/>
        <w:overflowPunct/>
        <w:autoSpaceDE/>
        <w:autoSpaceDN/>
        <w:adjustRightInd/>
        <w:spacing w:line="360" w:lineRule="auto"/>
        <w:ind w:firstLineChars="200" w:firstLine="560"/>
        <w:jc w:val="both"/>
        <w:textAlignment w:val="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kern w:val="28"/>
          <w:sz w:val="28"/>
          <w:szCs w:val="28"/>
        </w:rPr>
        <w:t>尽管已经示出和描述了本实用新型的实施例，对于本领域的普通技术人员而言，可以理解在不脱离本实用新型的原理和精神的情况下可以对这些实</w:t>
      </w:r>
      <w:r>
        <w:rPr>
          <w:rFonts w:asciiTheme="minorEastAsia" w:eastAsiaTheme="minorEastAsia" w:hAnsiTheme="minorEastAsia" w:cstheme="minorEastAsia" w:hint="eastAsia"/>
          <w:kern w:val="28"/>
          <w:sz w:val="28"/>
          <w:szCs w:val="28"/>
        </w:rPr>
        <w:lastRenderedPageBreak/>
        <w:t>施例进行多种变化、修改、替换和变型，本实用新型的范围由所附权利要求及其等同物限定。</w:t>
      </w:r>
    </w:p>
    <w:p w:rsidR="003762FF" w:rsidRDefault="003762FF">
      <w:pPr>
        <w:ind w:firstLineChars="0" w:firstLine="0"/>
        <w:rPr>
          <w:rFonts w:asciiTheme="minorEastAsia" w:hAnsiTheme="minorEastAsia" w:cstheme="minorEastAsia"/>
          <w:b/>
          <w:sz w:val="28"/>
          <w:szCs w:val="28"/>
        </w:rPr>
        <w:sectPr w:rsidR="003762FF">
          <w:headerReference w:type="default" r:id="rId19"/>
          <w:footerReference w:type="default" r:id="rId20"/>
          <w:pgSz w:w="11906" w:h="16838"/>
          <w:pgMar w:top="1418" w:right="1134" w:bottom="1134" w:left="1418" w:header="567" w:footer="567" w:gutter="0"/>
          <w:pgNumType w:start="1"/>
          <w:cols w:space="720"/>
          <w:docGrid w:type="lines" w:linePitch="381"/>
        </w:sectPr>
      </w:pPr>
    </w:p>
    <w:p w:rsidR="003762FF" w:rsidRDefault="00376046">
      <w:pPr>
        <w:ind w:firstLineChars="0" w:firstLine="0"/>
        <w:jc w:val="center"/>
        <w:rPr>
          <w:rFonts w:asciiTheme="minorEastAsia" w:hAnsiTheme="minorEastAsia" w:cstheme="minorEastAsia"/>
          <w:bCs/>
          <w:sz w:val="28"/>
          <w:szCs w:val="28"/>
        </w:rPr>
      </w:pPr>
      <w:r>
        <w:rPr>
          <w:rFonts w:asciiTheme="minorEastAsia" w:hAnsiTheme="minorEastAsia" w:cstheme="minorEastAsia" w:hint="eastAsia"/>
          <w:noProof/>
          <w:sz w:val="28"/>
          <w:szCs w:val="28"/>
        </w:rPr>
        <w:lastRenderedPageBreak/>
        <w:drawing>
          <wp:inline distT="0" distB="0" distL="114300" distR="114300">
            <wp:extent cx="4381500" cy="5324475"/>
            <wp:effectExtent l="0" t="0" r="0"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6"/>
                    <a:stretch>
                      <a:fillRect/>
                    </a:stretch>
                  </pic:blipFill>
                  <pic:spPr>
                    <a:xfrm>
                      <a:off x="0" y="0"/>
                      <a:ext cx="4381500" cy="5324475"/>
                    </a:xfrm>
                    <a:prstGeom prst="rect">
                      <a:avLst/>
                    </a:prstGeom>
                    <a:noFill/>
                    <a:ln>
                      <a:noFill/>
                    </a:ln>
                  </pic:spPr>
                </pic:pic>
              </a:graphicData>
            </a:graphic>
          </wp:inline>
        </w:drawing>
      </w:r>
    </w:p>
    <w:p w:rsidR="003762FF" w:rsidRDefault="00376046">
      <w:pPr>
        <w:ind w:firstLineChars="0" w:firstLine="0"/>
        <w:jc w:val="center"/>
        <w:rPr>
          <w:rFonts w:asciiTheme="minorEastAsia" w:hAnsiTheme="minorEastAsia" w:cstheme="minorEastAsia"/>
          <w:bCs/>
          <w:sz w:val="28"/>
          <w:szCs w:val="28"/>
        </w:rPr>
      </w:pPr>
      <w:r>
        <w:rPr>
          <w:rFonts w:asciiTheme="minorEastAsia" w:hAnsiTheme="minorEastAsia" w:cstheme="minorEastAsia" w:hint="eastAsia"/>
          <w:bCs/>
          <w:sz w:val="28"/>
          <w:szCs w:val="28"/>
        </w:rPr>
        <w:t>图1</w:t>
      </w:r>
    </w:p>
    <w:p w:rsidR="003762FF" w:rsidRDefault="00376046">
      <w:pPr>
        <w:ind w:firstLineChars="0" w:firstLine="0"/>
        <w:jc w:val="center"/>
        <w:rPr>
          <w:rFonts w:asciiTheme="minorEastAsia" w:hAnsiTheme="minorEastAsia" w:cstheme="minorEastAsia"/>
          <w:bCs/>
          <w:sz w:val="28"/>
          <w:szCs w:val="28"/>
        </w:rPr>
      </w:pPr>
      <w:r>
        <w:rPr>
          <w:rFonts w:asciiTheme="minorEastAsia" w:hAnsiTheme="minorEastAsia" w:cstheme="minorEastAsia" w:hint="eastAsia"/>
          <w:noProof/>
          <w:sz w:val="28"/>
          <w:szCs w:val="28"/>
        </w:rPr>
        <w:lastRenderedPageBreak/>
        <w:drawing>
          <wp:inline distT="0" distB="0" distL="114300" distR="114300">
            <wp:extent cx="4981575" cy="3790950"/>
            <wp:effectExtent l="0" t="0" r="9525"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21"/>
                    <a:stretch>
                      <a:fillRect/>
                    </a:stretch>
                  </pic:blipFill>
                  <pic:spPr>
                    <a:xfrm>
                      <a:off x="0" y="0"/>
                      <a:ext cx="4981575" cy="3790950"/>
                    </a:xfrm>
                    <a:prstGeom prst="rect">
                      <a:avLst/>
                    </a:prstGeom>
                    <a:noFill/>
                    <a:ln>
                      <a:noFill/>
                    </a:ln>
                  </pic:spPr>
                </pic:pic>
              </a:graphicData>
            </a:graphic>
          </wp:inline>
        </w:drawing>
      </w:r>
    </w:p>
    <w:p w:rsidR="003762FF" w:rsidRDefault="00376046">
      <w:pPr>
        <w:ind w:firstLineChars="0" w:firstLine="0"/>
        <w:jc w:val="center"/>
        <w:rPr>
          <w:rFonts w:asciiTheme="minorEastAsia" w:hAnsiTheme="minorEastAsia" w:cstheme="minorEastAsia"/>
          <w:bCs/>
          <w:sz w:val="28"/>
          <w:szCs w:val="28"/>
        </w:rPr>
      </w:pPr>
      <w:r>
        <w:rPr>
          <w:rFonts w:asciiTheme="minorEastAsia" w:hAnsiTheme="minorEastAsia" w:cstheme="minorEastAsia" w:hint="eastAsia"/>
          <w:bCs/>
          <w:sz w:val="28"/>
          <w:szCs w:val="28"/>
        </w:rPr>
        <w:t>图2</w:t>
      </w:r>
    </w:p>
    <w:p w:rsidR="003762FF" w:rsidRDefault="00376046">
      <w:pPr>
        <w:ind w:firstLineChars="0" w:firstLine="0"/>
        <w:jc w:val="center"/>
        <w:rPr>
          <w:rFonts w:asciiTheme="minorEastAsia" w:hAnsiTheme="minorEastAsia" w:cstheme="minorEastAsia"/>
          <w:bCs/>
          <w:sz w:val="28"/>
          <w:szCs w:val="28"/>
        </w:rPr>
      </w:pPr>
      <w:r>
        <w:rPr>
          <w:rFonts w:asciiTheme="minorEastAsia" w:hAnsiTheme="minorEastAsia" w:cstheme="minorEastAsia" w:hint="eastAsia"/>
          <w:noProof/>
          <w:sz w:val="28"/>
          <w:szCs w:val="28"/>
        </w:rPr>
        <w:lastRenderedPageBreak/>
        <w:drawing>
          <wp:inline distT="0" distB="0" distL="114300" distR="114300">
            <wp:extent cx="2076450" cy="5267325"/>
            <wp:effectExtent l="0" t="0" r="0" b="952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22"/>
                    <a:stretch>
                      <a:fillRect/>
                    </a:stretch>
                  </pic:blipFill>
                  <pic:spPr>
                    <a:xfrm>
                      <a:off x="0" y="0"/>
                      <a:ext cx="2076450" cy="5267325"/>
                    </a:xfrm>
                    <a:prstGeom prst="rect">
                      <a:avLst/>
                    </a:prstGeom>
                    <a:noFill/>
                    <a:ln>
                      <a:noFill/>
                    </a:ln>
                  </pic:spPr>
                </pic:pic>
              </a:graphicData>
            </a:graphic>
          </wp:inline>
        </w:drawing>
      </w:r>
    </w:p>
    <w:p w:rsidR="003762FF" w:rsidRDefault="00376046">
      <w:pPr>
        <w:ind w:firstLineChars="0" w:firstLine="0"/>
        <w:jc w:val="center"/>
        <w:rPr>
          <w:rFonts w:asciiTheme="minorEastAsia" w:hAnsiTheme="minorEastAsia" w:cstheme="minorEastAsia"/>
          <w:bCs/>
          <w:sz w:val="28"/>
          <w:szCs w:val="28"/>
        </w:rPr>
      </w:pPr>
      <w:r>
        <w:rPr>
          <w:rFonts w:asciiTheme="minorEastAsia" w:hAnsiTheme="minorEastAsia" w:cstheme="minorEastAsia" w:hint="eastAsia"/>
          <w:bCs/>
          <w:sz w:val="28"/>
          <w:szCs w:val="28"/>
        </w:rPr>
        <w:t>图3</w:t>
      </w:r>
    </w:p>
    <w:p w:rsidR="003762FF" w:rsidRDefault="00376046">
      <w:pPr>
        <w:ind w:firstLineChars="0" w:firstLine="0"/>
        <w:jc w:val="center"/>
        <w:rPr>
          <w:rFonts w:asciiTheme="minorEastAsia" w:hAnsiTheme="minorEastAsia" w:cstheme="minorEastAsia"/>
          <w:bCs/>
          <w:sz w:val="28"/>
          <w:szCs w:val="28"/>
        </w:rPr>
      </w:pPr>
      <w:r>
        <w:rPr>
          <w:rFonts w:asciiTheme="minorEastAsia" w:hAnsiTheme="minorEastAsia" w:cstheme="minorEastAsia" w:hint="eastAsia"/>
          <w:noProof/>
          <w:sz w:val="28"/>
          <w:szCs w:val="28"/>
        </w:rPr>
        <w:lastRenderedPageBreak/>
        <w:drawing>
          <wp:inline distT="0" distB="0" distL="114300" distR="114300">
            <wp:extent cx="2800350" cy="3486150"/>
            <wp:effectExtent l="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23"/>
                    <a:stretch>
                      <a:fillRect/>
                    </a:stretch>
                  </pic:blipFill>
                  <pic:spPr>
                    <a:xfrm>
                      <a:off x="0" y="0"/>
                      <a:ext cx="2800350" cy="3486150"/>
                    </a:xfrm>
                    <a:prstGeom prst="rect">
                      <a:avLst/>
                    </a:prstGeom>
                    <a:noFill/>
                    <a:ln>
                      <a:noFill/>
                    </a:ln>
                  </pic:spPr>
                </pic:pic>
              </a:graphicData>
            </a:graphic>
          </wp:inline>
        </w:drawing>
      </w:r>
    </w:p>
    <w:p w:rsidR="003762FF" w:rsidRDefault="00376046">
      <w:pPr>
        <w:ind w:firstLineChars="0" w:firstLine="0"/>
        <w:jc w:val="center"/>
        <w:rPr>
          <w:rFonts w:asciiTheme="minorEastAsia" w:hAnsiTheme="minorEastAsia" w:cstheme="minorEastAsia"/>
          <w:bCs/>
          <w:sz w:val="28"/>
          <w:szCs w:val="28"/>
        </w:rPr>
      </w:pPr>
      <w:r>
        <w:rPr>
          <w:rFonts w:asciiTheme="minorEastAsia" w:hAnsiTheme="minorEastAsia" w:cstheme="minorEastAsia" w:hint="eastAsia"/>
          <w:bCs/>
          <w:sz w:val="28"/>
          <w:szCs w:val="28"/>
        </w:rPr>
        <w:t>图4</w:t>
      </w:r>
    </w:p>
    <w:p w:rsidR="003762FF" w:rsidRDefault="00376046">
      <w:pPr>
        <w:ind w:firstLineChars="0" w:firstLine="0"/>
        <w:jc w:val="center"/>
        <w:rPr>
          <w:rFonts w:asciiTheme="minorEastAsia" w:hAnsiTheme="minorEastAsia" w:cstheme="minorEastAsia"/>
          <w:bCs/>
          <w:sz w:val="28"/>
          <w:szCs w:val="28"/>
        </w:rPr>
      </w:pPr>
      <w:r>
        <w:rPr>
          <w:rFonts w:asciiTheme="minorEastAsia" w:hAnsiTheme="minorEastAsia" w:cstheme="minorEastAsia" w:hint="eastAsia"/>
          <w:noProof/>
          <w:sz w:val="28"/>
          <w:szCs w:val="28"/>
        </w:rPr>
        <w:drawing>
          <wp:inline distT="0" distB="0" distL="114300" distR="114300">
            <wp:extent cx="2219325" cy="3476625"/>
            <wp:effectExtent l="0" t="0" r="9525" b="952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24"/>
                    <a:stretch>
                      <a:fillRect/>
                    </a:stretch>
                  </pic:blipFill>
                  <pic:spPr>
                    <a:xfrm>
                      <a:off x="0" y="0"/>
                      <a:ext cx="2219325" cy="3476625"/>
                    </a:xfrm>
                    <a:prstGeom prst="rect">
                      <a:avLst/>
                    </a:prstGeom>
                    <a:noFill/>
                    <a:ln>
                      <a:noFill/>
                    </a:ln>
                  </pic:spPr>
                </pic:pic>
              </a:graphicData>
            </a:graphic>
          </wp:inline>
        </w:drawing>
      </w:r>
    </w:p>
    <w:p w:rsidR="003762FF" w:rsidRDefault="00376046">
      <w:pPr>
        <w:ind w:firstLineChars="0" w:firstLine="0"/>
        <w:jc w:val="center"/>
        <w:rPr>
          <w:rFonts w:asciiTheme="minorEastAsia" w:hAnsiTheme="minorEastAsia" w:cstheme="minorEastAsia"/>
          <w:sz w:val="28"/>
          <w:szCs w:val="28"/>
        </w:rPr>
      </w:pPr>
      <w:r>
        <w:rPr>
          <w:rFonts w:asciiTheme="minorEastAsia" w:hAnsiTheme="minorEastAsia" w:cstheme="minorEastAsia" w:hint="eastAsia"/>
          <w:bCs/>
          <w:sz w:val="28"/>
          <w:szCs w:val="28"/>
        </w:rPr>
        <w:t>图5</w:t>
      </w:r>
    </w:p>
    <w:sectPr w:rsidR="003762FF">
      <w:headerReference w:type="default" r:id="rId25"/>
      <w:footerReference w:type="default" r:id="rId26"/>
      <w:pgSz w:w="11906" w:h="16838"/>
      <w:pgMar w:top="1418" w:right="1134" w:bottom="1134" w:left="1418" w:header="567" w:footer="567" w:gutter="0"/>
      <w:pgNumType w:start="1"/>
      <w:cols w:space="720"/>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A04" w:rsidRDefault="00315A04">
      <w:pPr>
        <w:spacing w:line="240" w:lineRule="auto"/>
        <w:ind w:firstLine="480"/>
      </w:pPr>
      <w:r>
        <w:separator/>
      </w:r>
    </w:p>
  </w:endnote>
  <w:endnote w:type="continuationSeparator" w:id="0">
    <w:p w:rsidR="00315A04" w:rsidRDefault="00315A04">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FF" w:rsidRDefault="003762FF">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FF" w:rsidRDefault="00376046">
    <w:pPr>
      <w:pStyle w:val="a3"/>
      <w:pBdr>
        <w:top w:val="single" w:sz="4" w:space="1" w:color="auto"/>
      </w:pBdr>
      <w:spacing w:line="200" w:lineRule="exact"/>
      <w:ind w:firstLineChars="0" w:firstLine="0"/>
      <w:jc w:val="center"/>
    </w:pPr>
    <w:r>
      <w:rPr>
        <w:sz w:val="24"/>
        <w:szCs w:val="24"/>
      </w:rPr>
      <w:fldChar w:fldCharType="begin"/>
    </w:r>
    <w:r>
      <w:rPr>
        <w:sz w:val="24"/>
        <w:szCs w:val="24"/>
      </w:rPr>
      <w:instrText xml:space="preserve"> PAGE </w:instrText>
    </w:r>
    <w:r>
      <w:rPr>
        <w:sz w:val="24"/>
        <w:szCs w:val="24"/>
      </w:rPr>
      <w:fldChar w:fldCharType="separate"/>
    </w:r>
    <w:r w:rsidR="00E613D2">
      <w:rPr>
        <w:noProof/>
        <w:sz w:val="24"/>
        <w:szCs w:val="24"/>
      </w:rPr>
      <w:t>1</w:t>
    </w:r>
    <w:r>
      <w:rP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FF" w:rsidRDefault="00376046">
    <w:pPr>
      <w:pStyle w:val="a3"/>
      <w:pBdr>
        <w:top w:val="single" w:sz="4" w:space="1" w:color="auto"/>
      </w:pBdr>
      <w:spacing w:line="200" w:lineRule="exact"/>
      <w:ind w:firstLine="360"/>
    </w:pPr>
    <w:r>
      <w:rPr>
        <w:noProof/>
      </w:rPr>
      <w:drawing>
        <wp:anchor distT="0" distB="0" distL="114300" distR="114300" simplePos="0" relativeHeight="251658240" behindDoc="0" locked="0" layoutInCell="1" allowOverlap="1">
          <wp:simplePos x="0" y="0"/>
          <wp:positionH relativeFrom="column">
            <wp:posOffset>410210</wp:posOffset>
          </wp:positionH>
          <wp:positionV relativeFrom="paragraph">
            <wp:posOffset>17780</wp:posOffset>
          </wp:positionV>
          <wp:extent cx="732790" cy="284480"/>
          <wp:effectExtent l="0" t="0" r="10160" b="1270"/>
          <wp:wrapNone/>
          <wp:docPr id="1" name="Picture 1" descr="1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10002"/>
                  <pic:cNvPicPr>
                    <a:picLocks noChangeAspect="1"/>
                  </pic:cNvPicPr>
                </pic:nvPicPr>
                <pic:blipFill>
                  <a:blip r:embed="rId1"/>
                  <a:stretch>
                    <a:fillRect/>
                  </a:stretch>
                </pic:blipFill>
                <pic:spPr>
                  <a:xfrm>
                    <a:off x="0" y="0"/>
                    <a:ext cx="732790" cy="284480"/>
                  </a:xfrm>
                  <a:prstGeom prst="rect">
                    <a:avLst/>
                  </a:prstGeom>
                  <a:noFill/>
                  <a:ln w="9525">
                    <a:noFill/>
                  </a:ln>
                </pic:spPr>
              </pic:pic>
            </a:graphicData>
          </a:graphic>
        </wp:anchor>
      </w:drawing>
    </w:r>
    <w:r>
      <w:t>10002</w:t>
    </w:r>
    <w:r>
      <w:rPr>
        <w:rFonts w:hint="eastAsia"/>
      </w:rPr>
      <w:t xml:space="preserve"> </w:t>
    </w:r>
  </w:p>
  <w:p w:rsidR="003762FF" w:rsidRDefault="00376046">
    <w:pPr>
      <w:pStyle w:val="a3"/>
      <w:pBdr>
        <w:top w:val="single" w:sz="4" w:space="1" w:color="auto"/>
      </w:pBdr>
      <w:spacing w:line="200" w:lineRule="exact"/>
      <w:ind w:firstLine="360"/>
    </w:pPr>
    <w:r>
      <w:rPr>
        <w:rFonts w:hint="eastAsia"/>
      </w:rPr>
      <w:t>2002.8</w:t>
    </w:r>
  </w:p>
  <w:p w:rsidR="003762FF" w:rsidRDefault="00376046">
    <w:pPr>
      <w:pStyle w:val="a3"/>
      <w:pBdr>
        <w:top w:val="single" w:sz="4" w:space="1" w:color="auto"/>
      </w:pBdr>
      <w:spacing w:line="200" w:lineRule="exact"/>
      <w:ind w:firstLine="480"/>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FF" w:rsidRDefault="00376046">
    <w:pPr>
      <w:pStyle w:val="a3"/>
      <w:pBdr>
        <w:top w:val="single" w:sz="4" w:space="1" w:color="auto"/>
      </w:pBdr>
      <w:spacing w:line="200" w:lineRule="exact"/>
      <w:ind w:firstLineChars="0" w:firstLine="0"/>
      <w:jc w:val="center"/>
    </w:pPr>
    <w:r>
      <w:rPr>
        <w:sz w:val="24"/>
        <w:szCs w:val="24"/>
      </w:rPr>
      <w:fldChar w:fldCharType="begin"/>
    </w:r>
    <w:r>
      <w:rPr>
        <w:sz w:val="24"/>
        <w:szCs w:val="24"/>
      </w:rPr>
      <w:instrText xml:space="preserve"> PAGE </w:instrText>
    </w:r>
    <w:r>
      <w:rPr>
        <w:sz w:val="24"/>
        <w:szCs w:val="24"/>
      </w:rPr>
      <w:fldChar w:fldCharType="separate"/>
    </w:r>
    <w:r w:rsidR="00E613D2">
      <w:rPr>
        <w:noProof/>
        <w:sz w:val="24"/>
        <w:szCs w:val="24"/>
      </w:rPr>
      <w:t>1</w:t>
    </w:r>
    <w:r>
      <w:rPr>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FF" w:rsidRDefault="00376046">
    <w:pPr>
      <w:pStyle w:val="a3"/>
      <w:pBdr>
        <w:top w:val="single" w:sz="4" w:space="1" w:color="auto"/>
      </w:pBdr>
      <w:spacing w:line="200" w:lineRule="exact"/>
      <w:ind w:firstLineChars="0" w:firstLine="0"/>
      <w:jc w:val="center"/>
    </w:pPr>
    <w:r>
      <w:rPr>
        <w:sz w:val="24"/>
        <w:szCs w:val="24"/>
      </w:rPr>
      <w:fldChar w:fldCharType="begin"/>
    </w:r>
    <w:r>
      <w:rPr>
        <w:sz w:val="24"/>
        <w:szCs w:val="24"/>
      </w:rPr>
      <w:instrText xml:space="preserve"> PAGE </w:instrText>
    </w:r>
    <w:r>
      <w:rPr>
        <w:sz w:val="24"/>
        <w:szCs w:val="24"/>
      </w:rPr>
      <w:fldChar w:fldCharType="separate"/>
    </w:r>
    <w:r w:rsidR="00E613D2">
      <w:rPr>
        <w:noProof/>
        <w:sz w:val="24"/>
        <w:szCs w:val="24"/>
      </w:rPr>
      <w:t>2</w:t>
    </w:r>
    <w:r>
      <w:rPr>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FF" w:rsidRDefault="00376046">
    <w:pPr>
      <w:pStyle w:val="a3"/>
      <w:pBdr>
        <w:top w:val="single" w:sz="4" w:space="1" w:color="auto"/>
      </w:pBdr>
      <w:spacing w:line="200" w:lineRule="exact"/>
      <w:ind w:firstLineChars="0" w:firstLine="0"/>
      <w:jc w:val="center"/>
    </w:pPr>
    <w:r>
      <w:rPr>
        <w:sz w:val="24"/>
        <w:szCs w:val="24"/>
      </w:rPr>
      <w:fldChar w:fldCharType="begin"/>
    </w:r>
    <w:r>
      <w:rPr>
        <w:sz w:val="24"/>
        <w:szCs w:val="24"/>
      </w:rPr>
      <w:instrText xml:space="preserve"> PAGE </w:instrText>
    </w:r>
    <w:r>
      <w:rPr>
        <w:sz w:val="24"/>
        <w:szCs w:val="24"/>
      </w:rPr>
      <w:fldChar w:fldCharType="separate"/>
    </w:r>
    <w:r w:rsidR="00E613D2">
      <w:rPr>
        <w:noProof/>
        <w:sz w:val="24"/>
        <w:szCs w:val="24"/>
      </w:rPr>
      <w:t>7</w:t>
    </w:r>
    <w:r>
      <w:rPr>
        <w:sz w:val="24"/>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FF" w:rsidRDefault="00376046">
    <w:pPr>
      <w:pStyle w:val="a3"/>
      <w:pBdr>
        <w:top w:val="single" w:sz="4" w:space="1" w:color="auto"/>
      </w:pBdr>
      <w:spacing w:line="200" w:lineRule="exact"/>
      <w:ind w:firstLineChars="0" w:firstLine="0"/>
      <w:jc w:val="center"/>
    </w:pPr>
    <w:r>
      <w:rPr>
        <w:sz w:val="24"/>
        <w:szCs w:val="24"/>
      </w:rPr>
      <w:fldChar w:fldCharType="begin"/>
    </w:r>
    <w:r>
      <w:rPr>
        <w:sz w:val="24"/>
        <w:szCs w:val="24"/>
      </w:rPr>
      <w:instrText xml:space="preserve"> PAGE </w:instrText>
    </w:r>
    <w:r>
      <w:rPr>
        <w:sz w:val="24"/>
        <w:szCs w:val="24"/>
      </w:rPr>
      <w:fldChar w:fldCharType="separate"/>
    </w:r>
    <w:r w:rsidR="00E613D2">
      <w:rPr>
        <w:noProof/>
        <w:sz w:val="24"/>
        <w:szCs w:val="24"/>
      </w:rPr>
      <w:t>4</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A04" w:rsidRDefault="00315A04">
      <w:pPr>
        <w:spacing w:line="240" w:lineRule="auto"/>
        <w:ind w:firstLine="480"/>
      </w:pPr>
      <w:r>
        <w:separator/>
      </w:r>
    </w:p>
  </w:footnote>
  <w:footnote w:type="continuationSeparator" w:id="0">
    <w:p w:rsidR="00315A04" w:rsidRDefault="00315A04">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FF" w:rsidRDefault="003762FF">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FF" w:rsidRDefault="00376046">
    <w:pPr>
      <w:pBdr>
        <w:bottom w:val="single" w:sz="4" w:space="1" w:color="auto"/>
      </w:pBdr>
      <w:ind w:firstLineChars="0" w:firstLine="0"/>
      <w:jc w:val="center"/>
      <w:outlineLvl w:val="0"/>
      <w:rPr>
        <w:szCs w:val="28"/>
      </w:rPr>
    </w:pPr>
    <w:r>
      <w:rPr>
        <w:rFonts w:hint="eastAsia"/>
        <w:b/>
        <w:bCs/>
        <w:sz w:val="32"/>
        <w:szCs w:val="28"/>
      </w:rPr>
      <w:t>说</w:t>
    </w:r>
    <w:r>
      <w:rPr>
        <w:rFonts w:hint="eastAsia"/>
        <w:b/>
        <w:bCs/>
        <w:sz w:val="32"/>
        <w:szCs w:val="28"/>
      </w:rPr>
      <w:t xml:space="preserve">    </w:t>
    </w:r>
    <w:r>
      <w:rPr>
        <w:rFonts w:hint="eastAsia"/>
        <w:b/>
        <w:bCs/>
        <w:sz w:val="32"/>
        <w:szCs w:val="28"/>
      </w:rPr>
      <w:t>明</w:t>
    </w:r>
    <w:r>
      <w:rPr>
        <w:rFonts w:hint="eastAsia"/>
        <w:b/>
        <w:bCs/>
        <w:sz w:val="32"/>
        <w:szCs w:val="28"/>
      </w:rPr>
      <w:t xml:space="preserve">    </w:t>
    </w:r>
    <w:r>
      <w:rPr>
        <w:rFonts w:hint="eastAsia"/>
        <w:b/>
        <w:bCs/>
        <w:sz w:val="32"/>
        <w:szCs w:val="28"/>
      </w:rPr>
      <w:t>书</w:t>
    </w:r>
    <w:r>
      <w:rPr>
        <w:rFonts w:hint="eastAsia"/>
        <w:b/>
        <w:bCs/>
        <w:sz w:val="32"/>
        <w:szCs w:val="28"/>
      </w:rPr>
      <w:t xml:space="preserve">    </w:t>
    </w:r>
    <w:r>
      <w:rPr>
        <w:rFonts w:hint="eastAsia"/>
        <w:b/>
        <w:bCs/>
        <w:sz w:val="32"/>
        <w:szCs w:val="28"/>
      </w:rPr>
      <w:t>摘</w:t>
    </w:r>
    <w:r>
      <w:rPr>
        <w:rFonts w:hint="eastAsia"/>
        <w:b/>
        <w:bCs/>
        <w:sz w:val="32"/>
        <w:szCs w:val="28"/>
      </w:rPr>
      <w:t xml:space="preserve">    </w:t>
    </w:r>
    <w:r>
      <w:rPr>
        <w:rFonts w:hint="eastAsia"/>
        <w:b/>
        <w:bCs/>
        <w:sz w:val="32"/>
        <w:szCs w:val="28"/>
      </w:rPr>
      <w:t>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FF" w:rsidRDefault="00376046">
    <w:pPr>
      <w:pStyle w:val="a4"/>
      <w:pBdr>
        <w:bottom w:val="single" w:sz="4" w:space="1" w:color="auto"/>
      </w:pBdr>
      <w:tabs>
        <w:tab w:val="center" w:pos="4677"/>
        <w:tab w:val="left" w:pos="8370"/>
      </w:tabs>
      <w:wordWrap w:val="0"/>
      <w:ind w:firstLine="420"/>
      <w:jc w:val="right"/>
      <w:rPr>
        <w:b/>
        <w:bCs/>
        <w:sz w:val="32"/>
      </w:rPr>
    </w:pPr>
    <w:r>
      <w:rPr>
        <w:sz w:val="21"/>
      </w:rPr>
      <w:t>MP120</w:t>
    </w:r>
    <w:r>
      <w:rPr>
        <w:rFonts w:hint="eastAsia"/>
        <w:sz w:val="21"/>
      </w:rPr>
      <w:t>8682</w:t>
    </w:r>
  </w:p>
  <w:p w:rsidR="003762FF" w:rsidRDefault="00376046">
    <w:pPr>
      <w:pBdr>
        <w:bottom w:val="single" w:sz="4" w:space="1" w:color="auto"/>
      </w:pBdr>
      <w:ind w:firstLine="643"/>
      <w:jc w:val="center"/>
      <w:outlineLvl w:val="0"/>
      <w:rPr>
        <w:szCs w:val="28"/>
      </w:rPr>
    </w:pPr>
    <w:r>
      <w:rPr>
        <w:rFonts w:hint="eastAsia"/>
        <w:b/>
        <w:bCs/>
        <w:sz w:val="32"/>
        <w:szCs w:val="28"/>
      </w:rPr>
      <w:t xml:space="preserve">权　</w:t>
    </w:r>
    <w:r>
      <w:rPr>
        <w:rFonts w:hint="eastAsia"/>
        <w:b/>
        <w:bCs/>
        <w:sz w:val="32"/>
        <w:szCs w:val="28"/>
      </w:rPr>
      <w:t xml:space="preserve"> </w:t>
    </w:r>
    <w:r>
      <w:rPr>
        <w:rFonts w:hint="eastAsia"/>
        <w:b/>
        <w:bCs/>
        <w:sz w:val="32"/>
        <w:szCs w:val="28"/>
      </w:rPr>
      <w:t xml:space="preserve">利　</w:t>
    </w:r>
    <w:r>
      <w:rPr>
        <w:rFonts w:hint="eastAsia"/>
        <w:b/>
        <w:bCs/>
        <w:sz w:val="32"/>
        <w:szCs w:val="28"/>
      </w:rPr>
      <w:t xml:space="preserve"> </w:t>
    </w:r>
    <w:r>
      <w:rPr>
        <w:rFonts w:hint="eastAsia"/>
        <w:b/>
        <w:bCs/>
        <w:sz w:val="32"/>
        <w:szCs w:val="28"/>
      </w:rPr>
      <w:t xml:space="preserve">要　</w:t>
    </w:r>
    <w:r>
      <w:rPr>
        <w:rFonts w:hint="eastAsia"/>
        <w:b/>
        <w:bCs/>
        <w:sz w:val="32"/>
        <w:szCs w:val="28"/>
      </w:rPr>
      <w:t xml:space="preserve"> </w:t>
    </w:r>
    <w:r>
      <w:rPr>
        <w:rFonts w:hint="eastAsia"/>
        <w:b/>
        <w:bCs/>
        <w:sz w:val="32"/>
        <w:szCs w:val="28"/>
      </w:rPr>
      <w:t xml:space="preserve">求　</w:t>
    </w:r>
    <w:r>
      <w:rPr>
        <w:rFonts w:hint="eastAsia"/>
        <w:b/>
        <w:bCs/>
        <w:sz w:val="32"/>
        <w:szCs w:val="28"/>
      </w:rPr>
      <w:t xml:space="preserve"> </w:t>
    </w:r>
    <w:r>
      <w:rPr>
        <w:rFonts w:hint="eastAsia"/>
        <w:b/>
        <w:bCs/>
        <w:sz w:val="32"/>
        <w:szCs w:val="28"/>
      </w:rPr>
      <w:t>书</w:t>
    </w:r>
    <w:r>
      <w:rPr>
        <w:rFonts w:hint="eastAsia"/>
        <w:szCs w:val="2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FF" w:rsidRDefault="00376046">
    <w:pPr>
      <w:pBdr>
        <w:bottom w:val="single" w:sz="4" w:space="1" w:color="auto"/>
      </w:pBdr>
      <w:ind w:firstLineChars="0" w:firstLine="0"/>
      <w:jc w:val="center"/>
      <w:outlineLvl w:val="0"/>
      <w:rPr>
        <w:szCs w:val="28"/>
      </w:rPr>
    </w:pPr>
    <w:r>
      <w:rPr>
        <w:rFonts w:hint="eastAsia"/>
        <w:b/>
        <w:bCs/>
        <w:sz w:val="32"/>
        <w:szCs w:val="28"/>
      </w:rPr>
      <w:t>摘</w:t>
    </w:r>
    <w:r>
      <w:rPr>
        <w:rFonts w:hint="eastAsia"/>
        <w:b/>
        <w:bCs/>
        <w:sz w:val="32"/>
        <w:szCs w:val="28"/>
      </w:rPr>
      <w:t xml:space="preserve">    </w:t>
    </w:r>
    <w:r>
      <w:rPr>
        <w:rFonts w:hint="eastAsia"/>
        <w:b/>
        <w:bCs/>
        <w:sz w:val="32"/>
        <w:szCs w:val="28"/>
      </w:rPr>
      <w:t>要</w:t>
    </w:r>
    <w:r>
      <w:rPr>
        <w:rFonts w:hint="eastAsia"/>
        <w:b/>
        <w:bCs/>
        <w:sz w:val="32"/>
        <w:szCs w:val="28"/>
      </w:rPr>
      <w:t xml:space="preserve">    </w:t>
    </w:r>
    <w:r>
      <w:rPr>
        <w:rFonts w:hint="eastAsia"/>
        <w:b/>
        <w:bCs/>
        <w:sz w:val="32"/>
        <w:szCs w:val="28"/>
      </w:rPr>
      <w:t>附</w:t>
    </w:r>
    <w:r>
      <w:rPr>
        <w:rFonts w:hint="eastAsia"/>
        <w:b/>
        <w:bCs/>
        <w:sz w:val="32"/>
        <w:szCs w:val="28"/>
      </w:rPr>
      <w:t xml:space="preserve">    </w:t>
    </w:r>
    <w:r>
      <w:rPr>
        <w:rFonts w:hint="eastAsia"/>
        <w:b/>
        <w:bCs/>
        <w:sz w:val="32"/>
        <w:szCs w:val="28"/>
      </w:rPr>
      <w:t>图</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FF" w:rsidRDefault="00376046">
    <w:pPr>
      <w:pBdr>
        <w:bottom w:val="single" w:sz="4" w:space="1" w:color="auto"/>
      </w:pBdr>
      <w:ind w:firstLineChars="0" w:firstLine="0"/>
      <w:jc w:val="center"/>
      <w:outlineLvl w:val="0"/>
      <w:rPr>
        <w:szCs w:val="28"/>
      </w:rPr>
    </w:pPr>
    <w:r>
      <w:rPr>
        <w:rFonts w:hint="eastAsia"/>
        <w:b/>
        <w:bCs/>
        <w:sz w:val="32"/>
        <w:szCs w:val="28"/>
      </w:rPr>
      <w:t>权</w:t>
    </w:r>
    <w:r>
      <w:rPr>
        <w:rFonts w:hint="eastAsia"/>
        <w:b/>
        <w:bCs/>
        <w:sz w:val="32"/>
        <w:szCs w:val="28"/>
      </w:rPr>
      <w:t xml:space="preserve">   </w:t>
    </w:r>
    <w:r>
      <w:rPr>
        <w:rFonts w:hint="eastAsia"/>
        <w:b/>
        <w:bCs/>
        <w:sz w:val="32"/>
        <w:szCs w:val="28"/>
      </w:rPr>
      <w:t>利</w:t>
    </w:r>
    <w:r>
      <w:rPr>
        <w:rFonts w:hint="eastAsia"/>
        <w:b/>
        <w:bCs/>
        <w:sz w:val="32"/>
        <w:szCs w:val="28"/>
      </w:rPr>
      <w:t xml:space="preserve">   </w:t>
    </w:r>
    <w:r>
      <w:rPr>
        <w:rFonts w:hint="eastAsia"/>
        <w:b/>
        <w:bCs/>
        <w:sz w:val="32"/>
        <w:szCs w:val="28"/>
      </w:rPr>
      <w:t>要</w:t>
    </w:r>
    <w:r>
      <w:rPr>
        <w:rFonts w:hint="eastAsia"/>
        <w:b/>
        <w:bCs/>
        <w:sz w:val="32"/>
        <w:szCs w:val="28"/>
      </w:rPr>
      <w:t xml:space="preserve">   </w:t>
    </w:r>
    <w:r>
      <w:rPr>
        <w:rFonts w:hint="eastAsia"/>
        <w:b/>
        <w:bCs/>
        <w:sz w:val="32"/>
        <w:szCs w:val="28"/>
      </w:rPr>
      <w:t>求</w:t>
    </w:r>
    <w:r>
      <w:rPr>
        <w:rFonts w:hint="eastAsia"/>
        <w:b/>
        <w:bCs/>
        <w:sz w:val="32"/>
        <w:szCs w:val="28"/>
      </w:rPr>
      <w:t xml:space="preserve">   </w:t>
    </w:r>
    <w:r>
      <w:rPr>
        <w:rFonts w:hint="eastAsia"/>
        <w:b/>
        <w:bCs/>
        <w:sz w:val="32"/>
        <w:szCs w:val="28"/>
      </w:rPr>
      <w:t>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FF" w:rsidRDefault="00376046">
    <w:pPr>
      <w:pBdr>
        <w:bottom w:val="single" w:sz="4" w:space="1" w:color="auto"/>
      </w:pBdr>
      <w:ind w:firstLineChars="0" w:firstLine="0"/>
      <w:jc w:val="center"/>
      <w:outlineLvl w:val="0"/>
      <w:rPr>
        <w:szCs w:val="28"/>
      </w:rPr>
    </w:pPr>
    <w:r>
      <w:rPr>
        <w:rFonts w:hint="eastAsia"/>
        <w:b/>
        <w:bCs/>
        <w:sz w:val="32"/>
        <w:szCs w:val="28"/>
      </w:rPr>
      <w:t xml:space="preserve">说　</w:t>
    </w:r>
    <w:r>
      <w:rPr>
        <w:rFonts w:hint="eastAsia"/>
        <w:b/>
        <w:bCs/>
        <w:sz w:val="32"/>
        <w:szCs w:val="28"/>
      </w:rPr>
      <w:t xml:space="preserve"> </w:t>
    </w:r>
    <w:r>
      <w:rPr>
        <w:rFonts w:hint="eastAsia"/>
        <w:b/>
        <w:bCs/>
        <w:sz w:val="32"/>
        <w:szCs w:val="28"/>
      </w:rPr>
      <w:t xml:space="preserve">明　</w:t>
    </w:r>
    <w:r>
      <w:rPr>
        <w:rFonts w:hint="eastAsia"/>
        <w:b/>
        <w:bCs/>
        <w:sz w:val="32"/>
        <w:szCs w:val="28"/>
      </w:rPr>
      <w:t xml:space="preserve"> </w:t>
    </w:r>
    <w:r>
      <w:rPr>
        <w:rFonts w:hint="eastAsia"/>
        <w:b/>
        <w:bCs/>
        <w:sz w:val="32"/>
        <w:szCs w:val="28"/>
      </w:rPr>
      <w:t>书</w:t>
    </w:r>
    <w:r>
      <w:rPr>
        <w:rFonts w:hint="eastAsia"/>
        <w:szCs w:val="28"/>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FF" w:rsidRDefault="00376046">
    <w:pPr>
      <w:pBdr>
        <w:bottom w:val="single" w:sz="4" w:space="1" w:color="auto"/>
      </w:pBdr>
      <w:ind w:firstLineChars="0" w:firstLine="0"/>
      <w:jc w:val="center"/>
      <w:outlineLvl w:val="0"/>
      <w:rPr>
        <w:szCs w:val="28"/>
      </w:rPr>
    </w:pPr>
    <w:r>
      <w:rPr>
        <w:rFonts w:hint="eastAsia"/>
        <w:b/>
        <w:bCs/>
        <w:sz w:val="32"/>
        <w:szCs w:val="28"/>
      </w:rPr>
      <w:t>说</w:t>
    </w:r>
    <w:r>
      <w:rPr>
        <w:rFonts w:hint="eastAsia"/>
        <w:b/>
        <w:bCs/>
        <w:sz w:val="32"/>
        <w:szCs w:val="28"/>
      </w:rPr>
      <w:t xml:space="preserve">    </w:t>
    </w:r>
    <w:r>
      <w:rPr>
        <w:rFonts w:hint="eastAsia"/>
        <w:b/>
        <w:bCs/>
        <w:sz w:val="32"/>
        <w:szCs w:val="28"/>
      </w:rPr>
      <w:t>明</w:t>
    </w:r>
    <w:r>
      <w:rPr>
        <w:rFonts w:hint="eastAsia"/>
        <w:b/>
        <w:bCs/>
        <w:sz w:val="32"/>
        <w:szCs w:val="28"/>
      </w:rPr>
      <w:t xml:space="preserve">    </w:t>
    </w:r>
    <w:r>
      <w:rPr>
        <w:rFonts w:hint="eastAsia"/>
        <w:b/>
        <w:bCs/>
        <w:sz w:val="32"/>
        <w:szCs w:val="28"/>
      </w:rPr>
      <w:t>书</w:t>
    </w:r>
    <w:r>
      <w:rPr>
        <w:rFonts w:hint="eastAsia"/>
        <w:b/>
        <w:bCs/>
        <w:sz w:val="32"/>
        <w:szCs w:val="28"/>
      </w:rPr>
      <w:t xml:space="preserve">    </w:t>
    </w:r>
    <w:r>
      <w:rPr>
        <w:rFonts w:hint="eastAsia"/>
        <w:b/>
        <w:bCs/>
        <w:sz w:val="32"/>
        <w:szCs w:val="28"/>
      </w:rPr>
      <w:t>附</w:t>
    </w:r>
    <w:r>
      <w:rPr>
        <w:rFonts w:hint="eastAsia"/>
        <w:b/>
        <w:bCs/>
        <w:sz w:val="32"/>
        <w:szCs w:val="28"/>
      </w:rPr>
      <w:t xml:space="preserve">    </w:t>
    </w:r>
    <w:r>
      <w:rPr>
        <w:rFonts w:hint="eastAsia"/>
        <w:b/>
        <w:bCs/>
        <w:sz w:val="32"/>
        <w:szCs w:val="28"/>
      </w:rPr>
      <w:t>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6A0"/>
    <w:rsid w:val="00097ACA"/>
    <w:rsid w:val="00315A04"/>
    <w:rsid w:val="00376046"/>
    <w:rsid w:val="003762FF"/>
    <w:rsid w:val="003A3C40"/>
    <w:rsid w:val="00940AE5"/>
    <w:rsid w:val="00C146A0"/>
    <w:rsid w:val="00E613D2"/>
    <w:rsid w:val="03DC5BF3"/>
    <w:rsid w:val="06F47431"/>
    <w:rsid w:val="08AF02BC"/>
    <w:rsid w:val="099F6CAE"/>
    <w:rsid w:val="0B867234"/>
    <w:rsid w:val="0EA523D6"/>
    <w:rsid w:val="11437B08"/>
    <w:rsid w:val="1B9E3033"/>
    <w:rsid w:val="20D33B72"/>
    <w:rsid w:val="21922006"/>
    <w:rsid w:val="23CD42C2"/>
    <w:rsid w:val="2752790F"/>
    <w:rsid w:val="27E07114"/>
    <w:rsid w:val="2CBB0CD4"/>
    <w:rsid w:val="31445D5C"/>
    <w:rsid w:val="31E34FED"/>
    <w:rsid w:val="321A6859"/>
    <w:rsid w:val="32974F79"/>
    <w:rsid w:val="387A6915"/>
    <w:rsid w:val="39C639F2"/>
    <w:rsid w:val="3B051E7E"/>
    <w:rsid w:val="40D30C46"/>
    <w:rsid w:val="414B0D89"/>
    <w:rsid w:val="45962DD2"/>
    <w:rsid w:val="4676524E"/>
    <w:rsid w:val="470212B1"/>
    <w:rsid w:val="49730E58"/>
    <w:rsid w:val="4A1C01AD"/>
    <w:rsid w:val="4E567303"/>
    <w:rsid w:val="532A5A5E"/>
    <w:rsid w:val="573A2CF0"/>
    <w:rsid w:val="587868E3"/>
    <w:rsid w:val="58C70D04"/>
    <w:rsid w:val="599A1A06"/>
    <w:rsid w:val="5F640C47"/>
    <w:rsid w:val="64556FBA"/>
    <w:rsid w:val="6A282830"/>
    <w:rsid w:val="6B193CE9"/>
    <w:rsid w:val="6D0965F9"/>
    <w:rsid w:val="70851776"/>
    <w:rsid w:val="756035A9"/>
    <w:rsid w:val="770D6AE8"/>
    <w:rsid w:val="78C16A5E"/>
    <w:rsid w:val="7BB64486"/>
    <w:rsid w:val="7C955B3A"/>
    <w:rsid w:val="7F7F6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ind w:firstLineChars="200" w:firstLine="200"/>
      <w:jc w:val="both"/>
    </w:pPr>
    <w:rPr>
      <w:rFonts w:eastAsiaTheme="minorEastAsia" w:cstheme="minorBidi"/>
      <w:kern w:val="28"/>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eastAsia="楷体_GB2312" w:cs="Times New Roman"/>
      <w:sz w:val="18"/>
      <w:szCs w:val="20"/>
    </w:rPr>
  </w:style>
  <w:style w:type="paragraph" w:styleId="a4">
    <w:name w:val="header"/>
    <w:basedOn w:val="a"/>
    <w:qFormat/>
    <w:pPr>
      <w:tabs>
        <w:tab w:val="center" w:pos="4153"/>
        <w:tab w:val="right" w:pos="8306"/>
      </w:tabs>
      <w:snapToGrid w:val="0"/>
      <w:jc w:val="center"/>
    </w:pPr>
    <w:rPr>
      <w:rFonts w:eastAsia="楷体_GB2312" w:cs="Times New Roman"/>
      <w:sz w:val="18"/>
      <w:szCs w:val="18"/>
    </w:rPr>
  </w:style>
  <w:style w:type="paragraph" w:customStyle="1" w:styleId="a5">
    <w:name w:val="首段落"/>
    <w:basedOn w:val="a"/>
    <w:qFormat/>
    <w:pPr>
      <w:spacing w:beforeLines="50" w:before="120" w:line="500" w:lineRule="exact"/>
      <w:ind w:firstLine="561"/>
    </w:pPr>
    <w:rPr>
      <w:rFonts w:eastAsia="仿宋_GB2312"/>
      <w:color w:val="000000"/>
      <w:sz w:val="28"/>
    </w:rPr>
  </w:style>
  <w:style w:type="paragraph" w:customStyle="1" w:styleId="a6">
    <w:name w:val="È±Ê¡ÎÄ±¾"/>
    <w:basedOn w:val="a"/>
    <w:qFormat/>
    <w:pPr>
      <w:widowControl/>
      <w:overflowPunct w:val="0"/>
      <w:autoSpaceDE w:val="0"/>
      <w:autoSpaceDN w:val="0"/>
      <w:adjustRightInd w:val="0"/>
      <w:spacing w:line="240" w:lineRule="auto"/>
      <w:ind w:firstLineChars="0" w:firstLine="0"/>
      <w:jc w:val="left"/>
      <w:textAlignment w:val="baseline"/>
    </w:pPr>
    <w:rPr>
      <w:rFonts w:eastAsia="宋体"/>
      <w:kern w:val="0"/>
    </w:rPr>
  </w:style>
  <w:style w:type="paragraph" w:customStyle="1" w:styleId="p0">
    <w:name w:val="p0"/>
    <w:basedOn w:val="a"/>
    <w:qFormat/>
    <w:pPr>
      <w:widowControl/>
      <w:spacing w:line="240" w:lineRule="auto"/>
      <w:ind w:firstLineChars="0" w:firstLine="0"/>
    </w:pPr>
    <w:rPr>
      <w:rFonts w:ascii="宋体" w:hAnsi="宋体" w:cs="宋体"/>
      <w:b/>
      <w:bCs/>
      <w:kern w:val="0"/>
      <w:szCs w:val="24"/>
    </w:rPr>
  </w:style>
  <w:style w:type="paragraph" w:styleId="a7">
    <w:name w:val="Balloon Text"/>
    <w:basedOn w:val="a"/>
    <w:link w:val="Char"/>
    <w:rsid w:val="00E613D2"/>
    <w:pPr>
      <w:spacing w:line="240" w:lineRule="auto"/>
    </w:pPr>
    <w:rPr>
      <w:sz w:val="18"/>
      <w:szCs w:val="18"/>
    </w:rPr>
  </w:style>
  <w:style w:type="character" w:customStyle="1" w:styleId="Char">
    <w:name w:val="批注框文本 Char"/>
    <w:basedOn w:val="a0"/>
    <w:link w:val="a7"/>
    <w:rsid w:val="00E613D2"/>
    <w:rPr>
      <w:rFonts w:eastAsiaTheme="minorEastAsia" w:cstheme="minorBidi"/>
      <w:kern w:val="28"/>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ind w:firstLineChars="200" w:firstLine="200"/>
      <w:jc w:val="both"/>
    </w:pPr>
    <w:rPr>
      <w:rFonts w:eastAsiaTheme="minorEastAsia" w:cstheme="minorBidi"/>
      <w:kern w:val="28"/>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eastAsia="楷体_GB2312" w:cs="Times New Roman"/>
      <w:sz w:val="18"/>
      <w:szCs w:val="20"/>
    </w:rPr>
  </w:style>
  <w:style w:type="paragraph" w:styleId="a4">
    <w:name w:val="header"/>
    <w:basedOn w:val="a"/>
    <w:qFormat/>
    <w:pPr>
      <w:tabs>
        <w:tab w:val="center" w:pos="4153"/>
        <w:tab w:val="right" w:pos="8306"/>
      </w:tabs>
      <w:snapToGrid w:val="0"/>
      <w:jc w:val="center"/>
    </w:pPr>
    <w:rPr>
      <w:rFonts w:eastAsia="楷体_GB2312" w:cs="Times New Roman"/>
      <w:sz w:val="18"/>
      <w:szCs w:val="18"/>
    </w:rPr>
  </w:style>
  <w:style w:type="paragraph" w:customStyle="1" w:styleId="a5">
    <w:name w:val="首段落"/>
    <w:basedOn w:val="a"/>
    <w:qFormat/>
    <w:pPr>
      <w:spacing w:beforeLines="50" w:before="120" w:line="500" w:lineRule="exact"/>
      <w:ind w:firstLine="561"/>
    </w:pPr>
    <w:rPr>
      <w:rFonts w:eastAsia="仿宋_GB2312"/>
      <w:color w:val="000000"/>
      <w:sz w:val="28"/>
    </w:rPr>
  </w:style>
  <w:style w:type="paragraph" w:customStyle="1" w:styleId="a6">
    <w:name w:val="È±Ê¡ÎÄ±¾"/>
    <w:basedOn w:val="a"/>
    <w:qFormat/>
    <w:pPr>
      <w:widowControl/>
      <w:overflowPunct w:val="0"/>
      <w:autoSpaceDE w:val="0"/>
      <w:autoSpaceDN w:val="0"/>
      <w:adjustRightInd w:val="0"/>
      <w:spacing w:line="240" w:lineRule="auto"/>
      <w:ind w:firstLineChars="0" w:firstLine="0"/>
      <w:jc w:val="left"/>
      <w:textAlignment w:val="baseline"/>
    </w:pPr>
    <w:rPr>
      <w:rFonts w:eastAsia="宋体"/>
      <w:kern w:val="0"/>
    </w:rPr>
  </w:style>
  <w:style w:type="paragraph" w:customStyle="1" w:styleId="p0">
    <w:name w:val="p0"/>
    <w:basedOn w:val="a"/>
    <w:qFormat/>
    <w:pPr>
      <w:widowControl/>
      <w:spacing w:line="240" w:lineRule="auto"/>
      <w:ind w:firstLineChars="0" w:firstLine="0"/>
    </w:pPr>
    <w:rPr>
      <w:rFonts w:ascii="宋体" w:hAnsi="宋体" w:cs="宋体"/>
      <w:b/>
      <w:bCs/>
      <w:kern w:val="0"/>
      <w:szCs w:val="24"/>
    </w:rPr>
  </w:style>
  <w:style w:type="paragraph" w:styleId="a7">
    <w:name w:val="Balloon Text"/>
    <w:basedOn w:val="a"/>
    <w:link w:val="Char"/>
    <w:rsid w:val="00E613D2"/>
    <w:pPr>
      <w:spacing w:line="240" w:lineRule="auto"/>
    </w:pPr>
    <w:rPr>
      <w:sz w:val="18"/>
      <w:szCs w:val="18"/>
    </w:rPr>
  </w:style>
  <w:style w:type="character" w:customStyle="1" w:styleId="Char">
    <w:name w:val="批注框文本 Char"/>
    <w:basedOn w:val="a0"/>
    <w:link w:val="a7"/>
    <w:rsid w:val="00E613D2"/>
    <w:rPr>
      <w:rFonts w:eastAsiaTheme="minorEastAsia" w:cstheme="minorBid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4.png"/><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15</Pages>
  <Words>892</Words>
  <Characters>5089</Characters>
  <Application>Microsoft Office Word</Application>
  <DocSecurity>0</DocSecurity>
  <Lines>42</Lines>
  <Paragraphs>11</Paragraphs>
  <ScaleCrop>false</ScaleCrop>
  <Company>微软中国</Company>
  <LinksUpToDate>false</LinksUpToDate>
  <CharactersWithSpaces>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pc-20170327</dc:creator>
  <cp:lastModifiedBy>Administrator</cp:lastModifiedBy>
  <cp:revision>4</cp:revision>
  <dcterms:created xsi:type="dcterms:W3CDTF">2017-05-31T03:20:00Z</dcterms:created>
  <dcterms:modified xsi:type="dcterms:W3CDTF">2020-12-11T08:52:00Z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