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drawing>
          <wp:inline distT="0" distB="0" distL="0" distR="0">
            <wp:extent cx="5274310" cy="3140075"/>
            <wp:effectExtent l="19050" t="0" r="2540" b="0"/>
            <wp:docPr id="1" name="图片 1" descr="C:\Users\oip555\AppData\Local\Temp\1626765368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C:\Users\oip555\AppData\Local\Temp\1626765368(1).pn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1406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rPr>
          <w:sz w:val="28"/>
        </w:rPr>
      </w:pPr>
    </w:p>
    <w:p>
      <w:pPr>
        <w:rPr>
          <w:sz w:val="28"/>
        </w:rPr>
      </w:pPr>
      <w:r>
        <w:rPr>
          <w:rFonts w:hint="eastAsia"/>
          <w:sz w:val="28"/>
        </w:rPr>
        <w:t>尊敬的审查员老师，</w:t>
      </w:r>
    </w:p>
    <w:p>
      <w:pPr>
        <w:ind w:firstLine="560" w:firstLineChars="200"/>
        <w:rPr>
          <w:sz w:val="28"/>
        </w:rPr>
      </w:pPr>
      <w:r>
        <w:rPr>
          <w:rFonts w:hint="eastAsia"/>
          <w:sz w:val="28"/>
        </w:rPr>
        <w:t>您好！申请人收到您对本申请作出的第二次审查意见通知书，经认真研读，现陈述如下：</w:t>
      </w:r>
    </w:p>
    <w:p>
      <w:pPr>
        <w:ind w:firstLine="560" w:firstLineChars="200"/>
        <w:rPr>
          <w:sz w:val="28"/>
        </w:rPr>
      </w:pPr>
      <w:r>
        <w:rPr>
          <w:rFonts w:hint="eastAsia"/>
          <w:sz w:val="28"/>
        </w:rPr>
        <w:t>修改：申请人将权利要求8的内容补充到权利要求1中，</w:t>
      </w:r>
    </w:p>
    <w:p>
      <w:pPr>
        <w:ind w:firstLine="560" w:firstLineChars="200"/>
        <w:rPr>
          <w:rFonts w:hint="eastAsia" w:eastAsiaTheme="minorEastAsia"/>
          <w:sz w:val="28"/>
          <w:lang w:eastAsia="zh-CN"/>
        </w:rPr>
      </w:pPr>
      <w:r>
        <w:rPr>
          <w:rFonts w:hint="eastAsia"/>
          <w:sz w:val="28"/>
        </w:rPr>
        <w:t>一、关于权利要求1不符合专利法第22条第3款的规定</w:t>
      </w:r>
      <w:r>
        <w:rPr>
          <w:rFonts w:hint="eastAsia"/>
          <w:sz w:val="28"/>
          <w:lang w:eastAsia="zh-CN"/>
        </w:rPr>
        <w:t>的答复</w:t>
      </w:r>
      <w:bookmarkStart w:id="0" w:name="_GoBack"/>
      <w:bookmarkEnd w:id="0"/>
    </w:p>
    <w:p>
      <w:pPr>
        <w:ind w:firstLine="560" w:firstLineChars="200"/>
        <w:rPr>
          <w:sz w:val="28"/>
        </w:rPr>
      </w:pPr>
      <w:r>
        <w:rPr>
          <w:rFonts w:hint="eastAsia"/>
          <w:sz w:val="28"/>
        </w:rPr>
        <w:t>对比文件1公开了一种基于深度神经网络的</w:t>
      </w:r>
      <w:r>
        <w:rPr>
          <w:rFonts w:hint="eastAsia"/>
          <w:b/>
          <w:sz w:val="28"/>
          <w:u w:val="single"/>
        </w:rPr>
        <w:t>心电图</w:t>
      </w:r>
      <w:r>
        <w:rPr>
          <w:rFonts w:hint="eastAsia"/>
          <w:sz w:val="28"/>
        </w:rPr>
        <w:t>智能诊断方法，而本申请修改后的权利要求1提出的是一种</w:t>
      </w:r>
      <w:r>
        <w:rPr>
          <w:rFonts w:hint="eastAsia"/>
          <w:b/>
          <w:sz w:val="28"/>
          <w:u w:val="single"/>
        </w:rPr>
        <w:t>中医脉象</w:t>
      </w:r>
      <w:r>
        <w:rPr>
          <w:rFonts w:hint="eastAsia"/>
          <w:sz w:val="28"/>
        </w:rPr>
        <w:t>的神经网络模型训练方法。两者存在如下区别：</w:t>
      </w:r>
    </w:p>
    <w:p>
      <w:pPr>
        <w:ind w:firstLine="560" w:firstLineChars="200"/>
        <w:rPr>
          <w:sz w:val="28"/>
        </w:rPr>
      </w:pPr>
      <w:r>
        <w:rPr>
          <w:rFonts w:hint="eastAsia"/>
          <w:sz w:val="28"/>
        </w:rPr>
        <w:t>首先，权利要求1所述的神经网络模型结合</w:t>
      </w:r>
      <w:r>
        <w:rPr>
          <w:rFonts w:hint="eastAsia"/>
          <w:sz w:val="28"/>
          <w:szCs w:val="28"/>
        </w:rPr>
        <w:t>权值矩阵</w:t>
      </w:r>
      <w:r>
        <w:rPr>
          <w:sz w:val="28"/>
          <w:szCs w:val="28"/>
        </w:rPr>
        <w:t>和</w:t>
      </w:r>
      <w:r>
        <w:rPr>
          <w:rFonts w:hint="eastAsia"/>
          <w:sz w:val="28"/>
          <w:szCs w:val="28"/>
        </w:rPr>
        <w:t>偏置矩阵进行计算，并提出了具体的计算过程，虽然计算原理大体相似，但是涉及具体问题的相应计算方式是不同的，这在对比文件中并未公开。</w:t>
      </w:r>
    </w:p>
    <w:p>
      <w:pPr>
        <w:ind w:firstLine="560" w:firstLineChars="200"/>
        <w:rPr>
          <w:rFonts w:hint="eastAsia"/>
          <w:sz w:val="28"/>
        </w:rPr>
      </w:pPr>
      <w:r>
        <w:rPr>
          <w:rFonts w:hint="eastAsia"/>
          <w:sz w:val="28"/>
        </w:rPr>
        <w:t>其次，信号来源不同。权利要求1采集的是脉象信号的三种图谱：功率谱、倒谱和传递函数谱。而对比文件1处理的信号存在于MIT-BIH心率失常数据库中，并选取数据库中具有更高信噪比的预处理之后的信号。由于脉象是多维信息，其特征不仅表现在时域波形上，还表现在频域的能量分布、频谱形状等多种谱图特征上，近根据食欲特征参数进行识别的正确率较低，因此权利要求1中的步骤1根据中医脉象的特点采集脉象信号的三种谱图，并在接下来的步骤2中根据三种谱图得到特征向量组data，后续的数据处理是均是在特征向量组data的基础上进行的，在输入数据的内容和结构上均不同于对比文件1。</w:t>
      </w:r>
    </w:p>
    <w:p>
      <w:pPr>
        <w:ind w:firstLine="560" w:firstLineChars="200"/>
        <w:rPr>
          <w:sz w:val="28"/>
        </w:rPr>
      </w:pPr>
      <w:r>
        <w:rPr>
          <w:rFonts w:hint="eastAsia"/>
          <w:sz w:val="28"/>
        </w:rPr>
        <w:t>最后，信号处理方式不同。权利要求1线根据三种谱图得到特征向量组data，对data进行归一化处理，同时“将采集到的脉象信号进行分类，根据脉象种类的不同得到标签向量cbit”，综上得到训练样本Y=(cbit，data)，再进行神经网络模型训练。而对比文件1是根据心率失常数据库中得到的信号，对该信号进行归一化处理，再对信号序列进行划分，舍弃一部分信号，从而得到满足输入要求的训练样本空间X。两者是完全不同的，权利要求1所述的技术方案适用于中医脉象领域的神经网络模型训练。</w:t>
      </w:r>
      <w:r>
        <w:rPr>
          <w:sz w:val="28"/>
        </w:rPr>
        <w:t xml:space="preserve"> </w:t>
      </w:r>
    </w:p>
    <w:p>
      <w:pPr>
        <w:ind w:firstLine="560" w:firstLineChars="200"/>
        <w:rPr>
          <w:sz w:val="28"/>
        </w:rPr>
      </w:pPr>
      <w:r>
        <w:rPr>
          <w:rFonts w:hint="eastAsia"/>
          <w:sz w:val="28"/>
        </w:rPr>
        <w:t>因此，本申请的权利要求1符合专利法第22条第3款的规定。</w:t>
      </w:r>
    </w:p>
    <w:p>
      <w:pPr>
        <w:ind w:firstLine="560" w:firstLineChars="200"/>
        <w:rPr>
          <w:sz w:val="28"/>
        </w:rPr>
      </w:pPr>
      <w:r>
        <w:rPr>
          <w:rFonts w:hint="eastAsia"/>
          <w:sz w:val="28"/>
        </w:rPr>
        <w:t>二、关于权利要求2-9不符合专利法第22条第3款的规定</w:t>
      </w:r>
    </w:p>
    <w:p>
      <w:pPr>
        <w:ind w:firstLine="560" w:firstLineChars="200"/>
        <w:rPr>
          <w:sz w:val="28"/>
        </w:rPr>
      </w:pPr>
      <w:r>
        <w:rPr>
          <w:rFonts w:hint="eastAsia"/>
          <w:sz w:val="28"/>
        </w:rPr>
        <w:t>在独立权利要求1符合专利法第22条第3款的基础上，其从属权利要求2-9也符合专利法第22条第3款的规定。</w:t>
      </w:r>
    </w:p>
    <w:p>
      <w:pPr>
        <w:ind w:firstLine="560" w:firstLineChars="200"/>
        <w:rPr>
          <w:sz w:val="28"/>
        </w:rPr>
      </w:pPr>
    </w:p>
    <w:p>
      <w:pPr>
        <w:ind w:firstLine="560" w:firstLineChars="200"/>
        <w:rPr>
          <w:sz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31D20"/>
    <w:rsid w:val="00072D22"/>
    <w:rsid w:val="000848C0"/>
    <w:rsid w:val="000C6ED5"/>
    <w:rsid w:val="001644C9"/>
    <w:rsid w:val="001B5445"/>
    <w:rsid w:val="001E4072"/>
    <w:rsid w:val="0027602D"/>
    <w:rsid w:val="00286B0D"/>
    <w:rsid w:val="002B095B"/>
    <w:rsid w:val="0031113E"/>
    <w:rsid w:val="003C461A"/>
    <w:rsid w:val="003C5B4D"/>
    <w:rsid w:val="00443E53"/>
    <w:rsid w:val="00470BE6"/>
    <w:rsid w:val="004D6310"/>
    <w:rsid w:val="005E023E"/>
    <w:rsid w:val="005E6E1F"/>
    <w:rsid w:val="00600269"/>
    <w:rsid w:val="00634BC9"/>
    <w:rsid w:val="0065488B"/>
    <w:rsid w:val="00686575"/>
    <w:rsid w:val="006C4125"/>
    <w:rsid w:val="00743495"/>
    <w:rsid w:val="007F5163"/>
    <w:rsid w:val="00845F85"/>
    <w:rsid w:val="00BC3DBB"/>
    <w:rsid w:val="00BE4563"/>
    <w:rsid w:val="00C214BC"/>
    <w:rsid w:val="00C654A5"/>
    <w:rsid w:val="00C93DE0"/>
    <w:rsid w:val="00CD28F1"/>
    <w:rsid w:val="00D11784"/>
    <w:rsid w:val="00D63EAD"/>
    <w:rsid w:val="00D96E40"/>
    <w:rsid w:val="00F31D20"/>
    <w:rsid w:val="00F74965"/>
    <w:rsid w:val="00FE1B43"/>
    <w:rsid w:val="00FE382C"/>
    <w:rsid w:val="6236532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uiPriority w:val="99"/>
    <w:rPr>
      <w:sz w:val="18"/>
      <w:szCs w:val="18"/>
    </w:rPr>
  </w:style>
  <w:style w:type="character" w:customStyle="1" w:styleId="8">
    <w:name w:val="页脚 Char"/>
    <w:basedOn w:val="6"/>
    <w:link w:val="3"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133</Words>
  <Characters>760</Characters>
  <Lines>6</Lines>
  <Paragraphs>1</Paragraphs>
  <TotalTime>8</TotalTime>
  <ScaleCrop>false</ScaleCrop>
  <LinksUpToDate>false</LinksUpToDate>
  <CharactersWithSpaces>892</CharactersWithSpaces>
  <Application>WPS Office_11.1.0.10503_F1E327BC-269C-435d-A152-05C5408002CA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2021-07-20T07:16:00Z</dcterms:created>
  <dc:creator>Windows User</dc:creator>
  <cp:lastModifiedBy>赖学长</cp:lastModifiedBy>
  <dcterms:modified xsi:type="dcterms:W3CDTF">2021-07-20T09:14:43Z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2052-11.1.0.10503</vt:lpwstr>
  </property>
  <property fmtid="{D5CDD505-2E9C-101B-9397-08002B2CF9AE}" pid="3" name="ICV">
    <vt:lpwstr>4086EEF63E264082BDA7E133DE8A95B9</vt:lpwstr>
  </property>
</Properties>
</file>