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left="0" w:leftChars="0" w:right="0" w:rightChars="0" w:firstLine="560"/>
        <w:textAlignment w:val="auto"/>
        <w:rPr>
          <w:rFonts w:hint="eastAsia" w:asciiTheme="minorEastAsia" w:hAnsiTheme="minorEastAsia" w:eastAsiaTheme="minorEastAsia" w:cstheme="minorEastAsia"/>
          <w:color w:val="auto"/>
          <w:sz w:val="28"/>
          <w:szCs w:val="28"/>
          <w:highlight w:val="none"/>
        </w:rPr>
      </w:pPr>
      <w:bookmarkStart w:id="8" w:name="_GoBack"/>
      <w:r>
        <w:rPr>
          <w:rFonts w:hint="eastAsia" w:asciiTheme="minorEastAsia" w:hAnsiTheme="minorEastAsia" w:eastAsiaTheme="minorEastAsia" w:cstheme="minorEastAsia"/>
          <w:color w:val="auto"/>
          <w:sz w:val="28"/>
          <w:szCs w:val="28"/>
          <w:highlight w:val="none"/>
        </w:rPr>
        <w:t>本实用新型公开了一种</w:t>
      </w:r>
      <w:r>
        <w:rPr>
          <w:rFonts w:hint="eastAsia" w:asciiTheme="minorEastAsia" w:hAnsiTheme="minorEastAsia" w:eastAsiaTheme="minorEastAsia" w:cstheme="minorEastAsia"/>
          <w:color w:val="auto"/>
          <w:sz w:val="28"/>
          <w:szCs w:val="28"/>
          <w:highlight w:val="none"/>
          <w:lang w:val="en-US" w:eastAsia="zh-CN"/>
        </w:rPr>
        <w:t>土壤团聚体实验用补水设备</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rPr>
        <w:t>本实用新型涉及</w:t>
      </w:r>
      <w:r>
        <w:rPr>
          <w:rFonts w:hint="eastAsia" w:asciiTheme="minorEastAsia" w:hAnsiTheme="minorEastAsia" w:eastAsiaTheme="minorEastAsia" w:cstheme="minorEastAsia"/>
          <w:color w:val="auto"/>
          <w:sz w:val="28"/>
          <w:szCs w:val="28"/>
          <w:highlight w:val="none"/>
          <w:lang w:val="en-US" w:eastAsia="zh-CN"/>
        </w:rPr>
        <w:t>土壤补水</w:t>
      </w:r>
      <w:r>
        <w:rPr>
          <w:rFonts w:hint="eastAsia" w:asciiTheme="minorEastAsia" w:hAnsiTheme="minorEastAsia" w:eastAsiaTheme="minorEastAsia" w:cstheme="minorEastAsia"/>
          <w:color w:val="auto"/>
          <w:sz w:val="28"/>
          <w:szCs w:val="28"/>
          <w:highlight w:val="none"/>
        </w:rPr>
        <w:t>技术领域。该</w:t>
      </w:r>
      <w:r>
        <w:rPr>
          <w:rFonts w:hint="eastAsia" w:asciiTheme="minorEastAsia" w:hAnsiTheme="minorEastAsia" w:eastAsiaTheme="minorEastAsia" w:cstheme="minorEastAsia"/>
          <w:color w:val="auto"/>
          <w:sz w:val="28"/>
          <w:szCs w:val="28"/>
          <w:highlight w:val="none"/>
          <w:lang w:val="en-US" w:eastAsia="zh-CN"/>
        </w:rPr>
        <w:t>土壤团聚体实验用补水设备，</w:t>
      </w:r>
      <w:r>
        <w:rPr>
          <w:rFonts w:hint="eastAsia" w:asciiTheme="minorEastAsia" w:hAnsiTheme="minorEastAsia" w:eastAsiaTheme="minorEastAsia" w:cstheme="minorEastAsia"/>
          <w:color w:val="auto"/>
          <w:sz w:val="28"/>
          <w:szCs w:val="28"/>
          <w:highlight w:val="none"/>
          <w:lang w:eastAsia="zh-CN"/>
        </w:rPr>
        <w:t>通过</w:t>
      </w:r>
      <w:r>
        <w:rPr>
          <w:rFonts w:hint="eastAsia" w:asciiTheme="minorEastAsia" w:hAnsiTheme="minorEastAsia" w:eastAsiaTheme="minorEastAsia" w:cstheme="minorEastAsia"/>
          <w:color w:val="auto"/>
          <w:sz w:val="28"/>
          <w:szCs w:val="28"/>
          <w:highlight w:val="none"/>
          <w:lang w:val="en-US" w:eastAsia="zh-CN"/>
        </w:rPr>
        <w:t>启动水泵，水泵将储水仓内部的水抽入喷洒管的内部并通过喷水接头喷在补水仓的内部，启动电机，电机带动转动盘转动，通过转动盘的顶部凸块和凹槽将移动盘在移动架的内部上下移动，把器皿内的土壤团聚体上下抖动，使土壤团聚体可以充分吸收喷水接头喷出的水分，提高实验的效率</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lang w:val="en-US" w:eastAsia="zh-CN"/>
        </w:rPr>
        <w:t>实验结束后，</w:t>
      </w:r>
      <w:r>
        <w:rPr>
          <w:rFonts w:hint="eastAsia" w:asciiTheme="minorEastAsia" w:hAnsiTheme="minorEastAsia" w:eastAsiaTheme="minorEastAsia" w:cstheme="minorEastAsia"/>
          <w:color w:val="auto"/>
          <w:sz w:val="28"/>
          <w:szCs w:val="28"/>
          <w:highlight w:val="none"/>
          <w:lang w:eastAsia="zh-CN"/>
        </w:rPr>
        <w:t>通过</w:t>
      </w:r>
      <w:r>
        <w:rPr>
          <w:rFonts w:hint="eastAsia" w:asciiTheme="minorEastAsia" w:hAnsiTheme="minorEastAsia" w:eastAsiaTheme="minorEastAsia" w:cstheme="minorEastAsia"/>
          <w:color w:val="auto"/>
          <w:sz w:val="28"/>
          <w:szCs w:val="28"/>
          <w:highlight w:val="none"/>
          <w:lang w:val="en-US" w:eastAsia="zh-CN"/>
        </w:rPr>
        <w:t>伸长和收缩伸缩杆，伸缩杆的推杆推动移动框在清理架的内部上下移动，让清理棉吸收补水仓内壁的水分并移动到清理架的底部，使移动框和挤压块挤压清理棉，从而清理补水仓内壁的水渍，提高补水设备的清理效率</w:t>
      </w:r>
      <w:r>
        <w:rPr>
          <w:rFonts w:hint="eastAsia" w:asciiTheme="minorEastAsia" w:hAnsiTheme="minorEastAsia" w:eastAsiaTheme="minorEastAsia" w:cstheme="minorEastAsia"/>
          <w:color w:val="auto"/>
          <w:sz w:val="28"/>
          <w:szCs w:val="28"/>
          <w:highlight w:val="none"/>
        </w:rPr>
        <w:t>。</w:t>
      </w:r>
    </w:p>
    <w:p>
      <w:pPr>
        <w:keepNext w:val="0"/>
        <w:keepLines w:val="0"/>
        <w:pageBreakBefore w:val="0"/>
        <w:kinsoku/>
        <w:wordWrap/>
        <w:overflowPunct/>
        <w:topLinePunct w:val="0"/>
        <w:autoSpaceDE/>
        <w:autoSpaceDN/>
        <w:bidi w:val="0"/>
        <w:adjustRightInd/>
        <w:snapToGrid/>
        <w:spacing w:before="381" w:beforeLines="100" w:line="360" w:lineRule="auto"/>
        <w:ind w:left="0" w:leftChars="0" w:right="0" w:rightChars="0" w:firstLine="0" w:firstLineChars="0"/>
        <w:textAlignment w:val="auto"/>
        <w:rPr>
          <w:rFonts w:hint="eastAsia" w:asciiTheme="minorEastAsia" w:hAnsiTheme="minorEastAsia" w:eastAsiaTheme="minorEastAsia" w:cstheme="minorEastAsia"/>
          <w:color w:val="auto"/>
          <w:sz w:val="28"/>
          <w:szCs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4" w:bottom="1134" w:left="1418" w:header="567" w:footer="567" w:gutter="0"/>
          <w:pgNumType w:start="1"/>
          <w:cols w:space="720" w:num="1"/>
          <w:docGrid w:type="lines" w:linePitch="381" w:charSpace="0"/>
        </w:sectPr>
      </w:pPr>
    </w:p>
    <w:p>
      <w:pPr>
        <w:ind w:firstLine="0" w:firstLineChars="0"/>
        <w:jc w:val="center"/>
        <w:rPr>
          <w:rFonts w:hint="eastAsia" w:asciiTheme="minorEastAsia" w:hAnsiTheme="minorEastAsia" w:eastAsiaTheme="minorEastAsia" w:cstheme="minorEastAsia"/>
          <w:color w:val="auto"/>
          <w:sz w:val="28"/>
          <w:szCs w:val="28"/>
          <w:highlight w:val="none"/>
          <w:lang w:eastAsia="zh-CN"/>
        </w:rPr>
        <w:sectPr>
          <w:headerReference r:id="rId11" w:type="default"/>
          <w:footerReference r:id="rId12" w:type="default"/>
          <w:pgSz w:w="11906" w:h="16838"/>
          <w:pgMar w:top="1418" w:right="1134" w:bottom="1134" w:left="1418" w:header="567" w:footer="567" w:gutter="0"/>
          <w:pgNumType w:start="1"/>
          <w:cols w:space="720" w:num="1"/>
          <w:docGrid w:type="lines" w:linePitch="381" w:charSpace="0"/>
        </w:sectPr>
      </w:pPr>
      <w:r>
        <w:rPr>
          <w:rFonts w:hint="eastAsia" w:asciiTheme="minorEastAsia" w:hAnsiTheme="minorEastAsia" w:eastAsiaTheme="minorEastAsia" w:cstheme="minorEastAsia"/>
          <w:color w:val="auto"/>
          <w:sz w:val="28"/>
          <w:szCs w:val="28"/>
          <w:highlight w:val="none"/>
        </w:rPr>
        <w:drawing>
          <wp:inline distT="0" distB="0" distL="114300" distR="114300">
            <wp:extent cx="5937250" cy="3720465"/>
            <wp:effectExtent l="0" t="0" r="6350"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0"/>
                    <a:stretch>
                      <a:fillRect/>
                    </a:stretch>
                  </pic:blipFill>
                  <pic:spPr>
                    <a:xfrm>
                      <a:off x="0" y="0"/>
                      <a:ext cx="5937250" cy="372046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lang w:val="en-US" w:eastAsia="zh-CN"/>
        </w:rPr>
        <w:t>一种</w:t>
      </w:r>
      <w:r>
        <w:rPr>
          <w:rFonts w:hint="eastAsia" w:asciiTheme="minorEastAsia" w:hAnsiTheme="minorEastAsia" w:eastAsiaTheme="minorEastAsia" w:cstheme="minorEastAsia"/>
          <w:color w:val="auto"/>
          <w:sz w:val="28"/>
          <w:szCs w:val="28"/>
          <w:highlight w:val="none"/>
          <w:lang w:val="en-US" w:eastAsia="zh-CN"/>
        </w:rPr>
        <w:t>土壤团聚体实验用补水设备</w:t>
      </w:r>
      <w:r>
        <w:rPr>
          <w:rFonts w:hint="eastAsia" w:asciiTheme="minorEastAsia" w:hAnsiTheme="minorEastAsia" w:eastAsiaTheme="minorEastAsia" w:cstheme="minorEastAsia"/>
          <w:color w:val="auto"/>
          <w:sz w:val="28"/>
          <w:szCs w:val="28"/>
          <w:highlight w:val="none"/>
          <w:lang w:val="en-US" w:eastAsia="zh-CN"/>
        </w:rPr>
        <w:t>，包括</w:t>
      </w:r>
      <w:r>
        <w:rPr>
          <w:rFonts w:hint="eastAsia" w:asciiTheme="minorEastAsia" w:hAnsiTheme="minorEastAsia" w:eastAsiaTheme="minorEastAsia" w:cstheme="minorEastAsia"/>
          <w:color w:val="auto"/>
          <w:sz w:val="28"/>
          <w:szCs w:val="28"/>
          <w:highlight w:val="none"/>
          <w:lang w:val="en-US" w:eastAsia="zh-CN"/>
        </w:rPr>
        <w:t>固定底座（1）</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lang w:val="en-US" w:eastAsia="zh-CN"/>
        </w:rPr>
        <w:t>其特征在于：</w:t>
      </w:r>
      <w:r>
        <w:rPr>
          <w:rFonts w:hint="eastAsia" w:asciiTheme="minorEastAsia" w:hAnsiTheme="minorEastAsia" w:eastAsiaTheme="minorEastAsia" w:cstheme="minorEastAsia"/>
          <w:color w:val="auto"/>
          <w:sz w:val="28"/>
          <w:szCs w:val="28"/>
          <w:highlight w:val="none"/>
          <w:lang w:val="en-US" w:eastAsia="zh-CN"/>
        </w:rPr>
        <w:t>所述</w:t>
      </w:r>
      <w:r>
        <w:rPr>
          <w:rFonts w:hint="eastAsia" w:asciiTheme="minorEastAsia" w:hAnsiTheme="minorEastAsia" w:eastAsiaTheme="minorEastAsia" w:cstheme="minorEastAsia"/>
          <w:color w:val="auto"/>
          <w:sz w:val="28"/>
          <w:szCs w:val="28"/>
          <w:highlight w:val="none"/>
          <w:lang w:val="en-US" w:eastAsia="zh-CN"/>
        </w:rPr>
        <w:t>固定底座（1）的顶部固定连接有支撑架（2），所述支撑架（2）的内部固定连接有补水仓（3），所述补水仓（3）内表面的底部固定连接有震动机构（4），所述补水仓（3）的底部固定连接有清理机构（5），所述补水仓（3）内表面的底部固定连接有喷洒管（6），所述补水仓（3）内表面的底部开设有若干漏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所述震动机构（4）包括电机（7），所述电机（7）输出轴的一端贯穿补水仓（3）并延伸至补水仓（3）的内部，所述电机（7）输出轴的外部固定连接有转动盘（8），所述电机（7）输出轴的顶部通过转轴转动连接有移动盘（9），所述移动盘（9）的外部滑动连接有移动架（10），所述移动架（10）的外部与移动盘（9）的顶部之间通过弹簧固定连接，所述移动盘（9）的顶</w:t>
      </w:r>
      <w:r>
        <w:rPr>
          <w:rFonts w:hint="eastAsia" w:asciiTheme="minorEastAsia" w:hAnsiTheme="minorEastAsia" w:eastAsiaTheme="minorEastAsia" w:cstheme="minorEastAsia"/>
          <w:color w:val="auto"/>
          <w:sz w:val="28"/>
          <w:szCs w:val="28"/>
          <w:highlight w:val="none"/>
          <w:lang w:val="en-US" w:eastAsia="zh-CN"/>
        </w:rPr>
        <w:t>部固定连接有第一夹块（11），所述移动盘（9）的顶部且位于第一夹块（11）的右侧滑动连接有第二夹块（12），所述第一夹块（11）与第二夹块（12）之间通过螺栓螺纹连接</w:t>
      </w:r>
      <w:r>
        <w:rPr>
          <w:rFonts w:hint="eastAsia" w:asciiTheme="minorEastAsia" w:hAnsiTheme="minorEastAsia" w:eastAsiaTheme="minorEastAsia" w:cstheme="minorEastAsia"/>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2.根据权利要求1所述的一种</w:t>
      </w:r>
      <w:r>
        <w:rPr>
          <w:rFonts w:hint="eastAsia" w:asciiTheme="minorEastAsia" w:hAnsiTheme="minorEastAsia" w:eastAsiaTheme="minorEastAsia" w:cstheme="minorEastAsia"/>
          <w:color w:val="auto"/>
          <w:sz w:val="28"/>
          <w:szCs w:val="28"/>
          <w:highlight w:val="none"/>
          <w:lang w:val="en-US" w:eastAsia="zh-CN"/>
        </w:rPr>
        <w:t>土壤团聚体实验用补水设备</w:t>
      </w:r>
      <w:r>
        <w:rPr>
          <w:rFonts w:hint="eastAsia" w:asciiTheme="minorEastAsia" w:hAnsiTheme="minorEastAsia" w:eastAsiaTheme="minorEastAsia" w:cstheme="minorEastAsia"/>
          <w:color w:val="auto"/>
          <w:sz w:val="28"/>
          <w:szCs w:val="28"/>
          <w:highlight w:val="none"/>
          <w:lang w:val="en-US" w:eastAsia="zh-CN"/>
        </w:rPr>
        <w:t>，其特征在于：</w:t>
      </w:r>
      <w:r>
        <w:rPr>
          <w:rFonts w:hint="eastAsia" w:asciiTheme="minorEastAsia" w:hAnsiTheme="minorEastAsia" w:eastAsiaTheme="minorEastAsia" w:cstheme="minorEastAsia"/>
          <w:color w:val="auto"/>
          <w:sz w:val="28"/>
          <w:szCs w:val="28"/>
          <w:highlight w:val="none"/>
          <w:lang w:val="en-US" w:eastAsia="zh-CN"/>
        </w:rPr>
        <w:t>所述清理机构（5）包括清理架（13），所述清理架（13）的顶部的底部均固定连接有挤压块（14），所述清理架（13）的内部滑动连接有移动框（15），所述移动框（15）的外部固定连接有清理</w:t>
      </w:r>
      <w:r>
        <w:rPr>
          <w:rFonts w:hint="eastAsia" w:asciiTheme="minorEastAsia" w:hAnsiTheme="minorEastAsia" w:eastAsiaTheme="minorEastAsia" w:cstheme="minorEastAsia"/>
          <w:color w:val="auto"/>
          <w:sz w:val="28"/>
          <w:szCs w:val="28"/>
          <w:highlight w:val="none"/>
          <w:lang w:val="en-US" w:eastAsia="zh-CN"/>
        </w:rPr>
        <w:t>棉（16），所述移动框（15）的顶部固定连接有伸缩杆（17）。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3.根据权利要求1所述的一种</w:t>
      </w:r>
      <w:r>
        <w:rPr>
          <w:rFonts w:hint="eastAsia" w:asciiTheme="minorEastAsia" w:hAnsiTheme="minorEastAsia" w:eastAsiaTheme="minorEastAsia" w:cstheme="minorEastAsia"/>
          <w:color w:val="auto"/>
          <w:sz w:val="28"/>
          <w:szCs w:val="28"/>
          <w:highlight w:val="none"/>
          <w:lang w:val="en-US" w:eastAsia="zh-CN"/>
        </w:rPr>
        <w:t>土壤团聚体实验用补水设备</w:t>
      </w:r>
      <w:r>
        <w:rPr>
          <w:rFonts w:hint="eastAsia" w:asciiTheme="minorEastAsia" w:hAnsiTheme="minorEastAsia" w:eastAsiaTheme="minorEastAsia" w:cstheme="minorEastAsia"/>
          <w:color w:val="auto"/>
          <w:sz w:val="28"/>
          <w:szCs w:val="28"/>
          <w:highlight w:val="none"/>
          <w:lang w:val="en-US" w:eastAsia="zh-CN"/>
        </w:rPr>
        <w:t>，其特征在于：所述</w:t>
      </w:r>
      <w:r>
        <w:rPr>
          <w:rFonts w:hint="eastAsia" w:asciiTheme="minorEastAsia" w:hAnsiTheme="minorEastAsia" w:eastAsiaTheme="minorEastAsia" w:cstheme="minorEastAsia"/>
          <w:color w:val="auto"/>
          <w:sz w:val="28"/>
          <w:szCs w:val="28"/>
          <w:highlight w:val="none"/>
          <w:lang w:val="en-US" w:eastAsia="zh-CN"/>
        </w:rPr>
        <w:t>移动架（10）的外部通过固定块与补水仓（3）的内表面固定连接，所述电机（7）的外部与固定底座（1）的顶部固定连接</w:t>
      </w:r>
      <w:r>
        <w:rPr>
          <w:rFonts w:hint="eastAsia" w:asciiTheme="minorEastAsia" w:hAnsiTheme="minorEastAsia" w:eastAsiaTheme="minorEastAsia" w:cstheme="minorEastAsia"/>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4.根据权利要求</w:t>
      </w: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lang w:val="en-US" w:eastAsia="zh-CN"/>
        </w:rPr>
        <w:t>所述的一种</w:t>
      </w:r>
      <w:r>
        <w:rPr>
          <w:rFonts w:hint="eastAsia" w:asciiTheme="minorEastAsia" w:hAnsiTheme="minorEastAsia" w:eastAsiaTheme="minorEastAsia" w:cstheme="minorEastAsia"/>
          <w:color w:val="auto"/>
          <w:sz w:val="28"/>
          <w:szCs w:val="28"/>
          <w:highlight w:val="none"/>
          <w:lang w:val="en-US" w:eastAsia="zh-CN"/>
        </w:rPr>
        <w:t>土壤团聚体实验用补水设备</w:t>
      </w:r>
      <w:r>
        <w:rPr>
          <w:rFonts w:hint="eastAsia" w:asciiTheme="minorEastAsia" w:hAnsiTheme="minorEastAsia" w:eastAsiaTheme="minorEastAsia" w:cstheme="minorEastAsia"/>
          <w:color w:val="auto"/>
          <w:sz w:val="28"/>
          <w:szCs w:val="28"/>
          <w:highlight w:val="none"/>
          <w:lang w:val="en-US" w:eastAsia="zh-CN"/>
        </w:rPr>
        <w:t>，其特征在于：所述</w:t>
      </w:r>
      <w:r>
        <w:rPr>
          <w:rFonts w:hint="eastAsia" w:asciiTheme="minorEastAsia" w:hAnsiTheme="minorEastAsia" w:eastAsiaTheme="minorEastAsia" w:cstheme="minorEastAsia"/>
          <w:color w:val="auto"/>
          <w:sz w:val="28"/>
          <w:szCs w:val="28"/>
          <w:highlight w:val="none"/>
          <w:lang w:val="en-US" w:eastAsia="zh-CN"/>
        </w:rPr>
        <w:t>固定底座（1）的顶部且位于漏孔的下方固定连接有收集仓，所述清理架（13）的外部与补水仓（3）的内表面固定连接。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5.根据权利要求1所述的一种</w:t>
      </w:r>
      <w:r>
        <w:rPr>
          <w:rFonts w:hint="eastAsia" w:asciiTheme="minorEastAsia" w:hAnsiTheme="minorEastAsia" w:eastAsiaTheme="minorEastAsia" w:cstheme="minorEastAsia"/>
          <w:color w:val="auto"/>
          <w:sz w:val="28"/>
          <w:szCs w:val="28"/>
          <w:highlight w:val="none"/>
          <w:lang w:val="en-US" w:eastAsia="zh-CN"/>
        </w:rPr>
        <w:t>土壤团聚体实验用补水设备</w:t>
      </w:r>
      <w:r>
        <w:rPr>
          <w:rFonts w:hint="eastAsia" w:asciiTheme="minorEastAsia" w:hAnsiTheme="minorEastAsia" w:eastAsiaTheme="minorEastAsia" w:cstheme="minorEastAsia"/>
          <w:color w:val="auto"/>
          <w:sz w:val="28"/>
          <w:szCs w:val="28"/>
          <w:highlight w:val="none"/>
          <w:lang w:val="en-US" w:eastAsia="zh-CN"/>
        </w:rPr>
        <w:t>，其特征在于：</w:t>
      </w:r>
      <w:r>
        <w:rPr>
          <w:rFonts w:hint="eastAsia" w:asciiTheme="minorEastAsia" w:hAnsiTheme="minorEastAsia" w:eastAsiaTheme="minorEastAsia" w:cstheme="minorEastAsia"/>
          <w:color w:val="auto"/>
          <w:sz w:val="28"/>
          <w:szCs w:val="28"/>
          <w:highlight w:val="none"/>
          <w:lang w:val="en-US" w:eastAsia="zh-CN"/>
        </w:rPr>
        <w:t>所述固定底座（1）的顶部且位于支撑架（2）的右侧固定连接有储水仓（18），所述固定底座（1）的顶部且位于储水仓（18）的前侧固定连接有水泵（19）</w:t>
      </w:r>
      <w:r>
        <w:rPr>
          <w:rFonts w:hint="eastAsia" w:asciiTheme="minorEastAsia" w:hAnsiTheme="minorEastAsia" w:eastAsiaTheme="minorEastAsia" w:cstheme="minorEastAsia"/>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sectPr>
          <w:headerReference r:id="rId13" w:type="default"/>
          <w:footerReference r:id="rId14" w:type="default"/>
          <w:pgSz w:w="11906" w:h="16838"/>
          <w:pgMar w:top="1418" w:right="1134" w:bottom="1134" w:left="1418" w:header="567" w:footer="567" w:gutter="0"/>
          <w:pgNumType w:start="1"/>
          <w:cols w:space="720" w:num="1"/>
          <w:docGrid w:type="lines" w:linePitch="381" w:charSpace="0"/>
        </w:sectPr>
      </w:pPr>
      <w:r>
        <w:rPr>
          <w:rFonts w:hint="eastAsia" w:asciiTheme="minorEastAsia" w:hAnsiTheme="minorEastAsia" w:eastAsiaTheme="minorEastAsia" w:cstheme="minorEastAsia"/>
          <w:color w:val="auto"/>
          <w:sz w:val="28"/>
          <w:szCs w:val="28"/>
          <w:highlight w:val="none"/>
          <w:lang w:val="en-US" w:eastAsia="zh-CN"/>
        </w:rPr>
        <w:t>6.根据权利要求</w:t>
      </w: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lang w:val="en-US" w:eastAsia="zh-CN"/>
        </w:rPr>
        <w:t>所述的一种</w:t>
      </w:r>
      <w:r>
        <w:rPr>
          <w:rFonts w:hint="eastAsia" w:asciiTheme="minorEastAsia" w:hAnsiTheme="minorEastAsia" w:eastAsiaTheme="minorEastAsia" w:cstheme="minorEastAsia"/>
          <w:color w:val="auto"/>
          <w:sz w:val="28"/>
          <w:szCs w:val="28"/>
          <w:highlight w:val="none"/>
          <w:lang w:val="en-US" w:eastAsia="zh-CN"/>
        </w:rPr>
        <w:t>土壤团聚体实验用补水设备</w:t>
      </w:r>
      <w:r>
        <w:rPr>
          <w:rFonts w:hint="eastAsia" w:asciiTheme="minorEastAsia" w:hAnsiTheme="minorEastAsia" w:eastAsiaTheme="minorEastAsia" w:cstheme="minorEastAsia"/>
          <w:color w:val="auto"/>
          <w:sz w:val="28"/>
          <w:szCs w:val="28"/>
          <w:highlight w:val="none"/>
          <w:lang w:val="en-US" w:eastAsia="zh-CN"/>
        </w:rPr>
        <w:t>，其特征在于：</w:t>
      </w:r>
      <w:r>
        <w:rPr>
          <w:rFonts w:hint="eastAsia" w:asciiTheme="minorEastAsia" w:hAnsiTheme="minorEastAsia" w:eastAsiaTheme="minorEastAsia" w:cstheme="minorEastAsia"/>
          <w:color w:val="auto"/>
          <w:sz w:val="28"/>
          <w:szCs w:val="28"/>
          <w:highlight w:val="none"/>
          <w:lang w:val="en-US" w:eastAsia="zh-CN"/>
        </w:rPr>
        <w:t>所述储水仓（18）的外部与水泵（19）的进水端之间通过水管连通，所述喷洒管（6）的一端贯穿补水仓（3）并延伸至补水仓（3）的外部，所述水泵（19）的出水端与喷洒管（6）的一端之间通过水管连通</w:t>
      </w:r>
      <w:r>
        <w:rPr>
          <w:rFonts w:hint="eastAsia" w:asciiTheme="minorEastAsia" w:hAnsiTheme="minorEastAsia" w:eastAsiaTheme="minorEastAsia" w:cstheme="minorEastAsia"/>
          <w:color w:val="auto"/>
          <w:sz w:val="28"/>
          <w:szCs w:val="28"/>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一种</w:t>
      </w:r>
      <w:r>
        <w:rPr>
          <w:rFonts w:hint="eastAsia" w:asciiTheme="minorEastAsia" w:hAnsiTheme="minorEastAsia" w:eastAsiaTheme="minorEastAsia" w:cstheme="minorEastAsia"/>
          <w:b/>
          <w:bCs/>
          <w:color w:val="auto"/>
          <w:sz w:val="28"/>
          <w:szCs w:val="28"/>
          <w:highlight w:val="none"/>
          <w:lang w:val="en-US" w:eastAsia="zh-CN"/>
        </w:rPr>
        <w:t>土壤团聚体实验用补水设备</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技术领域</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本实用新型涉及</w:t>
      </w:r>
      <w:r>
        <w:rPr>
          <w:rFonts w:hint="eastAsia" w:asciiTheme="minorEastAsia" w:hAnsiTheme="minorEastAsia" w:eastAsiaTheme="minorEastAsia" w:cstheme="minorEastAsia"/>
          <w:color w:val="auto"/>
          <w:sz w:val="28"/>
          <w:szCs w:val="28"/>
          <w:highlight w:val="none"/>
          <w:lang w:val="en-US" w:eastAsia="zh-CN"/>
        </w:rPr>
        <w:t>土壤补水</w:t>
      </w:r>
      <w:r>
        <w:rPr>
          <w:rFonts w:hint="eastAsia" w:asciiTheme="minorEastAsia" w:hAnsiTheme="minorEastAsia" w:eastAsiaTheme="minorEastAsia" w:cstheme="minorEastAsia"/>
          <w:color w:val="auto"/>
          <w:sz w:val="28"/>
          <w:szCs w:val="28"/>
          <w:highlight w:val="none"/>
        </w:rPr>
        <w:t>技术领域，具体为一种</w:t>
      </w:r>
      <w:r>
        <w:rPr>
          <w:rFonts w:hint="eastAsia" w:asciiTheme="minorEastAsia" w:hAnsiTheme="minorEastAsia" w:eastAsiaTheme="minorEastAsia" w:cstheme="minorEastAsia"/>
          <w:color w:val="auto"/>
          <w:sz w:val="28"/>
          <w:szCs w:val="28"/>
          <w:highlight w:val="none"/>
          <w:lang w:val="en-US" w:eastAsia="zh-CN"/>
        </w:rPr>
        <w:t>土壤团聚体实验用补水设备</w:t>
      </w:r>
      <w:r>
        <w:rPr>
          <w:rFonts w:hint="eastAsia" w:asciiTheme="minorEastAsia" w:hAnsiTheme="minorEastAsia" w:eastAsiaTheme="minorEastAsia" w:cstheme="minorEastAsia"/>
          <w:color w:val="auto"/>
          <w:sz w:val="28"/>
          <w:szCs w:val="28"/>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背景技术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土壤团聚体指土粒通过各种自然过程的作用而形成的直径&lt;10mm的结构单位</w:t>
      </w:r>
      <w:r>
        <w:rPr>
          <w:rFonts w:hint="eastAsia" w:asciiTheme="minorEastAsia" w:hAnsiTheme="minorEastAsia" w:eastAsiaTheme="minorEastAsia" w:cstheme="minorEastAsia"/>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目前</w:t>
      </w:r>
      <w:r>
        <w:rPr>
          <w:rFonts w:hint="eastAsia" w:asciiTheme="minorEastAsia" w:hAnsiTheme="minorEastAsia" w:eastAsiaTheme="minorEastAsia" w:cstheme="minorEastAsia"/>
          <w:color w:val="auto"/>
          <w:sz w:val="28"/>
          <w:szCs w:val="28"/>
          <w:highlight w:val="none"/>
          <w:lang w:val="en-US" w:eastAsia="zh-CN"/>
        </w:rPr>
        <w:t>土壤团聚体实验</w:t>
      </w:r>
      <w:r>
        <w:rPr>
          <w:rFonts w:hint="eastAsia" w:asciiTheme="minorEastAsia" w:hAnsiTheme="minorEastAsia" w:eastAsiaTheme="minorEastAsia" w:cstheme="minorEastAsia"/>
          <w:color w:val="auto"/>
          <w:sz w:val="28"/>
          <w:szCs w:val="28"/>
          <w:highlight w:val="none"/>
          <w:lang w:eastAsia="zh-CN"/>
        </w:rPr>
        <w:t>使用的</w:t>
      </w:r>
      <w:r>
        <w:rPr>
          <w:rFonts w:hint="eastAsia" w:asciiTheme="minorEastAsia" w:hAnsiTheme="minorEastAsia" w:eastAsiaTheme="minorEastAsia" w:cstheme="minorEastAsia"/>
          <w:color w:val="auto"/>
          <w:sz w:val="28"/>
          <w:szCs w:val="28"/>
          <w:highlight w:val="none"/>
          <w:lang w:val="en-US" w:eastAsia="zh-CN"/>
        </w:rPr>
        <w:t>补水设备</w:t>
      </w:r>
      <w:r>
        <w:rPr>
          <w:rFonts w:hint="eastAsia" w:asciiTheme="minorEastAsia" w:hAnsiTheme="minorEastAsia" w:eastAsiaTheme="minorEastAsia" w:cstheme="minorEastAsia"/>
          <w:color w:val="auto"/>
          <w:sz w:val="28"/>
          <w:szCs w:val="28"/>
          <w:highlight w:val="none"/>
          <w:lang w:eastAsia="zh-CN"/>
        </w:rPr>
        <w:t>，在使用时，大部分的</w:t>
      </w:r>
      <w:r>
        <w:rPr>
          <w:rFonts w:hint="eastAsia" w:asciiTheme="minorEastAsia" w:hAnsiTheme="minorEastAsia" w:eastAsiaTheme="minorEastAsia" w:cstheme="minorEastAsia"/>
          <w:color w:val="auto"/>
          <w:sz w:val="28"/>
          <w:szCs w:val="28"/>
          <w:highlight w:val="none"/>
          <w:lang w:val="en-US" w:eastAsia="zh-CN"/>
        </w:rPr>
        <w:t>补水设备均是将水喷在土壤团聚体的外部，土壤团聚体内壁的土壤无法快速的补充水分，这样会让补水设备的工作时间增加，降低补水设备补水</w:t>
      </w:r>
      <w:r>
        <w:rPr>
          <w:rFonts w:hint="eastAsia" w:asciiTheme="minorEastAsia" w:hAnsiTheme="minorEastAsia" w:eastAsiaTheme="minorEastAsia" w:cstheme="minorEastAsia"/>
          <w:color w:val="auto"/>
          <w:sz w:val="28"/>
          <w:szCs w:val="28"/>
          <w:highlight w:val="none"/>
          <w:lang w:eastAsia="zh-CN"/>
        </w:rPr>
        <w:t>的效率，</w:t>
      </w:r>
      <w:r>
        <w:rPr>
          <w:rFonts w:hint="eastAsia" w:asciiTheme="minorEastAsia" w:hAnsiTheme="minorEastAsia" w:eastAsiaTheme="minorEastAsia" w:cstheme="minorEastAsia"/>
          <w:bCs/>
          <w:color w:val="auto"/>
          <w:sz w:val="28"/>
          <w:szCs w:val="28"/>
          <w:highlight w:val="none"/>
        </w:rPr>
        <w:t>因此，技术人员提供</w:t>
      </w:r>
      <w:r>
        <w:rPr>
          <w:rFonts w:hint="eastAsia" w:asciiTheme="minorEastAsia" w:hAnsiTheme="minorEastAsia" w:eastAsiaTheme="minorEastAsia" w:cstheme="minorEastAsia"/>
          <w:color w:val="auto"/>
          <w:sz w:val="28"/>
          <w:szCs w:val="28"/>
          <w:highlight w:val="none"/>
        </w:rPr>
        <w:t>一种</w:t>
      </w:r>
      <w:r>
        <w:rPr>
          <w:rFonts w:hint="eastAsia" w:asciiTheme="minorEastAsia" w:hAnsiTheme="minorEastAsia" w:eastAsiaTheme="minorEastAsia" w:cstheme="minorEastAsia"/>
          <w:color w:val="auto"/>
          <w:sz w:val="28"/>
          <w:szCs w:val="28"/>
          <w:highlight w:val="none"/>
          <w:lang w:val="en-US" w:eastAsia="zh-CN"/>
        </w:rPr>
        <w:t>土壤团聚体实验用补水设备</w:t>
      </w:r>
      <w:r>
        <w:rPr>
          <w:rFonts w:hint="eastAsia" w:asciiTheme="minorEastAsia" w:hAnsiTheme="minorEastAsia" w:eastAsiaTheme="minorEastAsia" w:cstheme="minorEastAsia"/>
          <w:bCs/>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通过转动盘的顶部凸块和凹槽将移动盘在移动架的内部上下移动，把器皿内的土壤团聚体上下抖动，使土壤团聚体可以充分吸收喷水接头喷出的水分，提高实验的效率</w:t>
      </w:r>
      <w:r>
        <w:rPr>
          <w:rFonts w:hint="eastAsia" w:asciiTheme="minorEastAsia" w:hAnsiTheme="minorEastAsia" w:eastAsiaTheme="minorEastAsia" w:cstheme="minorEastAsia"/>
          <w:color w:val="auto"/>
          <w:sz w:val="28"/>
          <w:szCs w:val="28"/>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实用新型内容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针对现有技术的不足，本实用新型提供了一种</w:t>
      </w:r>
      <w:r>
        <w:rPr>
          <w:rFonts w:hint="eastAsia" w:asciiTheme="minorEastAsia" w:hAnsiTheme="minorEastAsia" w:eastAsiaTheme="minorEastAsia" w:cstheme="minorEastAsia"/>
          <w:color w:val="auto"/>
          <w:sz w:val="28"/>
          <w:szCs w:val="28"/>
          <w:highlight w:val="none"/>
          <w:lang w:val="en-US" w:eastAsia="zh-CN"/>
        </w:rPr>
        <w:t>土壤团聚体实验用补水设备</w:t>
      </w:r>
      <w:r>
        <w:rPr>
          <w:rFonts w:hint="eastAsia" w:asciiTheme="minorEastAsia" w:hAnsiTheme="minorEastAsia" w:eastAsiaTheme="minorEastAsia" w:cstheme="minorEastAsia"/>
          <w:color w:val="auto"/>
          <w:sz w:val="28"/>
          <w:szCs w:val="28"/>
          <w:highlight w:val="none"/>
        </w:rPr>
        <w:t>，</w:t>
      </w:r>
      <w:bookmarkStart w:id="0" w:name="OLE_LINK13"/>
      <w:bookmarkStart w:id="1" w:name="OLE_LINK12"/>
      <w:r>
        <w:rPr>
          <w:rFonts w:hint="eastAsia" w:asciiTheme="minorEastAsia" w:hAnsiTheme="minorEastAsia" w:eastAsiaTheme="minorEastAsia" w:cstheme="minorEastAsia"/>
          <w:color w:val="auto"/>
          <w:sz w:val="28"/>
          <w:szCs w:val="28"/>
          <w:highlight w:val="none"/>
        </w:rPr>
        <w:t>解决了</w:t>
      </w:r>
      <w:bookmarkEnd w:id="0"/>
      <w:bookmarkEnd w:id="1"/>
      <w:r>
        <w:rPr>
          <w:rFonts w:hint="eastAsia" w:asciiTheme="minorEastAsia" w:hAnsiTheme="minorEastAsia" w:eastAsiaTheme="minorEastAsia" w:cstheme="minorEastAsia"/>
          <w:color w:val="auto"/>
          <w:sz w:val="28"/>
          <w:szCs w:val="28"/>
          <w:highlight w:val="none"/>
          <w:lang w:val="en-US" w:eastAsia="zh-CN"/>
        </w:rPr>
        <w:t>土壤团聚体内壁的土壤无法快速的补充水分，让补水设备工作时间增加</w:t>
      </w:r>
      <w:r>
        <w:rPr>
          <w:rFonts w:hint="eastAsia" w:asciiTheme="minorEastAsia" w:hAnsiTheme="minorEastAsia" w:eastAsiaTheme="minorEastAsia" w:cstheme="minorEastAsia"/>
          <w:color w:val="auto"/>
          <w:sz w:val="28"/>
          <w:szCs w:val="28"/>
          <w:highlight w:val="none"/>
          <w:lang w:val="en-US" w:eastAsia="zh-CN"/>
        </w:rPr>
        <w:t>的</w:t>
      </w:r>
      <w:r>
        <w:rPr>
          <w:rFonts w:hint="eastAsia" w:asciiTheme="minorEastAsia" w:hAnsiTheme="minorEastAsia" w:eastAsiaTheme="minorEastAsia" w:cstheme="minorEastAsia"/>
          <w:color w:val="auto"/>
          <w:sz w:val="28"/>
          <w:szCs w:val="28"/>
          <w:highlight w:val="none"/>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为实现以上目的，本实用新型通过以下技术方案予以实现：一种</w:t>
      </w:r>
      <w:r>
        <w:rPr>
          <w:rFonts w:hint="eastAsia" w:asciiTheme="minorEastAsia" w:hAnsiTheme="minorEastAsia" w:eastAsiaTheme="minorEastAsia" w:cstheme="minorEastAsia"/>
          <w:color w:val="auto"/>
          <w:sz w:val="28"/>
          <w:szCs w:val="28"/>
          <w:highlight w:val="none"/>
          <w:lang w:val="en-US" w:eastAsia="zh-CN"/>
        </w:rPr>
        <w:t>土壤团聚体实验用补水设备，</w:t>
      </w:r>
      <w:r>
        <w:rPr>
          <w:rFonts w:hint="eastAsia" w:asciiTheme="minorEastAsia" w:hAnsiTheme="minorEastAsia" w:eastAsiaTheme="minorEastAsia" w:cstheme="minorEastAsia"/>
          <w:color w:val="auto"/>
          <w:sz w:val="28"/>
          <w:szCs w:val="28"/>
          <w:highlight w:val="none"/>
          <w:lang w:val="en-US" w:eastAsia="zh-CN"/>
        </w:rPr>
        <w:t>包括</w:t>
      </w:r>
      <w:r>
        <w:rPr>
          <w:rFonts w:hint="eastAsia" w:asciiTheme="minorEastAsia" w:hAnsiTheme="minorEastAsia" w:eastAsiaTheme="minorEastAsia" w:cstheme="minorEastAsia"/>
          <w:color w:val="auto"/>
          <w:sz w:val="28"/>
          <w:szCs w:val="28"/>
          <w:highlight w:val="none"/>
          <w:lang w:val="en-US" w:eastAsia="zh-CN"/>
        </w:rPr>
        <w:t>固定底座</w:t>
      </w:r>
      <w:r>
        <w:rPr>
          <w:rFonts w:hint="eastAsia" w:asciiTheme="minorEastAsia" w:hAnsiTheme="minorEastAsia" w:eastAsiaTheme="minorEastAsia" w:cstheme="minorEastAsia"/>
          <w:color w:val="auto"/>
          <w:sz w:val="28"/>
          <w:szCs w:val="28"/>
          <w:highlight w:val="none"/>
          <w:lang w:val="en-US" w:eastAsia="zh-CN"/>
        </w:rPr>
        <w:t>，所述</w:t>
      </w:r>
      <w:r>
        <w:rPr>
          <w:rFonts w:hint="eastAsia" w:asciiTheme="minorEastAsia" w:hAnsiTheme="minorEastAsia" w:eastAsiaTheme="minorEastAsia" w:cstheme="minorEastAsia"/>
          <w:color w:val="auto"/>
          <w:sz w:val="28"/>
          <w:szCs w:val="28"/>
          <w:highlight w:val="none"/>
          <w:lang w:val="en-US" w:eastAsia="zh-CN"/>
        </w:rPr>
        <w:t>固定底座的顶部固定连接有支撑架，所述支撑架的内部固定连接有补水仓，补水仓前侧的左右两侧通过转轴转动连接有挡门，所述补水仓内表面的底部固定连接有震动机构，所述补水仓的底部固定连接有清理机构，所述补水仓内表面的底部固定连接有喷洒管，所述补水仓内表面的底部开设有若干漏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优选的，所述</w:t>
      </w:r>
      <w:r>
        <w:rPr>
          <w:rFonts w:hint="eastAsia" w:asciiTheme="minorEastAsia" w:hAnsiTheme="minorEastAsia" w:eastAsiaTheme="minorEastAsia" w:cstheme="minorEastAsia"/>
          <w:color w:val="auto"/>
          <w:sz w:val="28"/>
          <w:szCs w:val="28"/>
          <w:highlight w:val="none"/>
          <w:lang w:val="en-US" w:eastAsia="zh-CN"/>
        </w:rPr>
        <w:t>震动机构包括电机，所述电机输出轴的一端贯穿补水仓并延伸至补水仓的内部，所述电机输出轴的外部固定连接有转动盘，所述电机输出轴的顶部通过转轴转动连接有移动盘，所述移动盘的外部滑动连接有移动架，移动盘的底部和转动盘的顶部均设置有相适的凸块，所述移动架的外部与移动盘的顶部之间通过弹簧固定连接，所述移动盘的顶部固定连接有第一夹块，所述移动盘的顶</w:t>
      </w:r>
      <w:r>
        <w:rPr>
          <w:rFonts w:hint="eastAsia" w:asciiTheme="minorEastAsia" w:hAnsiTheme="minorEastAsia" w:eastAsiaTheme="minorEastAsia" w:cstheme="minorEastAsia"/>
          <w:color w:val="auto"/>
          <w:sz w:val="28"/>
          <w:szCs w:val="28"/>
          <w:highlight w:val="none"/>
          <w:lang w:val="en-US" w:eastAsia="zh-CN"/>
        </w:rPr>
        <w:t>部且位于第一夹块的右侧滑动连接有第二夹块，所述第一夹块与第二夹块之间通过螺栓螺纹连接</w:t>
      </w:r>
      <w:r>
        <w:rPr>
          <w:rFonts w:hint="eastAsia" w:asciiTheme="minorEastAsia" w:hAnsiTheme="minorEastAsia" w:eastAsiaTheme="minorEastAsia" w:cstheme="minorEastAsia"/>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优选的，所述</w:t>
      </w:r>
      <w:r>
        <w:rPr>
          <w:rFonts w:hint="eastAsia" w:asciiTheme="minorEastAsia" w:hAnsiTheme="minorEastAsia" w:eastAsiaTheme="minorEastAsia" w:cstheme="minorEastAsia"/>
          <w:color w:val="auto"/>
          <w:sz w:val="28"/>
          <w:szCs w:val="28"/>
          <w:highlight w:val="none"/>
          <w:lang w:val="en-US" w:eastAsia="zh-CN"/>
        </w:rPr>
        <w:t>清理机构包括清理架，所述清理架的顶部的底部均固</w:t>
      </w:r>
      <w:r>
        <w:rPr>
          <w:rFonts w:hint="eastAsia" w:asciiTheme="minorEastAsia" w:hAnsiTheme="minorEastAsia" w:eastAsiaTheme="minorEastAsia" w:cstheme="minorEastAsia"/>
          <w:color w:val="auto"/>
          <w:sz w:val="28"/>
          <w:szCs w:val="28"/>
          <w:highlight w:val="none"/>
          <w:lang w:val="en-US" w:eastAsia="zh-CN"/>
        </w:rPr>
        <w:t>定连接有挤压块，所述清理架的内部滑动连接有移动框，所述移动框的外部固定连接有清理棉，所述移动框的顶部固定连接有伸缩杆，伸缩杆的一端贯穿补水仓并延伸至补水仓的外部。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优选的，所述</w:t>
      </w:r>
      <w:r>
        <w:rPr>
          <w:rFonts w:hint="eastAsia" w:asciiTheme="minorEastAsia" w:hAnsiTheme="minorEastAsia" w:eastAsiaTheme="minorEastAsia" w:cstheme="minorEastAsia"/>
          <w:color w:val="auto"/>
          <w:sz w:val="28"/>
          <w:szCs w:val="28"/>
          <w:highlight w:val="none"/>
          <w:lang w:val="en-US" w:eastAsia="zh-CN"/>
        </w:rPr>
        <w:t>移动架的外部通过固定块与补水仓的内表面固定连接，所述电机的外部与固定底座的顶部固定连接</w:t>
      </w:r>
      <w:r>
        <w:rPr>
          <w:rFonts w:hint="eastAsia" w:asciiTheme="minorEastAsia" w:hAnsiTheme="minorEastAsia" w:eastAsiaTheme="minorEastAsia" w:cstheme="minorEastAsia"/>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优选的，所述</w:t>
      </w:r>
      <w:r>
        <w:rPr>
          <w:rFonts w:hint="eastAsia" w:asciiTheme="minorEastAsia" w:hAnsiTheme="minorEastAsia" w:eastAsiaTheme="minorEastAsia" w:cstheme="minorEastAsia"/>
          <w:color w:val="auto"/>
          <w:sz w:val="28"/>
          <w:szCs w:val="28"/>
          <w:highlight w:val="none"/>
          <w:lang w:val="en-US" w:eastAsia="zh-CN"/>
        </w:rPr>
        <w:t>固定底座的顶部且位于漏孔的下方固定连接有收集仓，所述清理架的外部与补水仓的内表面固定连接。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优选的，所述</w:t>
      </w:r>
      <w:r>
        <w:rPr>
          <w:rFonts w:hint="eastAsia" w:asciiTheme="minorEastAsia" w:hAnsiTheme="minorEastAsia" w:eastAsiaTheme="minorEastAsia" w:cstheme="minorEastAsia"/>
          <w:color w:val="auto"/>
          <w:sz w:val="28"/>
          <w:szCs w:val="28"/>
          <w:highlight w:val="none"/>
          <w:lang w:val="en-US" w:eastAsia="zh-CN"/>
        </w:rPr>
        <w:t>固定底座的顶部且位于支撑架的右侧固定连接有储水仓，所述固定底座的顶部且位于储水仓的前侧固定连接有水泵</w:t>
      </w:r>
      <w:r>
        <w:rPr>
          <w:rFonts w:hint="eastAsia" w:asciiTheme="minorEastAsia" w:hAnsiTheme="minorEastAsia" w:eastAsiaTheme="minorEastAsia" w:cstheme="minorEastAsia"/>
          <w:color w:val="auto"/>
          <w:sz w:val="28"/>
          <w:szCs w:val="28"/>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优选的，所述</w:t>
      </w:r>
      <w:r>
        <w:rPr>
          <w:rFonts w:hint="eastAsia" w:asciiTheme="minorEastAsia" w:hAnsiTheme="minorEastAsia" w:eastAsiaTheme="minorEastAsia" w:cstheme="minorEastAsia"/>
          <w:color w:val="auto"/>
          <w:sz w:val="28"/>
          <w:szCs w:val="28"/>
          <w:highlight w:val="none"/>
          <w:lang w:val="en-US" w:eastAsia="zh-CN"/>
        </w:rPr>
        <w:t>储水仓的外部与水泵的进水端之间通过水管连通，所述喷洒管的一端贯穿补水仓并延伸至补水仓的外部，所述水泵的出水端与喷洒管的一端之间通过水管连通</w:t>
      </w:r>
      <w:r>
        <w:rPr>
          <w:rFonts w:hint="eastAsia" w:asciiTheme="minorEastAsia" w:hAnsiTheme="minorEastAsia" w:eastAsiaTheme="minorEastAsia" w:cstheme="minorEastAsia"/>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有益效果</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本实用新型提供了一种</w:t>
      </w:r>
      <w:r>
        <w:rPr>
          <w:rFonts w:hint="eastAsia" w:asciiTheme="minorEastAsia" w:hAnsiTheme="minorEastAsia" w:eastAsiaTheme="minorEastAsia" w:cstheme="minorEastAsia"/>
          <w:color w:val="auto"/>
          <w:sz w:val="28"/>
          <w:szCs w:val="28"/>
          <w:highlight w:val="none"/>
          <w:lang w:val="en-US" w:eastAsia="zh-CN"/>
        </w:rPr>
        <w:t>土壤团聚体实验用补水设备</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与现有的技术相比</w:t>
      </w:r>
      <w:r>
        <w:rPr>
          <w:rFonts w:hint="eastAsia" w:asciiTheme="minorEastAsia" w:hAnsiTheme="minorEastAsia" w:eastAsiaTheme="minorEastAsia" w:cstheme="minorEastAsia"/>
          <w:color w:val="auto"/>
          <w:sz w:val="28"/>
          <w:szCs w:val="28"/>
          <w:highlight w:val="none"/>
        </w:rPr>
        <w:t>具备</w:t>
      </w:r>
      <w:r>
        <w:rPr>
          <w:rFonts w:hint="eastAsia" w:asciiTheme="minorEastAsia" w:hAnsiTheme="minorEastAsia" w:eastAsiaTheme="minorEastAsia" w:cstheme="minorEastAsia"/>
          <w:color w:val="auto"/>
          <w:sz w:val="28"/>
          <w:szCs w:val="28"/>
          <w:highlight w:val="none"/>
          <w:lang w:eastAsia="zh-CN"/>
        </w:rPr>
        <w:t>以</w:t>
      </w:r>
      <w:r>
        <w:rPr>
          <w:rFonts w:hint="eastAsia" w:asciiTheme="minorEastAsia" w:hAnsiTheme="minorEastAsia" w:eastAsiaTheme="minorEastAsia" w:cstheme="minorEastAsia"/>
          <w:color w:val="auto"/>
          <w:sz w:val="28"/>
          <w:szCs w:val="28"/>
          <w:highlight w:val="none"/>
        </w:rPr>
        <w:t>下有益效果：</w:t>
      </w:r>
    </w:p>
    <w:p>
      <w:pPr>
        <w:pStyle w:val="6"/>
        <w:keepNext w:val="0"/>
        <w:keepLines w:val="0"/>
        <w:pageBreakBefore w:val="0"/>
        <w:kinsoku/>
        <w:wordWrap/>
        <w:overflowPunct/>
        <w:topLinePunct w:val="0"/>
        <w:autoSpaceDE/>
        <w:autoSpaceDN/>
        <w:bidi w:val="0"/>
        <w:adjustRightInd/>
        <w:snapToGrid/>
        <w:spacing w:before="0" w:beforeLines="0" w:line="360" w:lineRule="auto"/>
        <w:ind w:left="0" w:leftChars="0" w:right="0" w:rightChars="0" w:firstLine="51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w:t>
      </w:r>
      <w:bookmarkStart w:id="2" w:name="OLE_LINK85"/>
      <w:bookmarkStart w:id="3" w:name="OLE_LINK61"/>
      <w:bookmarkStart w:id="4" w:name="OLE_LINK74"/>
      <w:bookmarkStart w:id="5" w:name="OLE_LINK73"/>
      <w:bookmarkStart w:id="6" w:name="OLE_LINK62"/>
      <w:r>
        <w:rPr>
          <w:rFonts w:hint="eastAsia" w:asciiTheme="minorEastAsia" w:hAnsiTheme="minorEastAsia" w:eastAsiaTheme="minorEastAsia" w:cstheme="minorEastAsia"/>
          <w:color w:val="auto"/>
          <w:sz w:val="28"/>
          <w:szCs w:val="28"/>
          <w:highlight w:val="none"/>
        </w:rPr>
        <w:t>该</w:t>
      </w:r>
      <w:bookmarkEnd w:id="2"/>
      <w:bookmarkEnd w:id="3"/>
      <w:bookmarkEnd w:id="4"/>
      <w:bookmarkEnd w:id="5"/>
      <w:bookmarkEnd w:id="6"/>
      <w:r>
        <w:rPr>
          <w:rFonts w:hint="eastAsia" w:asciiTheme="minorEastAsia" w:hAnsiTheme="minorEastAsia" w:eastAsiaTheme="minorEastAsia" w:cstheme="minorEastAsia"/>
          <w:color w:val="auto"/>
          <w:sz w:val="28"/>
          <w:szCs w:val="28"/>
          <w:highlight w:val="none"/>
          <w:lang w:val="en-US" w:eastAsia="zh-CN"/>
        </w:rPr>
        <w:t>土壤团聚体实验用补水设备</w:t>
      </w:r>
      <w:r>
        <w:rPr>
          <w:rFonts w:hint="eastAsia" w:asciiTheme="minorEastAsia" w:hAnsiTheme="minorEastAsia" w:eastAsiaTheme="minorEastAsia" w:cstheme="minorEastAsia"/>
          <w:color w:val="auto"/>
          <w:sz w:val="28"/>
          <w:szCs w:val="28"/>
          <w:highlight w:val="none"/>
          <w:lang w:eastAsia="zh-CN"/>
        </w:rPr>
        <w:t>，通过</w:t>
      </w:r>
      <w:r>
        <w:rPr>
          <w:rFonts w:hint="eastAsia" w:asciiTheme="minorEastAsia" w:hAnsiTheme="minorEastAsia" w:eastAsiaTheme="minorEastAsia" w:cstheme="minorEastAsia"/>
          <w:color w:val="auto"/>
          <w:sz w:val="28"/>
          <w:szCs w:val="28"/>
          <w:highlight w:val="none"/>
          <w:lang w:val="en-US" w:eastAsia="zh-CN"/>
        </w:rPr>
        <w:t>启动水泵，水泵将储水仓内部的水抽入喷洒管的内部并通过喷水接头喷在补水仓的内部，启动电机，电机带动转动盘转动，这样可以通过转动盘的顶部凸块和凹槽将移动盘在移动架的内部上下移动，把器皿内的土壤团聚体上下抖动，使土壤团聚体可以充分吸收喷水接头喷出的水分，提高实验的效率</w:t>
      </w:r>
      <w:r>
        <w:rPr>
          <w:rFonts w:hint="eastAsia" w:asciiTheme="minorEastAsia" w:hAnsiTheme="minorEastAsia" w:eastAsiaTheme="minorEastAsia" w:cstheme="minorEastAsia"/>
          <w:color w:val="auto"/>
          <w:sz w:val="28"/>
          <w:szCs w:val="28"/>
          <w:highlight w:val="none"/>
        </w:rPr>
        <w:t>。</w:t>
      </w:r>
    </w:p>
    <w:p>
      <w:pPr>
        <w:pStyle w:val="6"/>
        <w:keepNext w:val="0"/>
        <w:keepLines w:val="0"/>
        <w:pageBreakBefore w:val="0"/>
        <w:kinsoku/>
        <w:wordWrap/>
        <w:overflowPunct/>
        <w:topLinePunct w:val="0"/>
        <w:autoSpaceDE/>
        <w:autoSpaceDN/>
        <w:bidi w:val="0"/>
        <w:adjustRightInd/>
        <w:snapToGrid/>
        <w:spacing w:before="0" w:beforeLines="0" w:line="360" w:lineRule="auto"/>
        <w:ind w:left="0" w:leftChars="0" w:right="0" w:rightChars="0" w:firstLine="51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（2）该</w:t>
      </w:r>
      <w:r>
        <w:rPr>
          <w:rFonts w:hint="eastAsia" w:asciiTheme="minorEastAsia" w:hAnsiTheme="minorEastAsia" w:eastAsiaTheme="minorEastAsia" w:cstheme="minorEastAsia"/>
          <w:color w:val="auto"/>
          <w:sz w:val="28"/>
          <w:szCs w:val="28"/>
          <w:highlight w:val="none"/>
          <w:lang w:val="en-US" w:eastAsia="zh-CN"/>
        </w:rPr>
        <w:t>土壤团聚体实验用补水设备</w:t>
      </w:r>
      <w:r>
        <w:rPr>
          <w:rFonts w:hint="eastAsia" w:asciiTheme="minorEastAsia" w:hAnsiTheme="minorEastAsia" w:eastAsiaTheme="minorEastAsia" w:cstheme="minorEastAsia"/>
          <w:color w:val="auto"/>
          <w:sz w:val="28"/>
          <w:szCs w:val="28"/>
          <w:highlight w:val="none"/>
          <w:lang w:eastAsia="zh-CN"/>
        </w:rPr>
        <w:t>，通过</w:t>
      </w:r>
      <w:r>
        <w:rPr>
          <w:rFonts w:hint="eastAsia" w:asciiTheme="minorEastAsia" w:hAnsiTheme="minorEastAsia" w:eastAsiaTheme="minorEastAsia" w:cstheme="minorEastAsia"/>
          <w:color w:val="auto"/>
          <w:sz w:val="28"/>
          <w:szCs w:val="28"/>
          <w:highlight w:val="none"/>
          <w:lang w:val="en-US" w:eastAsia="zh-CN"/>
        </w:rPr>
        <w:t>伸长和收缩伸缩杆，伸缩杆的推杆推动移动框在清理架的内部上下移动，让清理棉吸收补水仓内壁的水分并移动到清理架的底部，使移动框和挤压块挤压清理棉，让清理棉内部的水分通过漏孔流入收集仓的内部，这样可以通过移动框在清理架的内部上下移动，让清理棉吸收补水仓内壁的水分，从而清理补水仓内壁的水渍，提高补水设备的清理效率。</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附图说明</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图1为本实用新型</w:t>
      </w:r>
      <w:r>
        <w:rPr>
          <w:rFonts w:hint="eastAsia" w:asciiTheme="minorEastAsia" w:hAnsiTheme="minorEastAsia" w:eastAsiaTheme="minorEastAsia" w:cstheme="minorEastAsia"/>
          <w:color w:val="auto"/>
          <w:sz w:val="28"/>
          <w:szCs w:val="28"/>
          <w:highlight w:val="none"/>
          <w:lang w:val="en-US" w:eastAsia="zh-CN"/>
        </w:rPr>
        <w:t>的主视</w:t>
      </w:r>
      <w:r>
        <w:rPr>
          <w:rFonts w:hint="eastAsia" w:asciiTheme="minorEastAsia" w:hAnsiTheme="minorEastAsia" w:eastAsiaTheme="minorEastAsia" w:cstheme="minorEastAsia"/>
          <w:color w:val="auto"/>
          <w:sz w:val="28"/>
          <w:szCs w:val="28"/>
          <w:highlight w:val="none"/>
        </w:rPr>
        <w:t>图；</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图2为本实用新型</w:t>
      </w:r>
      <w:r>
        <w:rPr>
          <w:rFonts w:hint="eastAsia" w:asciiTheme="minorEastAsia" w:hAnsiTheme="minorEastAsia" w:eastAsiaTheme="minorEastAsia" w:cstheme="minorEastAsia"/>
          <w:color w:val="auto"/>
          <w:sz w:val="28"/>
          <w:szCs w:val="28"/>
          <w:highlight w:val="none"/>
          <w:lang w:val="en-US" w:eastAsia="zh-CN"/>
        </w:rPr>
        <w:t>补水仓内部的结构示意图</w:t>
      </w:r>
      <w:r>
        <w:rPr>
          <w:rFonts w:hint="eastAsia" w:asciiTheme="minorEastAsia" w:hAnsiTheme="minorEastAsia" w:eastAsiaTheme="minorEastAsia" w:cstheme="minorEastAsia"/>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图</w:t>
      </w: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为本实用新型</w:t>
      </w:r>
      <w:r>
        <w:rPr>
          <w:rFonts w:hint="eastAsia" w:asciiTheme="minorEastAsia" w:hAnsiTheme="minorEastAsia" w:eastAsiaTheme="minorEastAsia" w:cstheme="minorEastAsia"/>
          <w:color w:val="auto"/>
          <w:sz w:val="28"/>
          <w:szCs w:val="28"/>
          <w:highlight w:val="none"/>
          <w:lang w:val="en-US" w:eastAsia="zh-CN"/>
        </w:rPr>
        <w:t>震动机构的俯视图</w:t>
      </w:r>
      <w:r>
        <w:rPr>
          <w:rFonts w:hint="eastAsia" w:asciiTheme="minorEastAsia" w:hAnsiTheme="minorEastAsia" w:eastAsiaTheme="minorEastAsia" w:cstheme="minorEastAsia"/>
          <w:color w:val="auto"/>
          <w:sz w:val="28"/>
          <w:szCs w:val="28"/>
          <w:highlight w:val="none"/>
          <w:lang w:eastAsia="zh-CN"/>
        </w:rPr>
        <w:t>。</w:t>
      </w:r>
    </w:p>
    <w:p>
      <w:pPr>
        <w:keepNext w:val="0"/>
        <w:keepLines w:val="0"/>
        <w:widowControl/>
        <w:suppressLineNumbers w:val="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图中</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lang w:val="en-US" w:eastAsia="zh-CN" w:bidi="ar"/>
        </w:rPr>
        <w:t>1</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sz w:val="28"/>
          <w:szCs w:val="28"/>
          <w:highlight w:val="none"/>
          <w:lang w:val="en-US" w:eastAsia="zh-CN"/>
        </w:rPr>
        <w:t>固定底座</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kern w:val="0"/>
          <w:sz w:val="28"/>
          <w:szCs w:val="28"/>
          <w:highlight w:val="none"/>
          <w:lang w:val="en-US" w:eastAsia="zh-CN" w:bidi="ar"/>
        </w:rPr>
        <w:t>2</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sz w:val="28"/>
          <w:szCs w:val="28"/>
          <w:highlight w:val="none"/>
          <w:lang w:val="en-US" w:eastAsia="zh-CN"/>
        </w:rPr>
        <w:t>支撑架</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kern w:val="0"/>
          <w:sz w:val="28"/>
          <w:szCs w:val="28"/>
          <w:highlight w:val="none"/>
          <w:lang w:val="en-US" w:eastAsia="zh-CN" w:bidi="ar"/>
        </w:rPr>
        <w:t>3</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sz w:val="28"/>
          <w:szCs w:val="28"/>
          <w:highlight w:val="none"/>
          <w:lang w:val="en-US" w:eastAsia="zh-CN"/>
        </w:rPr>
        <w:t>补水仓</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kern w:val="0"/>
          <w:sz w:val="28"/>
          <w:szCs w:val="28"/>
          <w:highlight w:val="none"/>
          <w:lang w:val="en-US" w:eastAsia="zh-CN" w:bidi="ar"/>
        </w:rPr>
        <w:t>4</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sz w:val="28"/>
          <w:szCs w:val="28"/>
          <w:highlight w:val="none"/>
          <w:lang w:val="en-US" w:eastAsia="zh-CN"/>
        </w:rPr>
        <w:t>震动机构</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kern w:val="0"/>
          <w:sz w:val="28"/>
          <w:szCs w:val="28"/>
          <w:highlight w:val="none"/>
          <w:lang w:val="en-US" w:eastAsia="zh-CN" w:bidi="ar"/>
        </w:rPr>
        <w:t>5</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sz w:val="28"/>
          <w:szCs w:val="28"/>
          <w:highlight w:val="none"/>
          <w:lang w:val="en-US" w:eastAsia="zh-CN"/>
        </w:rPr>
        <w:t>清理机构</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kern w:val="0"/>
          <w:sz w:val="28"/>
          <w:szCs w:val="28"/>
          <w:highlight w:val="none"/>
          <w:lang w:val="en-US" w:eastAsia="zh-CN" w:bidi="ar"/>
        </w:rPr>
        <w:t>6</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sz w:val="28"/>
          <w:szCs w:val="28"/>
          <w:highlight w:val="none"/>
          <w:lang w:val="en-US" w:eastAsia="zh-CN"/>
        </w:rPr>
        <w:t>喷洒管</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kern w:val="0"/>
          <w:sz w:val="28"/>
          <w:szCs w:val="28"/>
          <w:highlight w:val="none"/>
          <w:lang w:val="en-US" w:eastAsia="zh-CN" w:bidi="ar"/>
        </w:rPr>
        <w:t>7</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sz w:val="28"/>
          <w:szCs w:val="28"/>
          <w:highlight w:val="none"/>
          <w:lang w:val="en-US" w:eastAsia="zh-CN"/>
        </w:rPr>
        <w:t>电机</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kern w:val="0"/>
          <w:sz w:val="28"/>
          <w:szCs w:val="28"/>
          <w:highlight w:val="none"/>
          <w:lang w:val="en-US" w:eastAsia="zh-CN" w:bidi="ar"/>
        </w:rPr>
        <w:t>8</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sz w:val="28"/>
          <w:szCs w:val="28"/>
          <w:highlight w:val="none"/>
          <w:lang w:val="en-US" w:eastAsia="zh-CN"/>
        </w:rPr>
        <w:t>转动盘</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kern w:val="0"/>
          <w:sz w:val="28"/>
          <w:szCs w:val="28"/>
          <w:highlight w:val="none"/>
          <w:lang w:val="en-US" w:eastAsia="zh-CN" w:bidi="ar"/>
        </w:rPr>
        <w:t>9</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sz w:val="28"/>
          <w:szCs w:val="28"/>
          <w:highlight w:val="none"/>
          <w:lang w:val="en-US" w:eastAsia="zh-CN"/>
        </w:rPr>
        <w:t>移动盘</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kern w:val="0"/>
          <w:sz w:val="28"/>
          <w:szCs w:val="28"/>
          <w:highlight w:val="none"/>
          <w:lang w:val="en-US" w:eastAsia="zh-CN" w:bidi="ar"/>
        </w:rPr>
        <w:t>10</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sz w:val="28"/>
          <w:szCs w:val="28"/>
          <w:highlight w:val="none"/>
          <w:lang w:val="en-US" w:eastAsia="zh-CN"/>
        </w:rPr>
        <w:t>移动架</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kern w:val="0"/>
          <w:sz w:val="28"/>
          <w:szCs w:val="28"/>
          <w:highlight w:val="none"/>
          <w:lang w:val="en-US" w:eastAsia="zh-CN" w:bidi="ar"/>
        </w:rPr>
        <w:t>11</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sz w:val="28"/>
          <w:szCs w:val="28"/>
          <w:highlight w:val="none"/>
          <w:lang w:val="en-US" w:eastAsia="zh-CN"/>
        </w:rPr>
        <w:t>第一夹块</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kern w:val="0"/>
          <w:sz w:val="28"/>
          <w:szCs w:val="28"/>
          <w:highlight w:val="none"/>
          <w:lang w:val="en-US" w:eastAsia="zh-CN" w:bidi="ar"/>
        </w:rPr>
        <w:t>12</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sz w:val="28"/>
          <w:szCs w:val="28"/>
          <w:highlight w:val="none"/>
          <w:lang w:val="en-US" w:eastAsia="zh-CN"/>
        </w:rPr>
        <w:t>第二夹块</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kern w:val="0"/>
          <w:sz w:val="28"/>
          <w:szCs w:val="28"/>
          <w:highlight w:val="none"/>
          <w:lang w:val="en-US" w:eastAsia="zh-CN" w:bidi="ar"/>
        </w:rPr>
        <w:t>13</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sz w:val="28"/>
          <w:szCs w:val="28"/>
          <w:highlight w:val="none"/>
          <w:lang w:val="en-US" w:eastAsia="zh-CN"/>
        </w:rPr>
        <w:t>清理架</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kern w:val="0"/>
          <w:sz w:val="28"/>
          <w:szCs w:val="28"/>
          <w:highlight w:val="none"/>
          <w:lang w:val="en-US" w:eastAsia="zh-CN" w:bidi="ar"/>
        </w:rPr>
        <w:t>14</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sz w:val="28"/>
          <w:szCs w:val="28"/>
          <w:highlight w:val="none"/>
          <w:lang w:val="en-US" w:eastAsia="zh-CN"/>
        </w:rPr>
        <w:t>挤压块</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kern w:val="0"/>
          <w:sz w:val="28"/>
          <w:szCs w:val="28"/>
          <w:highlight w:val="none"/>
          <w:lang w:val="en-US" w:eastAsia="zh-CN" w:bidi="ar"/>
        </w:rPr>
        <w:t>15</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sz w:val="28"/>
          <w:szCs w:val="28"/>
          <w:highlight w:val="none"/>
          <w:lang w:val="en-US" w:eastAsia="zh-CN"/>
        </w:rPr>
        <w:t>移动框</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kern w:val="0"/>
          <w:sz w:val="28"/>
          <w:szCs w:val="28"/>
          <w:highlight w:val="none"/>
          <w:lang w:val="en-US" w:eastAsia="zh-CN" w:bidi="ar"/>
        </w:rPr>
        <w:t>16</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sz w:val="28"/>
          <w:szCs w:val="28"/>
          <w:highlight w:val="none"/>
          <w:lang w:val="en-US" w:eastAsia="zh-CN"/>
        </w:rPr>
        <w:t>清理棉</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kern w:val="0"/>
          <w:sz w:val="28"/>
          <w:szCs w:val="28"/>
          <w:highlight w:val="none"/>
          <w:lang w:val="en-US" w:eastAsia="zh-CN" w:bidi="ar"/>
        </w:rPr>
        <w:t>17</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sz w:val="28"/>
          <w:szCs w:val="28"/>
          <w:highlight w:val="none"/>
          <w:lang w:val="en-US" w:eastAsia="zh-CN"/>
        </w:rPr>
        <w:t>伸缩杆</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kern w:val="0"/>
          <w:sz w:val="28"/>
          <w:szCs w:val="28"/>
          <w:highlight w:val="none"/>
          <w:lang w:val="en-US" w:eastAsia="zh-CN" w:bidi="ar"/>
        </w:rPr>
        <w:t>18</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sz w:val="28"/>
          <w:szCs w:val="28"/>
          <w:highlight w:val="none"/>
          <w:lang w:val="en-US" w:eastAsia="zh-CN"/>
        </w:rPr>
        <w:t>储水仓</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kern w:val="0"/>
          <w:sz w:val="28"/>
          <w:szCs w:val="28"/>
          <w:highlight w:val="none"/>
          <w:lang w:val="en-US" w:eastAsia="zh-CN" w:bidi="ar"/>
        </w:rPr>
        <w:t>19</w:t>
      </w:r>
      <w:r>
        <w:rPr>
          <w:rFonts w:hint="eastAsia" w:asciiTheme="minorEastAsia" w:hAnsiTheme="minorEastAsia" w:eastAsiaTheme="minorEastAsia" w:cstheme="minorEastAsia"/>
          <w:color w:val="auto"/>
          <w:kern w:val="0"/>
          <w:sz w:val="28"/>
          <w:szCs w:val="28"/>
          <w:highlight w:val="none"/>
          <w:lang w:val="en-US" w:eastAsia="zh-CN" w:bidi="ar"/>
        </w:rPr>
        <w:t>、</w:t>
      </w:r>
      <w:r>
        <w:rPr>
          <w:rFonts w:hint="eastAsia" w:asciiTheme="minorEastAsia" w:hAnsiTheme="minorEastAsia" w:eastAsiaTheme="minorEastAsia" w:cstheme="minorEastAsia"/>
          <w:color w:val="auto"/>
          <w:sz w:val="28"/>
          <w:szCs w:val="28"/>
          <w:highlight w:val="none"/>
          <w:lang w:val="en-US" w:eastAsia="zh-CN"/>
        </w:rPr>
        <w:t>水泵</w:t>
      </w:r>
      <w:r>
        <w:rPr>
          <w:rFonts w:hint="eastAsia" w:asciiTheme="minorEastAsia" w:hAnsiTheme="minorEastAsia" w:eastAsiaTheme="minorEastAsia" w:cstheme="minorEastAsia"/>
          <w:color w:val="auto"/>
          <w:sz w:val="28"/>
          <w:szCs w:val="28"/>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具体实施方式</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下面将结合本实用新型实施例中的附图，对本实用新型实施例中的技术方案进行清楚、完整地描述，显然，所描述的实施例仅仅是本实用新型一部分实施例，而不是全部的实施例。基于本实用新型中的实施例，本领域普通技术人员在没有做出创</w:t>
      </w:r>
      <w:bookmarkStart w:id="7" w:name="OLE_LINK1"/>
      <w:r>
        <w:rPr>
          <w:rFonts w:hint="eastAsia" w:asciiTheme="minorEastAsia" w:hAnsiTheme="minorEastAsia" w:eastAsiaTheme="minorEastAsia" w:cstheme="minorEastAsia"/>
          <w:color w:val="auto"/>
          <w:sz w:val="28"/>
          <w:szCs w:val="28"/>
          <w:highlight w:val="none"/>
        </w:rPr>
        <w:t>造性劳动前提下所获得的所有其他实</w:t>
      </w:r>
      <w:bookmarkEnd w:id="7"/>
      <w:r>
        <w:rPr>
          <w:rFonts w:hint="eastAsia" w:asciiTheme="minorEastAsia" w:hAnsiTheme="minorEastAsia" w:eastAsiaTheme="minorEastAsia" w:cstheme="minorEastAsia"/>
          <w:color w:val="auto"/>
          <w:sz w:val="28"/>
          <w:szCs w:val="28"/>
          <w:highlight w:val="none"/>
        </w:rPr>
        <w:t>施例，都属于本实用新型保护的范围。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请参阅图</w:t>
      </w: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，本实用新型提供一种技术方案：一种</w:t>
      </w:r>
      <w:r>
        <w:rPr>
          <w:rFonts w:hint="eastAsia" w:asciiTheme="minorEastAsia" w:hAnsiTheme="minorEastAsia" w:eastAsiaTheme="minorEastAsia" w:cstheme="minorEastAsia"/>
          <w:color w:val="auto"/>
          <w:sz w:val="28"/>
          <w:szCs w:val="28"/>
          <w:highlight w:val="none"/>
          <w:lang w:val="en-US" w:eastAsia="zh-CN"/>
        </w:rPr>
        <w:t>土壤团聚体实验用补水设备，</w:t>
      </w:r>
      <w:r>
        <w:rPr>
          <w:rFonts w:hint="eastAsia" w:asciiTheme="minorEastAsia" w:hAnsiTheme="minorEastAsia" w:eastAsiaTheme="minorEastAsia" w:cstheme="minorEastAsia"/>
          <w:color w:val="auto"/>
          <w:sz w:val="28"/>
          <w:szCs w:val="28"/>
          <w:highlight w:val="none"/>
          <w:lang w:val="en-US" w:eastAsia="zh-CN"/>
        </w:rPr>
        <w:t>包括</w:t>
      </w:r>
      <w:r>
        <w:rPr>
          <w:rFonts w:hint="eastAsia" w:asciiTheme="minorEastAsia" w:hAnsiTheme="minorEastAsia" w:eastAsiaTheme="minorEastAsia" w:cstheme="minorEastAsia"/>
          <w:color w:val="auto"/>
          <w:sz w:val="28"/>
          <w:szCs w:val="28"/>
          <w:highlight w:val="none"/>
          <w:lang w:val="en-US" w:eastAsia="zh-CN"/>
        </w:rPr>
        <w:t>固定底座1</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lang w:val="en-US" w:eastAsia="zh-CN"/>
        </w:rPr>
        <w:t>固定底座1的顶部固定连接有支撑架2，支撑架2的内部固定连接有补水仓3，补水仓3内表面的底部固定连接有震动机构4，补水仓3的底部固定连接有清理机构5，补水仓3内表面的底部固定连接有喷洒管6，喷洒管6的底部设置有若干喷洒接头，补水仓3内表面的底部开设有若干漏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eastAsia="zh-CN"/>
        </w:rPr>
        <w:t>进一步</w:t>
      </w:r>
      <w:r>
        <w:rPr>
          <w:rFonts w:hint="eastAsia" w:asciiTheme="minorEastAsia" w:hAnsiTheme="minorEastAsia" w:eastAsiaTheme="minorEastAsia" w:cstheme="minorEastAsia"/>
          <w:color w:val="auto"/>
          <w:sz w:val="28"/>
          <w:szCs w:val="28"/>
          <w:highlight w:val="none"/>
        </w:rPr>
        <w:t>的，</w:t>
      </w:r>
      <w:r>
        <w:rPr>
          <w:rFonts w:hint="eastAsia" w:asciiTheme="minorEastAsia" w:hAnsiTheme="minorEastAsia" w:eastAsiaTheme="minorEastAsia" w:cstheme="minorEastAsia"/>
          <w:color w:val="auto"/>
          <w:sz w:val="28"/>
          <w:szCs w:val="28"/>
          <w:highlight w:val="none"/>
          <w:lang w:val="en-US" w:eastAsia="zh-CN"/>
        </w:rPr>
        <w:t>震动机构4包括电机7，电机7输出轴的一端贯穿补水仓3并延伸至补水仓3的内部，电机7的型号为SL57S2，电机7与可反复充电的蓄电池（图中未示出）电性连接，且通过控制开关控制，电机7输出轴的外部固定连接有转动盘8，电机7输出轴的顶部通过转轴转动连接有</w:t>
      </w:r>
      <w:r>
        <w:rPr>
          <w:rFonts w:hint="eastAsia" w:asciiTheme="minorEastAsia" w:hAnsiTheme="minorEastAsia" w:eastAsiaTheme="minorEastAsia" w:cstheme="minorEastAsia"/>
          <w:color w:val="auto"/>
          <w:sz w:val="28"/>
          <w:szCs w:val="28"/>
          <w:highlight w:val="none"/>
          <w:lang w:val="en-US" w:eastAsia="zh-CN"/>
        </w:rPr>
        <w:t>移动盘9，移动盘9的外部滑动连接有移动架10，移动架10的外部与移动盘9的顶部之间通过弹簧固定连接，移动盘9的顶部固定连接有第一夹块11，移动盘9的顶部且位于第一夹块11的右侧滑动连接有第二夹块12，第一夹块11与第二夹块12之间通过螺栓螺纹连接</w:t>
      </w:r>
      <w:r>
        <w:rPr>
          <w:rFonts w:hint="eastAsia" w:asciiTheme="minorEastAsia" w:hAnsiTheme="minorEastAsia" w:eastAsiaTheme="minorEastAsia" w:cstheme="minorEastAsia"/>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作为优选方案</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通过</w:t>
      </w:r>
      <w:r>
        <w:rPr>
          <w:rFonts w:hint="eastAsia" w:asciiTheme="minorEastAsia" w:hAnsiTheme="minorEastAsia" w:eastAsiaTheme="minorEastAsia" w:cstheme="minorEastAsia"/>
          <w:color w:val="auto"/>
          <w:sz w:val="28"/>
          <w:szCs w:val="28"/>
          <w:highlight w:val="none"/>
          <w:lang w:val="en-US" w:eastAsia="zh-CN"/>
        </w:rPr>
        <w:t>启动水泵19，水泵19将储水仓18内部的水抽入喷洒管6的内部并通过喷水接头喷在补水仓3的内部，启动电机7，电机7带动</w:t>
      </w:r>
      <w:r>
        <w:rPr>
          <w:rFonts w:hint="eastAsia" w:asciiTheme="minorEastAsia" w:hAnsiTheme="minorEastAsia" w:eastAsiaTheme="minorEastAsia" w:cstheme="minorEastAsia"/>
          <w:color w:val="auto"/>
          <w:sz w:val="28"/>
          <w:szCs w:val="28"/>
          <w:highlight w:val="none"/>
          <w:lang w:val="en-US" w:eastAsia="zh-CN"/>
        </w:rPr>
        <w:t>转动盘8转动，这样可以通过转动盘8的顶部凸块和凹槽将移动盘9在移动架10的内部上下移动，把器皿内的土壤团聚体上下抖动，使土壤团聚体可以充分吸收喷水接头喷出的水分，提高实验的效率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eastAsia="zh-CN"/>
        </w:rPr>
        <w:t>进一步</w:t>
      </w:r>
      <w:r>
        <w:rPr>
          <w:rFonts w:hint="eastAsia" w:asciiTheme="minorEastAsia" w:hAnsiTheme="minorEastAsia" w:eastAsiaTheme="minorEastAsia" w:cstheme="minorEastAsia"/>
          <w:color w:val="auto"/>
          <w:sz w:val="28"/>
          <w:szCs w:val="28"/>
          <w:highlight w:val="none"/>
        </w:rPr>
        <w:t>的，</w:t>
      </w:r>
      <w:r>
        <w:rPr>
          <w:rFonts w:hint="eastAsia" w:asciiTheme="minorEastAsia" w:hAnsiTheme="minorEastAsia" w:eastAsiaTheme="minorEastAsia" w:cstheme="minorEastAsia"/>
          <w:color w:val="auto"/>
          <w:sz w:val="28"/>
          <w:szCs w:val="28"/>
          <w:highlight w:val="none"/>
          <w:lang w:val="en-US" w:eastAsia="zh-CN"/>
        </w:rPr>
        <w:t>清理机构5包括清理架13，清理架13的顶部的底部均固定连接有挤压块14，清理架13的内部滑动连接有移动框15，移动框15的外部固定连接有清理棉16，移动框15的顶部固定连接有伸缩杆17，伸缩杆17的型号为111，伸缩杆17与外界电源电性连接，且通过控制开关控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作为优选方案</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通过</w:t>
      </w:r>
      <w:r>
        <w:rPr>
          <w:rFonts w:hint="eastAsia" w:asciiTheme="minorEastAsia" w:hAnsiTheme="minorEastAsia" w:eastAsiaTheme="minorEastAsia" w:cstheme="minorEastAsia"/>
          <w:color w:val="auto"/>
          <w:sz w:val="28"/>
          <w:szCs w:val="28"/>
          <w:highlight w:val="none"/>
          <w:lang w:val="en-US" w:eastAsia="zh-CN"/>
        </w:rPr>
        <w:t>伸长和收缩伸缩杆17，伸缩杆17的推杆推动移动框15在清理架13的内部上下移动，让清理棉16吸收补水仓3内壁的水分并移动到清理架13的底部，使移动框15和挤压块14挤压清理棉16，让清理棉16内部的水分通过漏孔流入收集仓的内部，这样可以通过移动框15在清理架13的内部上下移动，让清理棉16吸收补水仓3内壁的水分，从而清理补水仓3内壁的水分，提高补水设备的</w:t>
      </w:r>
      <w:r>
        <w:rPr>
          <w:rFonts w:hint="eastAsia" w:asciiTheme="minorEastAsia" w:hAnsiTheme="minorEastAsia" w:eastAsiaTheme="minorEastAsia" w:cstheme="minorEastAsia"/>
          <w:color w:val="auto"/>
          <w:sz w:val="28"/>
          <w:szCs w:val="28"/>
          <w:highlight w:val="none"/>
          <w:lang w:val="en-US" w:eastAsia="zh-CN"/>
        </w:rPr>
        <w:t>清理</w:t>
      </w:r>
      <w:r>
        <w:rPr>
          <w:rFonts w:hint="eastAsia" w:asciiTheme="minorEastAsia" w:hAnsiTheme="minorEastAsia" w:eastAsiaTheme="minorEastAsia" w:cstheme="minorEastAsia"/>
          <w:color w:val="auto"/>
          <w:sz w:val="28"/>
          <w:szCs w:val="28"/>
          <w:highlight w:val="none"/>
          <w:lang w:val="en-US" w:eastAsia="zh-CN"/>
        </w:rPr>
        <w:t>效率</w:t>
      </w:r>
      <w:r>
        <w:rPr>
          <w:rFonts w:hint="eastAsia" w:asciiTheme="minorEastAsia" w:hAnsiTheme="minorEastAsia" w:eastAsiaTheme="minorEastAsia" w:cstheme="minorEastAsia"/>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eastAsia="zh-CN"/>
        </w:rPr>
        <w:t>进一步</w:t>
      </w:r>
      <w:r>
        <w:rPr>
          <w:rFonts w:hint="eastAsia" w:asciiTheme="minorEastAsia" w:hAnsiTheme="minorEastAsia" w:eastAsiaTheme="minorEastAsia" w:cstheme="minorEastAsia"/>
          <w:color w:val="auto"/>
          <w:sz w:val="28"/>
          <w:szCs w:val="28"/>
          <w:highlight w:val="none"/>
        </w:rPr>
        <w:t>的，</w:t>
      </w:r>
      <w:r>
        <w:rPr>
          <w:rFonts w:hint="eastAsia" w:asciiTheme="minorEastAsia" w:hAnsiTheme="minorEastAsia" w:eastAsiaTheme="minorEastAsia" w:cstheme="minorEastAsia"/>
          <w:color w:val="auto"/>
          <w:sz w:val="28"/>
          <w:szCs w:val="28"/>
          <w:highlight w:val="none"/>
          <w:lang w:val="en-US" w:eastAsia="zh-CN"/>
        </w:rPr>
        <w:t>移动架10的外部通过固定块与补水仓3的内表面固定连接，电机7的外部与固定底座1的顶部固定连接</w:t>
      </w:r>
      <w:r>
        <w:rPr>
          <w:rFonts w:hint="eastAsia" w:asciiTheme="minorEastAsia" w:hAnsiTheme="minorEastAsia" w:eastAsiaTheme="minorEastAsia" w:cstheme="minorEastAsia"/>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eastAsia="zh-CN"/>
        </w:rPr>
        <w:t>进一步</w:t>
      </w:r>
      <w:r>
        <w:rPr>
          <w:rFonts w:hint="eastAsia" w:asciiTheme="minorEastAsia" w:hAnsiTheme="minorEastAsia" w:eastAsiaTheme="minorEastAsia" w:cstheme="minorEastAsia"/>
          <w:color w:val="auto"/>
          <w:sz w:val="28"/>
          <w:szCs w:val="28"/>
          <w:highlight w:val="none"/>
        </w:rPr>
        <w:t>的，</w:t>
      </w:r>
      <w:r>
        <w:rPr>
          <w:rFonts w:hint="eastAsia" w:asciiTheme="minorEastAsia" w:hAnsiTheme="minorEastAsia" w:eastAsiaTheme="minorEastAsia" w:cstheme="minorEastAsia"/>
          <w:color w:val="auto"/>
          <w:sz w:val="28"/>
          <w:szCs w:val="28"/>
          <w:highlight w:val="none"/>
          <w:lang w:val="en-US" w:eastAsia="zh-CN"/>
        </w:rPr>
        <w:t>固定底座1的顶部且位于漏孔的下方固定连接有收集仓，清理架13的外部与补水仓3的内表面固定连接。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eastAsia="zh-CN"/>
        </w:rPr>
        <w:t>进一步</w:t>
      </w:r>
      <w:r>
        <w:rPr>
          <w:rFonts w:hint="eastAsia" w:asciiTheme="minorEastAsia" w:hAnsiTheme="minorEastAsia" w:eastAsiaTheme="minorEastAsia" w:cstheme="minorEastAsia"/>
          <w:color w:val="auto"/>
          <w:sz w:val="28"/>
          <w:szCs w:val="28"/>
          <w:highlight w:val="none"/>
        </w:rPr>
        <w:t>的，</w:t>
      </w:r>
      <w:r>
        <w:rPr>
          <w:rFonts w:hint="eastAsia" w:asciiTheme="minorEastAsia" w:hAnsiTheme="minorEastAsia" w:eastAsiaTheme="minorEastAsia" w:cstheme="minorEastAsia"/>
          <w:color w:val="auto"/>
          <w:sz w:val="28"/>
          <w:szCs w:val="28"/>
          <w:highlight w:val="none"/>
          <w:lang w:val="en-US" w:eastAsia="zh-CN"/>
        </w:rPr>
        <w:t>固定底座1的顶部且位于支撑架2的右侧固定连接有储水仓18，储水仓18的顶部设置有进水孔，固定底座1的顶部且位于储水仓18的前侧固定连接有水泵19</w:t>
      </w:r>
      <w:r>
        <w:rPr>
          <w:rFonts w:hint="eastAsia" w:asciiTheme="minorEastAsia" w:hAnsiTheme="minorEastAsia" w:eastAsiaTheme="minorEastAsia" w:cstheme="minorEastAsia"/>
          <w:color w:val="auto"/>
          <w:sz w:val="28"/>
          <w:szCs w:val="28"/>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优选的，</w:t>
      </w:r>
      <w:r>
        <w:rPr>
          <w:rFonts w:hint="eastAsia" w:asciiTheme="minorEastAsia" w:hAnsiTheme="minorEastAsia" w:eastAsiaTheme="minorEastAsia" w:cstheme="minorEastAsia"/>
          <w:color w:val="auto"/>
          <w:sz w:val="28"/>
          <w:szCs w:val="28"/>
          <w:highlight w:val="none"/>
          <w:lang w:val="en-US" w:eastAsia="zh-CN"/>
        </w:rPr>
        <w:t>储水仓18的外部与水泵19的进水端之间通过水管连通，喷洒管6的一端贯穿补水仓3并延伸至补水仓3的外部，水泵19的出水端与喷洒管6的一端之间通过水管连通</w:t>
      </w:r>
      <w:r>
        <w:rPr>
          <w:rFonts w:hint="eastAsia" w:asciiTheme="minorEastAsia" w:hAnsiTheme="minorEastAsia" w:eastAsiaTheme="minorEastAsia" w:cstheme="minorEastAsia"/>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kern w:val="0"/>
          <w:sz w:val="28"/>
          <w:szCs w:val="28"/>
          <w:highlight w:val="none"/>
          <w:lang w:bidi="ar"/>
        </w:rPr>
        <w:t>同时本说明书中未作详细描述的内容均属于本领域技术人员公知的现有技术</w:t>
      </w:r>
      <w:r>
        <w:rPr>
          <w:rFonts w:hint="eastAsia" w:asciiTheme="minorEastAsia" w:hAnsiTheme="minorEastAsia" w:eastAsiaTheme="minorEastAsia" w:cstheme="minorEastAsia"/>
          <w:color w:val="auto"/>
          <w:kern w:val="0"/>
          <w:sz w:val="28"/>
          <w:szCs w:val="28"/>
          <w:highlight w:val="none"/>
          <w:lang w:eastAsia="zh-CN" w:bidi="ar"/>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使用时，</w:t>
      </w:r>
      <w:r>
        <w:rPr>
          <w:rFonts w:hint="eastAsia" w:asciiTheme="minorEastAsia" w:hAnsiTheme="minorEastAsia" w:eastAsiaTheme="minorEastAsia" w:cstheme="minorEastAsia"/>
          <w:color w:val="auto"/>
          <w:sz w:val="28"/>
          <w:szCs w:val="28"/>
          <w:highlight w:val="none"/>
          <w:lang w:eastAsia="zh-CN"/>
        </w:rPr>
        <w:t>首先打开</w:t>
      </w:r>
      <w:r>
        <w:rPr>
          <w:rFonts w:hint="eastAsia" w:asciiTheme="minorEastAsia" w:hAnsiTheme="minorEastAsia" w:eastAsiaTheme="minorEastAsia" w:cstheme="minorEastAsia"/>
          <w:color w:val="auto"/>
          <w:sz w:val="28"/>
          <w:szCs w:val="28"/>
          <w:highlight w:val="none"/>
          <w:lang w:val="en-US" w:eastAsia="zh-CN"/>
        </w:rPr>
        <w:t>补水仓3，将存放有土壤团聚体的器皿放在移动盘9的顶部，转动螺栓移动第二夹块12，把土壤团聚体的器皿固定在第一夹块11和第二夹块12之间，通过控制开关，启动水泵19，水泵19将储水仓18内部的水抽入喷洒管6的内部并通过喷水接头喷在补水仓3的内部，通过控制开关，启动电机7，电机7带动转动盘8转动，转动盘8通过凸块和凹槽将移动盘9在移动架10的内部上下移动，把器皿内的土壤团聚体上下抖动，使土壤团聚体可以充分吸收喷水接头喷出的水分，实验结束后，通过控制开关，伸长和收缩伸缩杆17，伸缩杆17的推杆推动移动框15在清理架13的内部上下移动，让清理棉16吸收补水仓3内壁的水分并移动到清理架13的底部，使移动框15和挤压块14挤压清理棉16，让清理棉16内部的水分通过漏孔流入收集仓的内部</w:t>
      </w:r>
      <w:r>
        <w:rPr>
          <w:rFonts w:hint="eastAsia" w:asciiTheme="minorEastAsia" w:hAnsiTheme="minorEastAsia" w:eastAsiaTheme="minorEastAsia" w:cstheme="minorEastAsia"/>
          <w:color w:val="auto"/>
          <w:sz w:val="28"/>
          <w:szCs w:val="28"/>
          <w:highlight w:val="none"/>
          <w:lang w:val="en-US" w:eastAsia="zh-CN"/>
        </w:rPr>
        <w:t>。</w:t>
      </w:r>
    </w:p>
    <w:p>
      <w:pPr>
        <w:pStyle w:val="7"/>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8"/>
          <w:sz w:val="28"/>
          <w:szCs w:val="28"/>
          <w:highlight w:val="none"/>
        </w:rPr>
        <w:t>尽管已经示出和描述了本实用新型的实施例，对于本领域的普通技术人员而言，可以理解在不脱离本实用新型的原理和精神的情况下可以对这些实施例进行多种变化、修改、替换和变型，本实用新型的范围由所附权利要求及其等同物限定。</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b/>
          <w:color w:val="auto"/>
          <w:sz w:val="28"/>
          <w:szCs w:val="28"/>
          <w:highlight w:val="none"/>
        </w:rPr>
        <w:sectPr>
          <w:headerReference r:id="rId15" w:type="default"/>
          <w:footerReference r:id="rId16" w:type="default"/>
          <w:pgSz w:w="11906" w:h="16838"/>
          <w:pgMar w:top="1418" w:right="1134" w:bottom="1134" w:left="1418" w:header="567" w:footer="567" w:gutter="0"/>
          <w:pgNumType w:start="1"/>
          <w:cols w:space="720" w:num="1"/>
          <w:docGrid w:type="lines" w:linePitch="381" w:charSpace="0"/>
        </w:sect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color w:val="auto"/>
          <w:sz w:val="28"/>
          <w:szCs w:val="28"/>
          <w:highlight w:val="none"/>
        </w:rPr>
        <w:drawing>
          <wp:inline distT="0" distB="0" distL="114300" distR="114300">
            <wp:extent cx="5937250" cy="3720465"/>
            <wp:effectExtent l="0" t="0" r="6350" b="133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0"/>
                    <a:stretch>
                      <a:fillRect/>
                    </a:stretch>
                  </pic:blipFill>
                  <pic:spPr>
                    <a:xfrm>
                      <a:off x="0" y="0"/>
                      <a:ext cx="5937250" cy="372046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Cs/>
          <w:color w:val="auto"/>
          <w:sz w:val="28"/>
          <w:szCs w:val="28"/>
          <w:highlight w:val="none"/>
          <w:lang w:val="en-US" w:eastAsia="zh-CN"/>
        </w:rPr>
      </w:pPr>
      <w:r>
        <w:rPr>
          <w:rFonts w:hint="eastAsia" w:asciiTheme="minorEastAsia" w:hAnsiTheme="minorEastAsia" w:eastAsiaTheme="minorEastAsia" w:cstheme="minorEastAsia"/>
          <w:bCs/>
          <w:color w:val="auto"/>
          <w:sz w:val="28"/>
          <w:szCs w:val="28"/>
          <w:highlight w:val="none"/>
        </w:rPr>
        <w:t>图</w:t>
      </w:r>
      <w:r>
        <w:rPr>
          <w:rFonts w:hint="eastAsia" w:asciiTheme="minorEastAsia" w:hAnsiTheme="minorEastAsia" w:eastAsiaTheme="minorEastAsia" w:cstheme="minorEastAsia"/>
          <w:bCs/>
          <w:color w:val="auto"/>
          <w:sz w:val="28"/>
          <w:szCs w:val="28"/>
          <w:highlight w:val="none"/>
          <w:lang w:val="en-US" w:eastAsia="zh-CN"/>
        </w:rPr>
        <w:t>1</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Cs/>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color w:val="auto"/>
          <w:sz w:val="28"/>
          <w:szCs w:val="28"/>
          <w:highlight w:val="none"/>
        </w:rPr>
        <w:drawing>
          <wp:inline distT="0" distB="0" distL="114300" distR="114300">
            <wp:extent cx="4429125" cy="4810125"/>
            <wp:effectExtent l="0" t="0" r="9525" b="952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21"/>
                    <a:stretch>
                      <a:fillRect/>
                    </a:stretch>
                  </pic:blipFill>
                  <pic:spPr>
                    <a:xfrm>
                      <a:off x="0" y="0"/>
                      <a:ext cx="4429125" cy="481012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Cs/>
          <w:color w:val="auto"/>
          <w:sz w:val="28"/>
          <w:szCs w:val="28"/>
          <w:highlight w:val="none"/>
          <w:lang w:val="en-US" w:eastAsia="zh-CN"/>
        </w:rPr>
      </w:pPr>
      <w:r>
        <w:rPr>
          <w:rFonts w:hint="eastAsia" w:asciiTheme="minorEastAsia" w:hAnsiTheme="minorEastAsia" w:eastAsiaTheme="minorEastAsia" w:cstheme="minorEastAsia"/>
          <w:bCs/>
          <w:color w:val="auto"/>
          <w:sz w:val="28"/>
          <w:szCs w:val="28"/>
          <w:highlight w:val="none"/>
        </w:rPr>
        <w:t>图</w:t>
      </w:r>
      <w:r>
        <w:rPr>
          <w:rFonts w:hint="eastAsia" w:asciiTheme="minorEastAsia" w:hAnsiTheme="minorEastAsia" w:eastAsiaTheme="minorEastAsia" w:cstheme="minorEastAsia"/>
          <w:bCs/>
          <w:color w:val="auto"/>
          <w:sz w:val="28"/>
          <w:szCs w:val="28"/>
          <w:highlight w:val="none"/>
          <w:lang w:val="en-US" w:eastAsia="zh-CN"/>
        </w:rPr>
        <w:t>2</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Cs/>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Cs/>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drawing>
          <wp:inline distT="0" distB="0" distL="114300" distR="114300">
            <wp:extent cx="3419475" cy="3467100"/>
            <wp:effectExtent l="0" t="0" r="9525"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2"/>
                    <a:stretch>
                      <a:fillRect/>
                    </a:stretch>
                  </pic:blipFill>
                  <pic:spPr>
                    <a:xfrm>
                      <a:off x="0" y="0"/>
                      <a:ext cx="3419475" cy="346710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t>图</w:t>
      </w:r>
      <w:r>
        <w:rPr>
          <w:rFonts w:hint="eastAsia" w:asciiTheme="minorEastAsia" w:hAnsiTheme="minorEastAsia" w:eastAsiaTheme="minorEastAsia" w:cstheme="minorEastAsia"/>
          <w:bCs/>
          <w:color w:val="auto"/>
          <w:sz w:val="28"/>
          <w:szCs w:val="28"/>
          <w:highlight w:val="none"/>
          <w:lang w:val="en-US" w:eastAsia="zh-CN"/>
        </w:rPr>
        <w:t>3</w:t>
      </w:r>
    </w:p>
    <w:bookmarkEnd w:id="8"/>
    <w:sectPr>
      <w:headerReference r:id="rId17" w:type="default"/>
      <w:footerReference r:id="rId18" w:type="default"/>
      <w:pgSz w:w="11906" w:h="16838"/>
      <w:pgMar w:top="1418" w:right="1134" w:bottom="1134" w:left="1418" w:header="567" w:footer="567" w:gutter="0"/>
      <w:pgNumType w:start="1"/>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4" w:space="1"/>
      </w:pBdr>
      <w:spacing w:line="200" w:lineRule="exact"/>
      <w:ind w:firstLine="0" w:firstLineChars="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4" w:space="1"/>
      </w:pBdr>
      <w:spacing w:line="200" w:lineRule="exact"/>
      <w:ind w:firstLine="360"/>
      <w:rPr>
        <w:rFonts w:hint="eastAsia"/>
      </w:rPr>
    </w:pPr>
    <w:r>
      <w:drawing>
        <wp:anchor distT="0" distB="0" distL="114300" distR="114300" simplePos="0" relativeHeight="251659264" behindDoc="0" locked="0" layoutInCell="1" allowOverlap="1">
          <wp:simplePos x="0" y="0"/>
          <wp:positionH relativeFrom="column">
            <wp:posOffset>410210</wp:posOffset>
          </wp:positionH>
          <wp:positionV relativeFrom="paragraph">
            <wp:posOffset>17780</wp:posOffset>
          </wp:positionV>
          <wp:extent cx="732790" cy="284480"/>
          <wp:effectExtent l="0" t="0" r="10160" b="1270"/>
          <wp:wrapNone/>
          <wp:docPr id="1" name="Picture 1" descr="1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10002"/>
                  <pic:cNvPicPr>
                    <a:picLocks noChangeAspect="1"/>
                  </pic:cNvPicPr>
                </pic:nvPicPr>
                <pic:blipFill>
                  <a:blip r:embed="rId1"/>
                  <a:stretch>
                    <a:fillRect/>
                  </a:stretch>
                </pic:blipFill>
                <pic:spPr>
                  <a:xfrm>
                    <a:off x="0" y="0"/>
                    <a:ext cx="732790" cy="284480"/>
                  </a:xfrm>
                  <a:prstGeom prst="rect">
                    <a:avLst/>
                  </a:prstGeom>
                  <a:noFill/>
                  <a:ln w="9525">
                    <a:noFill/>
                  </a:ln>
                </pic:spPr>
              </pic:pic>
            </a:graphicData>
          </a:graphic>
        </wp:anchor>
      </w:drawing>
    </w:r>
    <w:r>
      <w:t>10002</w:t>
    </w:r>
    <w:r>
      <w:rPr>
        <w:rFonts w:hint="eastAsia"/>
      </w:rPr>
      <w:t xml:space="preserve"> </w:t>
    </w:r>
  </w:p>
  <w:p>
    <w:pPr>
      <w:pStyle w:val="2"/>
      <w:pBdr>
        <w:top w:val="single" w:color="auto" w:sz="4" w:space="1"/>
      </w:pBdr>
      <w:spacing w:line="200" w:lineRule="exact"/>
      <w:ind w:firstLine="360"/>
      <w:rPr>
        <w:rFonts w:hint="eastAsia"/>
      </w:rPr>
    </w:pPr>
    <w:r>
      <w:rPr>
        <w:rFonts w:hint="eastAsia"/>
      </w:rPr>
      <w:t>2002.8</w:t>
    </w:r>
  </w:p>
  <w:p>
    <w:pPr>
      <w:pStyle w:val="2"/>
      <w:pBdr>
        <w:top w:val="single" w:color="auto" w:sz="4" w:space="1"/>
      </w:pBdr>
      <w:spacing w:line="200" w:lineRule="exact"/>
      <w:ind w:firstLine="480"/>
      <w:jc w:val="center"/>
      <w:rPr>
        <w:rFonts w:hint="eastAsia"/>
      </w:rP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4" w:space="1"/>
      </w:pBdr>
      <w:spacing w:line="200" w:lineRule="exact"/>
      <w:ind w:firstLine="0" w:firstLineChars="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4" w:space="1"/>
      </w:pBdr>
      <w:spacing w:line="200" w:lineRule="exact"/>
      <w:ind w:firstLine="0" w:firstLineChars="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4" w:space="1"/>
      </w:pBdr>
      <w:spacing w:line="200" w:lineRule="exact"/>
      <w:ind w:firstLine="0" w:firstLineChars="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2</w:t>
    </w:r>
    <w:r>
      <w:rPr>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4" w:space="1"/>
      </w:pBdr>
      <w:spacing w:line="200" w:lineRule="exact"/>
      <w:ind w:firstLine="0" w:firstLineChars="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jc w:val="center"/>
      <w:outlineLvl w:val="0"/>
      <w:rPr>
        <w:rFonts w:hint="eastAsia"/>
        <w:szCs w:val="28"/>
      </w:rPr>
    </w:pPr>
    <w:r>
      <w:rPr>
        <w:rFonts w:hint="eastAsia"/>
        <w:b/>
        <w:bCs/>
        <w:sz w:val="32"/>
        <w:szCs w:val="28"/>
      </w:rPr>
      <w:t>说    明    书    摘    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tabs>
        <w:tab w:val="center" w:pos="4677"/>
        <w:tab w:val="left" w:pos="8370"/>
      </w:tabs>
      <w:wordWrap w:val="0"/>
      <w:ind w:firstLine="420"/>
      <w:jc w:val="right"/>
      <w:rPr>
        <w:rFonts w:hint="eastAsia"/>
        <w:b/>
        <w:bCs/>
        <w:sz w:val="32"/>
      </w:rPr>
    </w:pPr>
    <w:r>
      <w:rPr>
        <w:sz w:val="21"/>
      </w:rPr>
      <w:t>MP120</w:t>
    </w:r>
    <w:r>
      <w:rPr>
        <w:rFonts w:hint="eastAsia"/>
        <w:sz w:val="21"/>
      </w:rPr>
      <w:t>8682</w:t>
    </w:r>
  </w:p>
  <w:p>
    <w:pPr>
      <w:pBdr>
        <w:bottom w:val="single" w:color="auto" w:sz="4" w:space="1"/>
      </w:pBdr>
      <w:ind w:firstLine="643"/>
      <w:jc w:val="center"/>
      <w:outlineLvl w:val="0"/>
      <w:rPr>
        <w:rFonts w:hint="eastAsia"/>
        <w:szCs w:val="28"/>
      </w:rPr>
    </w:pPr>
    <w:r>
      <w:rPr>
        <w:rFonts w:hint="eastAsia"/>
        <w:b/>
        <w:bCs/>
        <w:sz w:val="32"/>
        <w:szCs w:val="28"/>
      </w:rPr>
      <w:t>权　 利　 要　 求　 书</w:t>
    </w:r>
    <w:r>
      <w:rPr>
        <w:rFonts w:hint="eastAsia"/>
        <w:szCs w:val="2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jc w:val="center"/>
      <w:outlineLvl w:val="0"/>
      <w:rPr>
        <w:rFonts w:hint="eastAsia"/>
        <w:szCs w:val="28"/>
      </w:rPr>
    </w:pPr>
    <w:r>
      <w:rPr>
        <w:rFonts w:hint="eastAsia"/>
        <w:b/>
        <w:bCs/>
        <w:sz w:val="32"/>
        <w:szCs w:val="28"/>
      </w:rPr>
      <w:t>摘    要    附    图</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jc w:val="center"/>
      <w:outlineLvl w:val="0"/>
      <w:rPr>
        <w:rFonts w:hint="eastAsia"/>
        <w:szCs w:val="28"/>
      </w:rPr>
    </w:pPr>
    <w:r>
      <w:rPr>
        <w:rFonts w:hint="eastAsia"/>
        <w:b/>
        <w:bCs/>
        <w:sz w:val="32"/>
        <w:szCs w:val="28"/>
      </w:rPr>
      <w:t>权   利   要   求   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jc w:val="center"/>
      <w:outlineLvl w:val="0"/>
      <w:rPr>
        <w:rFonts w:hint="eastAsia"/>
        <w:szCs w:val="28"/>
      </w:rPr>
    </w:pPr>
    <w:r>
      <w:rPr>
        <w:rFonts w:hint="eastAsia"/>
        <w:b/>
        <w:bCs/>
        <w:sz w:val="32"/>
        <w:szCs w:val="28"/>
      </w:rPr>
      <w:t>说　 明　 书</w:t>
    </w:r>
    <w:r>
      <w:rPr>
        <w:rFonts w:hint="eastAsia"/>
        <w:szCs w:val="28"/>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jc w:val="center"/>
      <w:outlineLvl w:val="0"/>
      <w:rPr>
        <w:rFonts w:hint="eastAsia"/>
        <w:szCs w:val="28"/>
      </w:rPr>
    </w:pPr>
    <w:r>
      <w:rPr>
        <w:rFonts w:hint="eastAsia"/>
        <w:b/>
        <w:bCs/>
        <w:sz w:val="32"/>
        <w:szCs w:val="28"/>
      </w:rPr>
      <w:t>说    明    书    附    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6A0"/>
    <w:rsid w:val="003A3C40"/>
    <w:rsid w:val="00940AE5"/>
    <w:rsid w:val="00C146A0"/>
    <w:rsid w:val="00DA3968"/>
    <w:rsid w:val="03DC5BF3"/>
    <w:rsid w:val="06F47431"/>
    <w:rsid w:val="08AF02BC"/>
    <w:rsid w:val="099F6CAE"/>
    <w:rsid w:val="0B867234"/>
    <w:rsid w:val="0EA523D6"/>
    <w:rsid w:val="11437B08"/>
    <w:rsid w:val="1B9E3033"/>
    <w:rsid w:val="1E462AB5"/>
    <w:rsid w:val="20D33B72"/>
    <w:rsid w:val="21922006"/>
    <w:rsid w:val="23CD42C2"/>
    <w:rsid w:val="27E07114"/>
    <w:rsid w:val="28303C1C"/>
    <w:rsid w:val="2CBB0CD4"/>
    <w:rsid w:val="31445D5C"/>
    <w:rsid w:val="31E34FED"/>
    <w:rsid w:val="321A6859"/>
    <w:rsid w:val="32974F79"/>
    <w:rsid w:val="387A6915"/>
    <w:rsid w:val="39C639F2"/>
    <w:rsid w:val="3B051E7E"/>
    <w:rsid w:val="40D30C46"/>
    <w:rsid w:val="414B0D89"/>
    <w:rsid w:val="45962DD2"/>
    <w:rsid w:val="4676524E"/>
    <w:rsid w:val="470212B1"/>
    <w:rsid w:val="49730E58"/>
    <w:rsid w:val="4A1C01AD"/>
    <w:rsid w:val="4E567303"/>
    <w:rsid w:val="51413FBD"/>
    <w:rsid w:val="532A5A5E"/>
    <w:rsid w:val="573A2CF0"/>
    <w:rsid w:val="587868E3"/>
    <w:rsid w:val="58C70D04"/>
    <w:rsid w:val="599A1A06"/>
    <w:rsid w:val="599A3C0F"/>
    <w:rsid w:val="5F640C47"/>
    <w:rsid w:val="64556FBA"/>
    <w:rsid w:val="6A282830"/>
    <w:rsid w:val="6B193CE9"/>
    <w:rsid w:val="6D0965F9"/>
    <w:rsid w:val="70851776"/>
    <w:rsid w:val="71E357C4"/>
    <w:rsid w:val="756035A9"/>
    <w:rsid w:val="770D6AE8"/>
    <w:rsid w:val="78C16A5E"/>
    <w:rsid w:val="7BB64486"/>
    <w:rsid w:val="7C955B3A"/>
    <w:rsid w:val="7F7F6A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Theme="minorEastAsia" w:cstheme="minorBidi"/>
      <w:kern w:val="28"/>
      <w:sz w:val="24"/>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楷体_GB2312" w:cs="Times New Roman"/>
      <w:kern w:val="28"/>
      <w:sz w:val="18"/>
      <w:szCs w:val="20"/>
    </w:rPr>
  </w:style>
  <w:style w:type="paragraph" w:styleId="3">
    <w:name w:val="header"/>
    <w:basedOn w:val="1"/>
    <w:qFormat/>
    <w:uiPriority w:val="0"/>
    <w:pPr>
      <w:tabs>
        <w:tab w:val="center" w:pos="4153"/>
        <w:tab w:val="right" w:pos="8306"/>
      </w:tabs>
      <w:snapToGrid w:val="0"/>
      <w:jc w:val="center"/>
    </w:pPr>
    <w:rPr>
      <w:rFonts w:ascii="Times New Roman" w:hAnsi="Times New Roman" w:eastAsia="楷体_GB2312" w:cs="Times New Roman"/>
      <w:kern w:val="28"/>
      <w:sz w:val="18"/>
      <w:szCs w:val="18"/>
    </w:rPr>
  </w:style>
  <w:style w:type="paragraph" w:customStyle="1" w:styleId="6">
    <w:name w:val="首段落"/>
    <w:basedOn w:val="1"/>
    <w:qFormat/>
    <w:uiPriority w:val="0"/>
    <w:pPr>
      <w:spacing w:before="120" w:beforeLines="50" w:line="500" w:lineRule="exact"/>
      <w:ind w:firstLine="561"/>
    </w:pPr>
    <w:rPr>
      <w:rFonts w:eastAsia="仿宋_GB2312"/>
      <w:color w:val="000000"/>
      <w:sz w:val="28"/>
    </w:rPr>
  </w:style>
  <w:style w:type="paragraph" w:customStyle="1" w:styleId="7">
    <w:name w:val="È±Ê¡ÎÄ±¾"/>
    <w:basedOn w:val="1"/>
    <w:qFormat/>
    <w:uiPriority w:val="0"/>
    <w:pPr>
      <w:widowControl/>
      <w:overflowPunct w:val="0"/>
      <w:autoSpaceDE w:val="0"/>
      <w:autoSpaceDN w:val="0"/>
      <w:adjustRightInd w:val="0"/>
      <w:spacing w:line="240" w:lineRule="auto"/>
      <w:ind w:firstLine="0" w:firstLineChars="0"/>
      <w:jc w:val="left"/>
      <w:textAlignment w:val="baseline"/>
    </w:pPr>
    <w:rPr>
      <w:rFonts w:eastAsia="宋体"/>
      <w:kern w:val="0"/>
      <w:sz w:val="24"/>
    </w:rPr>
  </w:style>
  <w:style w:type="paragraph" w:customStyle="1" w:styleId="8">
    <w:name w:val="p0"/>
    <w:basedOn w:val="1"/>
    <w:qFormat/>
    <w:uiPriority w:val="0"/>
    <w:pPr>
      <w:widowControl/>
      <w:spacing w:line="240" w:lineRule="auto"/>
      <w:ind w:firstLine="0" w:firstLineChars="0"/>
    </w:pPr>
    <w:rPr>
      <w:rFonts w:ascii="宋体" w:hAnsi="宋体" w:cs="宋体"/>
      <w:b/>
      <w:bCs/>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2017-05-31T03:20:00Z</dcterms:created>
  <dc:creator>pc-20170327</dc:creator>
  <cp:lastModifiedBy>Administrator</cp:lastModifiedBy>
  <dcterms:modified xsi:type="dcterms:W3CDTF">2021-11-22T06:57:00Z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137A10AB44AA40328358EB0B50592957</vt:lpwstr>
  </property>
</Properties>
</file>