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lang w:val="en-US" w:eastAsia="zh-CN"/>
        </w:rPr>
      </w:pPr>
      <w:r>
        <w:rPr>
          <w:rFonts w:hint="eastAsia"/>
          <w:lang w:val="en-US" w:eastAsia="zh-CN"/>
        </w:rPr>
        <w:t>尊敬的审查员老师</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lang w:val="en-US" w:eastAsia="zh-CN"/>
        </w:rPr>
      </w:pPr>
      <w:r>
        <w:rPr>
          <w:rFonts w:hint="eastAsia"/>
          <w:lang w:val="en-US" w:eastAsia="zh-CN"/>
        </w:rPr>
        <w:t>您好！</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lang w:val="en-US" w:eastAsia="zh-CN"/>
        </w:rPr>
      </w:pPr>
      <w:r>
        <w:rPr>
          <w:rFonts w:hint="eastAsia"/>
          <w:lang w:val="en-US" w:eastAsia="zh-CN"/>
        </w:rPr>
        <w:t>本申请人将权利要求2中的部分内容和权利要求9中的部分内容加入到权利要求1中，如下：</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olor w:val="auto"/>
        </w:rPr>
      </w:pPr>
      <w:r>
        <w:rPr>
          <w:rFonts w:hint="eastAsia"/>
          <w:color w:val="auto"/>
          <w:lang w:val="en-US" w:eastAsia="zh-CN"/>
        </w:rPr>
        <w:t>培养后的</w:t>
      </w:r>
      <w:r>
        <w:rPr>
          <w:rFonts w:cs="Arial"/>
          <w:color w:val="auto"/>
          <w:kern w:val="1"/>
        </w:rPr>
        <w:t>猪肠上皮细胞</w:t>
      </w:r>
      <w:r>
        <w:rPr>
          <w:rFonts w:hint="eastAsia" w:cs="Arial"/>
          <w:color w:val="auto"/>
          <w:kern w:val="1"/>
          <w:lang w:val="en-US" w:eastAsia="zh-CN"/>
        </w:rPr>
        <w:t>和厌氧菌</w:t>
      </w:r>
      <w:r>
        <w:rPr>
          <w:rFonts w:hint="eastAsia" w:cs="Arial"/>
          <w:i/>
          <w:iCs/>
          <w:color w:val="auto"/>
        </w:rPr>
        <w:t>Akkermansia</w:t>
      </w:r>
      <w:r>
        <w:rPr>
          <w:rFonts w:cs="Arial"/>
          <w:i/>
          <w:iCs/>
          <w:color w:val="auto"/>
        </w:rPr>
        <w:t xml:space="preserve"> </w:t>
      </w:r>
      <w:r>
        <w:rPr>
          <w:rFonts w:hint="eastAsia" w:cs="Arial"/>
          <w:i/>
          <w:iCs/>
          <w:color w:val="auto"/>
        </w:rPr>
        <w:t>muciniphila</w:t>
      </w:r>
      <w:r>
        <w:rPr>
          <w:rFonts w:hint="eastAsia" w:ascii="Times New Roman" w:hAnsi="Times New Roman"/>
          <w:color w:val="auto"/>
          <w:lang w:val="en-US" w:eastAsia="zh-CN"/>
        </w:rPr>
        <w:t>在厌氧环境下共培养；</w:t>
      </w:r>
      <w:r>
        <w:rPr>
          <w:rFonts w:hint="eastAsia"/>
          <w:color w:val="auto"/>
          <w:lang w:val="en-US" w:eastAsia="zh-CN"/>
        </w:rPr>
        <w:t>所述猪上皮细胞为</w:t>
      </w:r>
      <w:r>
        <w:rPr>
          <w:rFonts w:cs="Arial"/>
          <w:color w:val="auto"/>
          <w:kern w:val="1"/>
        </w:rPr>
        <w:t>IPEC-J2猪肠上皮细胞</w:t>
      </w:r>
      <w:r>
        <w:rPr>
          <w:rFonts w:hint="eastAsia" w:cs="Arial"/>
          <w:color w:val="auto"/>
          <w:kern w:val="1"/>
          <w:lang w:eastAsia="zh-CN"/>
        </w:rPr>
        <w:t>；</w:t>
      </w:r>
      <w:r>
        <w:rPr>
          <w:rFonts w:hint="eastAsia" w:cs="Arial"/>
          <w:color w:val="auto"/>
          <w:kern w:val="1"/>
          <w:lang w:val="en-US" w:eastAsia="zh-CN"/>
        </w:rPr>
        <w:t>所述</w:t>
      </w:r>
      <w:r>
        <w:rPr>
          <w:rFonts w:cs="Arial"/>
          <w:color w:val="auto"/>
          <w:kern w:val="1"/>
        </w:rPr>
        <w:t>猪肠上皮细胞</w:t>
      </w:r>
      <w:r>
        <w:rPr>
          <w:rFonts w:hint="eastAsia" w:cs="Arial"/>
          <w:color w:val="auto"/>
          <w:kern w:val="1"/>
          <w:lang w:val="en-US" w:eastAsia="zh-CN"/>
        </w:rPr>
        <w:t>在使用前需要经过</w:t>
      </w:r>
      <w:r>
        <w:rPr>
          <w:rFonts w:cs="Arial"/>
          <w:color w:val="auto"/>
          <w:kern w:val="1"/>
        </w:rPr>
        <w:t>传代培养</w:t>
      </w:r>
      <w:r>
        <w:rPr>
          <w:rFonts w:hint="eastAsia" w:cs="Arial"/>
          <w:color w:val="auto"/>
          <w:kern w:val="1"/>
          <w:lang w:eastAsia="zh-CN"/>
        </w:rPr>
        <w:t>，</w:t>
      </w:r>
      <w:r>
        <w:rPr>
          <w:rFonts w:hint="eastAsia" w:cs="Arial"/>
          <w:color w:val="auto"/>
          <w:kern w:val="1"/>
          <w:lang w:val="en-US" w:eastAsia="zh-CN"/>
        </w:rPr>
        <w:t>具体为</w:t>
      </w:r>
      <w:r>
        <w:rPr>
          <w:rFonts w:cs="Arial"/>
          <w:color w:val="auto"/>
          <w:kern w:val="1"/>
        </w:rPr>
        <w:t>：于37 °C复苏猪空肠细胞系，利用DMEM</w:t>
      </w:r>
      <w:r>
        <w:rPr>
          <w:rFonts w:hint="eastAsia" w:cs="Arial"/>
          <w:color w:val="auto"/>
        </w:rPr>
        <w:t>/</w:t>
      </w:r>
      <w:r>
        <w:rPr>
          <w:rFonts w:cs="Arial"/>
          <w:color w:val="auto"/>
          <w:kern w:val="1"/>
        </w:rPr>
        <w:t>F12完全培养基在37 °C、5% CO</w:t>
      </w:r>
      <w:r>
        <w:rPr>
          <w:rFonts w:cs="Arial"/>
          <w:color w:val="auto"/>
          <w:kern w:val="1"/>
          <w:vertAlign w:val="subscript"/>
        </w:rPr>
        <w:t>2</w:t>
      </w:r>
      <w:r>
        <w:rPr>
          <w:rFonts w:cs="Arial"/>
          <w:color w:val="auto"/>
          <w:kern w:val="1"/>
        </w:rPr>
        <w:t>的细胞培养箱中培养48 h，正常传代3次以后方可进行正式实验</w:t>
      </w:r>
      <w:r>
        <w:rPr>
          <w:rFonts w:hint="eastAsia" w:cs="Arial"/>
          <w:color w:val="auto"/>
          <w:kern w:val="1"/>
          <w:lang w:eastAsia="zh-CN"/>
        </w:rPr>
        <w:t>；</w:t>
      </w:r>
      <w:r>
        <w:rPr>
          <w:rFonts w:cs="Arial"/>
          <w:color w:val="auto"/>
          <w:kern w:val="1"/>
        </w:rPr>
        <w:t>在获得</w:t>
      </w:r>
      <w:r>
        <w:rPr>
          <w:rFonts w:hint="eastAsia" w:cs="Arial"/>
          <w:color w:val="auto"/>
          <w:kern w:val="1"/>
        </w:rPr>
        <w:t>活化的</w:t>
      </w:r>
      <w:r>
        <w:rPr>
          <w:rFonts w:cs="Arial"/>
          <w:color w:val="auto"/>
          <w:kern w:val="1"/>
        </w:rPr>
        <w:t>IPEC-J2细胞后，首先用胰酶将培养瓶中的IPEC-J2消化，然后按照1×10</w:t>
      </w:r>
      <w:r>
        <w:rPr>
          <w:rFonts w:cs="Arial"/>
          <w:color w:val="auto"/>
          <w:kern w:val="1"/>
          <w:vertAlign w:val="superscript"/>
        </w:rPr>
        <w:t>5</w:t>
      </w:r>
      <w:r>
        <w:rPr>
          <w:rFonts w:cs="Arial"/>
          <w:color w:val="auto"/>
          <w:kern w:val="1"/>
        </w:rPr>
        <w:t>个细胞/孔的剂量将细胞接种在12孔板中，利用不含抗生素的DMEM</w:t>
      </w:r>
      <w:r>
        <w:rPr>
          <w:rFonts w:hint="eastAsia" w:cs="Arial"/>
          <w:color w:val="auto"/>
        </w:rPr>
        <w:t>/</w:t>
      </w:r>
      <w:r>
        <w:rPr>
          <w:rFonts w:cs="Arial"/>
          <w:color w:val="auto"/>
          <w:kern w:val="1"/>
        </w:rPr>
        <w:t>F12完全培养基37 °C培养24 h用于后续的细菌共培养实验</w:t>
      </w:r>
      <w:r>
        <w:rPr>
          <w:rFonts w:hint="eastAsia"/>
          <w:color w:val="auto"/>
        </w:rPr>
        <w:t>。</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olor w:val="auto"/>
          <w:lang w:val="en-US" w:eastAsia="zh-CN"/>
        </w:rPr>
      </w:pPr>
      <w:r>
        <w:rPr>
          <w:rFonts w:hint="eastAsia"/>
          <w:color w:val="auto"/>
          <w:lang w:val="en-US" w:eastAsia="zh-CN"/>
        </w:rPr>
        <w:t>上述修改并未超过权利要求和说明书的记载范围，符合专利法的相关规定。</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olor w:val="auto"/>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lang w:val="en-US" w:eastAsia="zh-CN"/>
        </w:rPr>
      </w:pPr>
      <w:r>
        <w:rPr>
          <w:rFonts w:hint="eastAsia"/>
          <w:color w:val="auto"/>
          <w:lang w:val="en-US" w:eastAsia="zh-CN"/>
        </w:rPr>
        <w:t>在阐述本申请的创造性之前，本申请人需要阐述关于</w:t>
      </w:r>
      <w:r>
        <w:rPr>
          <w:rFonts w:hint="eastAsia" w:cs="Arial"/>
          <w:color w:val="auto"/>
          <w:kern w:val="1"/>
          <w:lang w:val="en-US" w:eastAsia="zh-CN"/>
        </w:rPr>
        <w:t>厌氧菌</w:t>
      </w:r>
      <w:r>
        <w:rPr>
          <w:rFonts w:hint="eastAsia" w:cs="Arial"/>
          <w:i/>
          <w:iCs/>
          <w:color w:val="auto"/>
        </w:rPr>
        <w:t>Akkermansia</w:t>
      </w:r>
      <w:r>
        <w:rPr>
          <w:rFonts w:cs="Arial"/>
          <w:i/>
          <w:iCs/>
          <w:color w:val="auto"/>
        </w:rPr>
        <w:t xml:space="preserve"> </w:t>
      </w:r>
      <w:r>
        <w:rPr>
          <w:rFonts w:hint="eastAsia" w:cs="Arial"/>
          <w:i/>
          <w:iCs/>
          <w:color w:val="auto"/>
        </w:rPr>
        <w:t>muciniphila</w:t>
      </w:r>
      <w:r>
        <w:rPr>
          <w:rFonts w:hint="eastAsia"/>
          <w:lang w:val="en-US" w:eastAsia="zh-CN"/>
        </w:rPr>
        <w:t>的一些背景。</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default" w:eastAsiaTheme="minorEastAsia"/>
          <w:lang w:val="en-US" w:eastAsia="zh-CN"/>
        </w:rPr>
      </w:pPr>
      <w:r>
        <w:rPr>
          <w:rFonts w:hint="eastAsia"/>
          <w:lang w:val="en-US" w:eastAsia="zh-CN"/>
        </w:rPr>
        <w:t>一、</w:t>
      </w:r>
      <w:r>
        <w:rPr>
          <w:rFonts w:hint="eastAsia" w:cs="Arial"/>
          <w:color w:val="auto"/>
          <w:kern w:val="1"/>
          <w:lang w:val="en-US" w:eastAsia="zh-CN"/>
        </w:rPr>
        <w:t>厌氧菌</w:t>
      </w:r>
      <w:r>
        <w:rPr>
          <w:rFonts w:hint="eastAsia" w:cs="Arial"/>
          <w:i/>
          <w:iCs/>
          <w:color w:val="auto"/>
        </w:rPr>
        <w:t>Akkermansia</w:t>
      </w:r>
      <w:r>
        <w:rPr>
          <w:rFonts w:cs="Arial"/>
          <w:i/>
          <w:iCs/>
          <w:color w:val="auto"/>
        </w:rPr>
        <w:t xml:space="preserve"> </w:t>
      </w:r>
      <w:r>
        <w:rPr>
          <w:rFonts w:hint="eastAsia" w:cs="Arial"/>
          <w:i/>
          <w:iCs/>
          <w:color w:val="auto"/>
        </w:rPr>
        <w:t>muciniphila</w:t>
      </w:r>
      <w:r>
        <w:rPr>
          <w:rFonts w:hint="eastAsia" w:cs="Arial"/>
          <w:i w:val="0"/>
          <w:iCs w:val="0"/>
          <w:color w:val="auto"/>
          <w:lang w:eastAsia="zh-CN"/>
        </w:rPr>
        <w:t>的</w:t>
      </w:r>
      <w:r>
        <w:rPr>
          <w:rFonts w:hint="eastAsia" w:cs="Arial"/>
          <w:i w:val="0"/>
          <w:iCs w:val="0"/>
          <w:color w:val="auto"/>
          <w:lang w:val="en-US" w:eastAsia="zh-CN"/>
        </w:rPr>
        <w:t>特性</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olor w:val="auto"/>
          <w:lang w:val="en-US" w:eastAsia="zh-CN"/>
        </w:rPr>
      </w:pPr>
      <w:r>
        <w:rPr>
          <w:rFonts w:hint="eastAsia" w:cs="Arial"/>
          <w:color w:val="auto"/>
          <w:kern w:val="1"/>
          <w:lang w:val="en-US" w:eastAsia="zh-CN"/>
        </w:rPr>
        <w:t>厌氧菌</w:t>
      </w:r>
      <w:r>
        <w:rPr>
          <w:rFonts w:hint="eastAsia" w:cs="Arial"/>
          <w:i/>
          <w:iCs/>
          <w:color w:val="auto"/>
        </w:rPr>
        <w:t>Akkermansia</w:t>
      </w:r>
      <w:r>
        <w:rPr>
          <w:rFonts w:cs="Arial"/>
          <w:i/>
          <w:iCs/>
          <w:color w:val="auto"/>
        </w:rPr>
        <w:t xml:space="preserve"> </w:t>
      </w:r>
      <w:r>
        <w:rPr>
          <w:rFonts w:hint="eastAsia" w:cs="Arial"/>
          <w:i/>
          <w:iCs/>
          <w:color w:val="auto"/>
        </w:rPr>
        <w:t>muciniphila</w:t>
      </w:r>
      <w:r>
        <w:rPr>
          <w:rFonts w:hint="eastAsia" w:cs="Arial"/>
          <w:color w:val="auto"/>
          <w:kern w:val="1"/>
          <w:lang w:val="en-US" w:eastAsia="zh-CN"/>
        </w:rPr>
        <w:t>天然的富集于人、猪等哺乳动物的大肠特别是结肠的位置；自然状态下，厌氧菌</w:t>
      </w:r>
      <w:r>
        <w:rPr>
          <w:rFonts w:hint="eastAsia" w:cs="Arial"/>
          <w:i/>
          <w:iCs/>
          <w:color w:val="auto"/>
        </w:rPr>
        <w:t>Akkermansia</w:t>
      </w:r>
      <w:r>
        <w:rPr>
          <w:rFonts w:cs="Arial"/>
          <w:i/>
          <w:iCs/>
          <w:color w:val="auto"/>
        </w:rPr>
        <w:t xml:space="preserve"> </w:t>
      </w:r>
      <w:r>
        <w:rPr>
          <w:rFonts w:hint="eastAsia" w:cs="Arial"/>
          <w:i/>
          <w:iCs/>
          <w:color w:val="auto"/>
        </w:rPr>
        <w:t>muciniphila</w:t>
      </w:r>
      <w:r>
        <w:rPr>
          <w:rFonts w:hint="eastAsia"/>
          <w:color w:val="auto"/>
          <w:lang w:val="en-US" w:eastAsia="zh-CN"/>
        </w:rPr>
        <w:t>在小肠内富集存在的报导很少有；</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olor w:val="auto"/>
          <w:lang w:val="en-US" w:eastAsia="zh-CN"/>
        </w:rPr>
      </w:pPr>
      <w:r>
        <w:rPr>
          <w:rFonts w:hint="eastAsia"/>
          <w:color w:val="auto"/>
          <w:lang w:val="en-US" w:eastAsia="zh-CN"/>
        </w:rPr>
        <w:t>本项目主要的研究的目的有2个：</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i w:val="0"/>
          <w:iCs w:val="0"/>
          <w:color w:val="auto"/>
          <w:lang w:val="en-US" w:eastAsia="zh-CN"/>
        </w:rPr>
      </w:pPr>
      <w:r>
        <w:rPr>
          <w:rFonts w:hint="eastAsia"/>
          <w:color w:val="auto"/>
          <w:lang w:val="en-US" w:eastAsia="zh-CN"/>
        </w:rPr>
        <w:t>1.研究</w:t>
      </w:r>
      <w:r>
        <w:rPr>
          <w:rFonts w:hint="eastAsia" w:cs="Arial"/>
          <w:color w:val="auto"/>
          <w:kern w:val="1"/>
          <w:lang w:val="en-US" w:eastAsia="zh-CN"/>
        </w:rPr>
        <w:t>厌氧菌</w:t>
      </w:r>
      <w:r>
        <w:rPr>
          <w:rFonts w:hint="eastAsia" w:cs="Arial"/>
          <w:i/>
          <w:iCs/>
          <w:color w:val="auto"/>
        </w:rPr>
        <w:t>Akkermansia</w:t>
      </w:r>
      <w:r>
        <w:rPr>
          <w:rFonts w:cs="Arial"/>
          <w:i/>
          <w:iCs/>
          <w:color w:val="auto"/>
        </w:rPr>
        <w:t xml:space="preserve"> </w:t>
      </w:r>
      <w:r>
        <w:rPr>
          <w:rFonts w:hint="eastAsia" w:cs="Arial"/>
          <w:i/>
          <w:iCs/>
          <w:color w:val="auto"/>
        </w:rPr>
        <w:t>muciniphila</w:t>
      </w:r>
      <w:r>
        <w:rPr>
          <w:rFonts w:hint="eastAsia" w:cs="Arial"/>
          <w:i w:val="0"/>
          <w:iCs w:val="0"/>
          <w:color w:val="auto"/>
          <w:lang w:eastAsia="zh-CN"/>
        </w:rPr>
        <w:t>的</w:t>
      </w:r>
      <w:r>
        <w:rPr>
          <w:rFonts w:hint="eastAsia" w:cs="Arial"/>
          <w:i w:val="0"/>
          <w:iCs w:val="0"/>
          <w:color w:val="auto"/>
          <w:lang w:val="en-US" w:eastAsia="zh-CN"/>
        </w:rPr>
        <w:t>合适的培养条件、细胞对象，以研究厌氧菌的培养最优的适合工业化的方案；</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i w:val="0"/>
          <w:iCs w:val="0"/>
          <w:color w:val="auto"/>
          <w:lang w:val="en-US" w:eastAsia="zh-CN"/>
        </w:rPr>
        <w:t>2.为</w:t>
      </w:r>
      <w:r>
        <w:rPr>
          <w:rFonts w:hint="eastAsia" w:cs="Arial"/>
          <w:color w:val="auto"/>
          <w:kern w:val="1"/>
          <w:lang w:val="en-US" w:eastAsia="zh-CN"/>
        </w:rPr>
        <w:t>利用</w:t>
      </w:r>
      <w:r>
        <w:rPr>
          <w:rFonts w:hint="eastAsia" w:cs="Arial"/>
          <w:color w:val="auto"/>
          <w:kern w:val="1"/>
          <w:lang w:val="en-US" w:eastAsia="zh-CN"/>
        </w:rPr>
        <w:t>厌氧菌</w:t>
      </w:r>
      <w:r>
        <w:rPr>
          <w:rFonts w:hint="eastAsia" w:cs="Arial"/>
          <w:color w:val="auto"/>
          <w:kern w:val="1"/>
        </w:rPr>
        <w:t>Akkermansia</w:t>
      </w:r>
      <w:r>
        <w:rPr>
          <w:rFonts w:cs="Arial"/>
          <w:color w:val="auto"/>
          <w:kern w:val="1"/>
        </w:rPr>
        <w:t xml:space="preserve"> </w:t>
      </w:r>
      <w:r>
        <w:rPr>
          <w:rFonts w:hint="eastAsia" w:cs="Arial"/>
          <w:color w:val="auto"/>
          <w:kern w:val="1"/>
        </w:rPr>
        <w:t>muciniphila</w:t>
      </w:r>
      <w:r>
        <w:rPr>
          <w:rFonts w:hint="eastAsia" w:cs="Arial"/>
          <w:color w:val="auto"/>
          <w:kern w:val="1"/>
          <w:lang w:val="en-US" w:eastAsia="zh-CN"/>
        </w:rPr>
        <w:t>去解决人和其他哺乳动物的由于小肠疾病或功能性缺陷导致的吸收障碍、腹泻等多种病症的解决提供一条解决路径；</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cs="Arial"/>
          <w:color w:val="auto"/>
          <w:kern w:val="1"/>
        </w:rPr>
      </w:pPr>
      <w:r>
        <w:rPr>
          <w:rFonts w:hint="eastAsia" w:cs="Arial"/>
          <w:color w:val="auto"/>
          <w:kern w:val="1"/>
        </w:rPr>
        <w:t>尽管过去几十年在腹泻死亡率大幅降低方面取得了进展，但腹泻仍然是全球儿童发病率和死亡率的主要原因</w:t>
      </w:r>
      <w:r>
        <w:rPr>
          <w:rFonts w:cs="Arial"/>
          <w:color w:val="auto"/>
          <w:kern w:val="1"/>
        </w:rPr>
        <w:t>。 2019 年，超</w:t>
      </w:r>
      <w:r>
        <w:rPr>
          <w:rFonts w:hint="eastAsia" w:cs="Arial"/>
          <w:color w:val="auto"/>
          <w:kern w:val="1"/>
        </w:rPr>
        <w:t>过</w:t>
      </w:r>
      <w:r>
        <w:rPr>
          <w:rFonts w:cs="Arial"/>
          <w:color w:val="auto"/>
          <w:kern w:val="1"/>
        </w:rPr>
        <w:t xml:space="preserve"> 400,000 名 5 </w:t>
      </w:r>
      <w:r>
        <w:rPr>
          <w:rFonts w:hint="eastAsia" w:cs="Arial"/>
          <w:color w:val="auto"/>
          <w:kern w:val="1"/>
        </w:rPr>
        <w:t>岁以下儿童死于腹泻病</w:t>
      </w:r>
      <w:r>
        <w:rPr>
          <w:rFonts w:cs="Arial"/>
          <w:color w:val="auto"/>
          <w:kern w:val="1"/>
        </w:rPr>
        <w:t xml:space="preserve"> </w:t>
      </w:r>
      <w:sdt>
        <w:sdtPr>
          <w:rPr>
            <w:rFonts w:cs="Arial"/>
            <w:color w:val="auto"/>
            <w:kern w:val="1"/>
          </w:rPr>
          <w:alias w:val="To edit, see citavi.com/edit"/>
          <w:tag w:val="CitaviPlaceholder#683ae032-aa67-42d1-a773-c434fe818c8d"/>
          <w:id w:val="-206022820"/>
          <w:placeholder>
            <w:docPart w:val="{3324deef-d80c-4961-ad69-499c89509c85}"/>
          </w:placeholder>
        </w:sdtPr>
        <w:sdtEndPr>
          <w:rPr>
            <w:rFonts w:cs="Arial"/>
            <w:color w:val="auto"/>
            <w:kern w:val="1"/>
          </w:rPr>
        </w:sdtEndPr>
        <w:sdtContent>
          <w:r>
            <w:rPr>
              <w:rFonts w:cs="Arial"/>
              <w:color w:val="auto"/>
              <w:kern w:val="1"/>
            </w:rPr>
            <w:fldChar w:fldCharType="begin"/>
          </w:r>
          <w:r>
            <w:rPr>
              <w:rFonts w:cs="Arial"/>
              <w:color w:val="auto"/>
              <w:kern w:val="1"/>
            </w:rPr>
            <w:instrText xml:space="preserve">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}</w:instrText>
          </w:r>
          <w:r>
            <w:rPr>
              <w:rFonts w:cs="Arial"/>
              <w:color w:val="auto"/>
              <w:kern w:val="1"/>
            </w:rPr>
            <w:fldChar w:fldCharType="separate"/>
          </w:r>
          <w:r>
            <w:rPr>
              <w:rFonts w:cs="Arial"/>
              <w:color w:val="auto"/>
              <w:kern w:val="1"/>
            </w:rPr>
            <w:t>(Global, regional, and national progress towards Sustainable Development Goal 3.2 for neonatal and child health: all-cause and cause-specific mortality findings from the Global Burden of Disease Study 2019, 2021)</w:t>
          </w:r>
          <w:r>
            <w:rPr>
              <w:rFonts w:cs="Arial"/>
              <w:color w:val="auto"/>
              <w:kern w:val="1"/>
            </w:rPr>
            <w:fldChar w:fldCharType="end"/>
          </w:r>
        </w:sdtContent>
      </w:sdt>
      <w:r>
        <w:rPr>
          <w:rFonts w:cs="Arial"/>
          <w:color w:val="auto"/>
          <w:kern w:val="1"/>
        </w:rPr>
        <w:t>。除了高死亡率外，早年腹</w:t>
      </w:r>
      <w:r>
        <w:rPr>
          <w:rFonts w:hint="eastAsia" w:cs="Arial"/>
          <w:color w:val="auto"/>
          <w:kern w:val="1"/>
        </w:rPr>
        <w:t>泻还会导致营养不良</w:t>
      </w:r>
      <w:r>
        <w:rPr>
          <w:rFonts w:cs="Arial"/>
          <w:color w:val="auto"/>
          <w:kern w:val="1"/>
        </w:rPr>
        <w:t>和</w:t>
      </w:r>
      <w:r>
        <w:rPr>
          <w:rFonts w:hint="eastAsia" w:cs="Arial"/>
          <w:color w:val="auto"/>
          <w:kern w:val="1"/>
        </w:rPr>
        <w:t>肠道损伤的恶性反馈循环，包括生理和功能变化</w:t>
      </w:r>
      <w:r>
        <w:rPr>
          <w:rFonts w:cs="Arial"/>
          <w:color w:val="auto"/>
          <w:kern w:val="1"/>
        </w:rPr>
        <w:t>，最</w:t>
      </w:r>
      <w:r>
        <w:rPr>
          <w:rFonts w:hint="eastAsia" w:cs="Arial"/>
          <w:color w:val="auto"/>
          <w:kern w:val="1"/>
        </w:rPr>
        <w:t>终导致生长不足</w:t>
      </w:r>
      <w:sdt>
        <w:sdtPr>
          <w:rPr>
            <w:rFonts w:cs="Arial"/>
            <w:color w:val="auto"/>
            <w:kern w:val="1"/>
          </w:rPr>
          <w:alias w:val="To edit, see citavi.com/edit"/>
          <w:tag w:val="CitaviPlaceholder#a23ac06a-0d26-4c38-834f-db1cebcb9c3f"/>
          <w:id w:val="1929151361"/>
          <w:placeholder>
            <w:docPart w:val="{3324deef-d80c-4961-ad69-499c89509c85}"/>
          </w:placeholder>
        </w:sdtPr>
        <w:sdtEndPr>
          <w:rPr>
            <w:rFonts w:cs="Arial"/>
            <w:color w:val="auto"/>
            <w:kern w:val="1"/>
          </w:rPr>
        </w:sdtEndPr>
        <w:sdtContent>
          <w:r>
            <w:rPr>
              <w:rFonts w:cs="Arial"/>
              <w:color w:val="auto"/>
              <w:kern w:val="1"/>
            </w:rPr>
            <w:fldChar w:fldCharType="begin"/>
          </w:r>
          <w:r>
            <w:rPr>
              <w:rFonts w:cs="Arial"/>
              <w:color w:val="auto"/>
              <w:kern w:val="1"/>
            </w:rPr>
            <w:instrText xml:space="preserve">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JkMDgwZTUwLWE3MWItNDQyYy1iZGM4LWViYjY4YzVjZTAyYyIsIlJhbmdlTGVuZ3RoIjoyMSwiUmVmZXJlbmNlSWQiOiI3MWUzNGQ5NS05MDJhLTQ0MWQtODA1Yy1jYzFmMzFiY2VjNTUi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}</w:instrText>
          </w:r>
          <w:r>
            <w:rPr>
              <w:rFonts w:cs="Arial"/>
              <w:color w:val="auto"/>
              <w:kern w:val="1"/>
            </w:rPr>
            <w:fldChar w:fldCharType="separate"/>
          </w:r>
          <w:r>
            <w:rPr>
              <w:rFonts w:cs="Arial"/>
              <w:color w:val="auto"/>
              <w:kern w:val="1"/>
            </w:rPr>
            <w:t>(Ferdous et al., 2013; Petri et al., 2008)</w:t>
          </w:r>
          <w:r>
            <w:rPr>
              <w:rFonts w:cs="Arial"/>
              <w:color w:val="auto"/>
              <w:kern w:val="1"/>
            </w:rPr>
            <w:fldChar w:fldCharType="end"/>
          </w:r>
        </w:sdtContent>
      </w:sdt>
      <w:r>
        <w:rPr>
          <w:rFonts w:cs="Arial"/>
          <w:color w:val="auto"/>
          <w:kern w:val="1"/>
        </w:rPr>
        <w:t>。</w:t>
      </w:r>
      <w:r>
        <w:rPr>
          <w:rFonts w:hint="eastAsia" w:cs="Arial"/>
          <w:color w:val="auto"/>
          <w:kern w:val="1"/>
        </w:rPr>
        <w:t>在幼龄动物上同样存在类似现象</w:t>
      </w:r>
      <w:r>
        <w:rPr>
          <w:rFonts w:cs="Arial"/>
          <w:color w:val="auto"/>
          <w:kern w:val="1"/>
        </w:rPr>
        <w:t xml:space="preserve"> </w:t>
      </w:r>
      <w:sdt>
        <w:sdtPr>
          <w:rPr>
            <w:rFonts w:cs="Arial"/>
            <w:color w:val="auto"/>
            <w:kern w:val="1"/>
          </w:rPr>
          <w:alias w:val="To edit, see citavi.com/edit"/>
          <w:tag w:val="CitaviPlaceholder#d13946cc-2111-4d08-a50b-97a3a1f9b136"/>
          <w:id w:val="-110830298"/>
          <w:placeholder>
            <w:docPart w:val="{3324deef-d80c-4961-ad69-499c89509c85}"/>
          </w:placeholder>
        </w:sdtPr>
        <w:sdtEndPr>
          <w:rPr>
            <w:rFonts w:cs="Arial"/>
            <w:color w:val="auto"/>
            <w:kern w:val="1"/>
          </w:rPr>
        </w:sdtEndPr>
        <w:sdtContent>
          <w:r>
            <w:rPr>
              <w:rFonts w:cs="Arial"/>
              <w:color w:val="auto"/>
              <w:kern w:val="1"/>
            </w:rPr>
            <w:fldChar w:fldCharType="begin"/>
          </w:r>
          <w:r>
            <w:rPr>
              <w:rFonts w:cs="Arial"/>
              <w:color w:val="auto"/>
              <w:kern w:val="1"/>
            </w:rPr>
            <w:instrText xml:space="preserve">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FkNjY4ODQxLTUxODgtNDNkMC1hMzM4LTVlZmIyOWMyNDMzZiIsIlJhbmdlTGVuZ3RoIjoyMSwiUmVmZXJlbmNlSWQiOiIwZDEwNDNiZS0yZGZhLTRjMmMtYjdlNi00NzAyODk4NWM4ZTYi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}</w:instrText>
          </w:r>
          <w:r>
            <w:rPr>
              <w:rFonts w:cs="Arial"/>
              <w:color w:val="auto"/>
              <w:kern w:val="1"/>
            </w:rPr>
            <w:fldChar w:fldCharType="separate"/>
          </w:r>
          <w:r>
            <w:rPr>
              <w:rFonts w:cs="Arial"/>
              <w:color w:val="auto"/>
              <w:kern w:val="1"/>
            </w:rPr>
            <w:t>(Moeser et al., 2017)</w:t>
          </w:r>
          <w:r>
            <w:rPr>
              <w:rFonts w:cs="Arial"/>
              <w:color w:val="auto"/>
              <w:kern w:val="1"/>
            </w:rPr>
            <w:fldChar w:fldCharType="end"/>
          </w:r>
        </w:sdtContent>
      </w:sdt>
      <w:r>
        <w:rPr>
          <w:rFonts w:hint="eastAsia" w:cs="Arial"/>
          <w:color w:val="auto"/>
          <w:kern w:val="1"/>
        </w:rPr>
        <w:t>。引起腹泻的病原体感染部位可能因所涉及的特定病原体而异。然而，许多引起腹泻的病原体往往会感染小肠，特别是空肠和回肠</w:t>
      </w:r>
      <w:sdt>
        <w:sdtPr>
          <w:rPr>
            <w:rFonts w:hint="eastAsia" w:cs="Arial"/>
            <w:color w:val="auto"/>
            <w:kern w:val="1"/>
          </w:rPr>
          <w:alias w:val="To edit, see citavi.com/edit"/>
          <w:tag w:val="CitaviPlaceholder#d64c95b0-32e2-4583-819f-de024a54baf0"/>
          <w:id w:val="380601181"/>
          <w:placeholder>
            <w:docPart w:val="{ee9c9750-f0d4-4b1a-915c-6982af0e4d2e}"/>
          </w:placeholder>
        </w:sdtPr>
        <w:sdtEndPr>
          <w:rPr>
            <w:rFonts w:hint="eastAsia" w:cs="Arial"/>
            <w:color w:val="auto"/>
            <w:kern w:val="1"/>
          </w:rPr>
        </w:sdtEndPr>
        <w:sdtContent>
          <w:r>
            <w:rPr>
              <w:rFonts w:cs="Arial"/>
              <w:color w:val="auto"/>
              <w:kern w:val="1"/>
            </w:rPr>
            <w:fldChar w:fldCharType="begin"/>
          </w:r>
          <w:r>
            <w:rPr>
              <w:rFonts w:cs="Arial"/>
              <w:color w:val="auto"/>
              <w:kern w:val="1"/>
            </w:rPr>
            <w:instrText xml:space="preserve">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g0NTBhZTE4LTVkOGEtNDcyYS05ZmRmLWY2MjE5YTk5Zjg0NSIsIlJhbmdlTGVuZ3RoIjoyMywiUmVmZXJlbmNlSWQiOiIwMDQ4N2ExNC0yMTI2LTRhNDQtYTIyZC04YTQ0NzcyZDMxOGMi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}</w:instrText>
          </w:r>
          <w:r>
            <w:rPr>
              <w:rFonts w:cs="Arial"/>
              <w:color w:val="auto"/>
              <w:kern w:val="1"/>
            </w:rPr>
            <w:fldChar w:fldCharType="separate"/>
          </w:r>
          <w:r>
            <w:rPr>
              <w:rFonts w:cs="Arial"/>
              <w:color w:val="auto"/>
              <w:kern w:val="1"/>
            </w:rPr>
            <w:t>(Guerrant et al., 2001)</w:t>
          </w:r>
          <w:r>
            <w:rPr>
              <w:rFonts w:cs="Arial"/>
              <w:color w:val="auto"/>
              <w:kern w:val="1"/>
            </w:rPr>
            <w:fldChar w:fldCharType="end"/>
          </w:r>
        </w:sdtContent>
      </w:sdt>
      <w:r>
        <w:rPr>
          <w:rFonts w:hint="eastAsia" w:cs="Arial"/>
          <w:color w:val="auto"/>
          <w:kern w:val="1"/>
        </w:rPr>
        <w:t>。</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rPr>
      </w:pPr>
      <w:r>
        <w:rPr>
          <w:rFonts w:hint="eastAsia" w:cs="Arial"/>
          <w:color w:val="auto"/>
          <w:kern w:val="1"/>
        </w:rPr>
        <w:t>轮状病毒：这是一种高度传染性的病毒，主要影响婴幼儿。它会感染小肠并引起严重的腹泻、呕吐和发烧。</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rPr>
      </w:pPr>
      <w:r>
        <w:rPr>
          <w:rFonts w:hint="eastAsia" w:cs="Arial"/>
          <w:color w:val="auto"/>
          <w:kern w:val="1"/>
        </w:rPr>
        <w:t>诺如病毒：这是另一种传染性很强的病毒，可以感染所有年龄段的人。它是社区、学校和医疗机构中多次爆发肠胃炎的罪魁祸首。诺如病毒感染小肠并引起急性腹泻、恶心、呕吐和胃痉挛。</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rPr>
      </w:pPr>
      <w:r>
        <w:rPr>
          <w:rFonts w:hint="eastAsia" w:cs="Arial"/>
          <w:color w:val="auto"/>
          <w:kern w:val="1"/>
        </w:rPr>
        <w:t>霍乱弧菌：这种细菌引起霍乱，这是一种急性腹泻病，如果不及时治疗可能会危及生命。霍乱弧菌主要感染小肠并产生导致大量水样腹泻的毒素。</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rPr>
      </w:pPr>
      <w:r>
        <w:rPr>
          <w:rFonts w:hint="eastAsia" w:cs="Arial"/>
          <w:color w:val="auto"/>
          <w:kern w:val="1"/>
        </w:rPr>
        <w:t>产肠毒素大肠杆菌</w:t>
      </w:r>
      <w:r>
        <w:rPr>
          <w:rFonts w:cs="Arial"/>
          <w:color w:val="auto"/>
          <w:kern w:val="1"/>
        </w:rPr>
        <w:t xml:space="preserve"> (ETEC)：</w:t>
      </w:r>
      <w:r>
        <w:rPr>
          <w:rFonts w:hint="eastAsia" w:cs="Arial"/>
          <w:color w:val="auto"/>
          <w:kern w:val="1"/>
        </w:rPr>
        <w:t>这是前往发展中国家旅游者腹泻的常见原因。</w:t>
      </w:r>
      <w:r>
        <w:rPr>
          <w:rFonts w:cs="Arial"/>
          <w:color w:val="auto"/>
          <w:kern w:val="1"/>
        </w:rPr>
        <w:t xml:space="preserve"> ETEC </w:t>
      </w:r>
      <w:r>
        <w:rPr>
          <w:rFonts w:hint="eastAsia" w:cs="Arial"/>
          <w:color w:val="auto"/>
          <w:kern w:val="1"/>
        </w:rPr>
        <w:t>产生的肠毒素会与小肠内壁的受体结合，导致腹泻、腹部绞痛和发烧。</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rPr>
      </w:pPr>
      <w:r>
        <w:rPr>
          <w:rFonts w:hint="eastAsia" w:cs="Arial"/>
          <w:color w:val="auto"/>
          <w:kern w:val="1"/>
        </w:rPr>
        <w:t>蓝氏贾第鞭毛虫：这是一种寄生虫，会感染小肠并引起腹泻病，称为贾第鞭毛虫病。蓝氏贾第鞭毛虫通过受污染的食物或水传播，如果不加以治疗，可能会导致慢性腹泻、体重减轻和营养不良。</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rPr>
      </w:pPr>
      <w:r>
        <w:rPr>
          <w:rFonts w:hint="eastAsia" w:cs="Arial"/>
          <w:color w:val="auto"/>
          <w:kern w:val="1"/>
        </w:rPr>
        <w:t>其他可感染小肠并引起腹泻的病原体包括沙门氏菌、志贺氏菌、弯曲杆菌和艰难梭菌。</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rPr>
      </w:pPr>
      <w:r>
        <w:rPr>
          <w:rFonts w:hint="eastAsia" w:cs="Arial"/>
          <w:color w:val="auto"/>
          <w:kern w:val="1"/>
        </w:rPr>
        <w:t>综上，选择小肠上皮细胞来构建共培养体系，适合研究厌氧微生物-病毒-肠上皮细胞、厌氧微生物-病原菌-肠上皮细胞、厌氧微生物-寄生虫-肠上皮细胞之间的互作关系，在I</w:t>
      </w:r>
      <w:r>
        <w:rPr>
          <w:rFonts w:cs="Arial"/>
          <w:color w:val="auto"/>
          <w:kern w:val="1"/>
        </w:rPr>
        <w:t>PEC-J2</w:t>
      </w:r>
      <w:r>
        <w:rPr>
          <w:rFonts w:hint="eastAsia" w:cs="Arial"/>
          <w:color w:val="auto"/>
          <w:kern w:val="1"/>
        </w:rPr>
        <w:t>细胞上的研究结果能为解决幼龄儿童和动物上的病原体感染造成的腹泻提供新的思路。</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基于以上背景，我们认为利用结肠培养厌氧菌</w:t>
      </w:r>
      <w:r>
        <w:rPr>
          <w:rFonts w:hint="eastAsia" w:cs="Arial"/>
          <w:color w:val="auto"/>
          <w:kern w:val="1"/>
        </w:rPr>
        <w:t>Akkermansia</w:t>
      </w:r>
      <w:r>
        <w:rPr>
          <w:rFonts w:cs="Arial"/>
          <w:color w:val="auto"/>
          <w:kern w:val="1"/>
        </w:rPr>
        <w:t xml:space="preserve"> </w:t>
      </w:r>
      <w:r>
        <w:rPr>
          <w:rFonts w:hint="eastAsia" w:cs="Arial"/>
          <w:color w:val="auto"/>
          <w:kern w:val="1"/>
        </w:rPr>
        <w:t>muciniphila</w:t>
      </w:r>
      <w:r>
        <w:rPr>
          <w:rFonts w:hint="eastAsia" w:cs="Arial"/>
          <w:color w:val="auto"/>
          <w:kern w:val="1"/>
          <w:lang w:val="en-US" w:eastAsia="zh-CN"/>
        </w:rPr>
        <w:t>并不足为奇（但这并非表示我们认为利用结肠培养厌氧菌</w:t>
      </w:r>
      <w:r>
        <w:rPr>
          <w:rFonts w:hint="eastAsia" w:cs="Arial"/>
          <w:color w:val="auto"/>
          <w:kern w:val="1"/>
        </w:rPr>
        <w:t>Akkermansia</w:t>
      </w:r>
      <w:r>
        <w:rPr>
          <w:rFonts w:cs="Arial"/>
          <w:color w:val="auto"/>
          <w:kern w:val="1"/>
        </w:rPr>
        <w:t xml:space="preserve"> </w:t>
      </w:r>
      <w:r>
        <w:rPr>
          <w:rFonts w:hint="eastAsia" w:cs="Arial"/>
          <w:color w:val="auto"/>
          <w:kern w:val="1"/>
        </w:rPr>
        <w:t>muciniphila</w:t>
      </w:r>
      <w:r>
        <w:rPr>
          <w:rFonts w:hint="eastAsia" w:cs="Arial"/>
          <w:color w:val="auto"/>
          <w:kern w:val="1"/>
          <w:lang w:eastAsia="zh-CN"/>
        </w:rPr>
        <w:t>是</w:t>
      </w:r>
      <w:r>
        <w:rPr>
          <w:rFonts w:hint="eastAsia" w:cs="Arial"/>
          <w:color w:val="auto"/>
          <w:kern w:val="1"/>
          <w:lang w:val="en-US" w:eastAsia="zh-CN"/>
        </w:rPr>
        <w:t>简单的，相反我们认为要实现高效培养同样不简单）；我们同时认为，利用小肠上皮细胞培养厌氧菌</w:t>
      </w:r>
      <w:r>
        <w:rPr>
          <w:rFonts w:hint="eastAsia" w:cs="Arial"/>
          <w:color w:val="auto"/>
          <w:kern w:val="1"/>
        </w:rPr>
        <w:t>Akkermansia</w:t>
      </w:r>
      <w:r>
        <w:rPr>
          <w:rFonts w:cs="Arial"/>
          <w:color w:val="auto"/>
          <w:kern w:val="1"/>
        </w:rPr>
        <w:t xml:space="preserve"> </w:t>
      </w:r>
      <w:r>
        <w:rPr>
          <w:rFonts w:hint="eastAsia" w:cs="Arial"/>
          <w:color w:val="auto"/>
          <w:kern w:val="1"/>
        </w:rPr>
        <w:t>muciniphila</w:t>
      </w:r>
      <w:r>
        <w:rPr>
          <w:rFonts w:hint="eastAsia" w:cs="Arial"/>
          <w:color w:val="auto"/>
          <w:kern w:val="1"/>
          <w:lang w:val="en-US" w:eastAsia="zh-CN"/>
        </w:rPr>
        <w:t>更加不具有现实的可预期的背景存在（即厌氧菌</w:t>
      </w:r>
      <w:r>
        <w:rPr>
          <w:rFonts w:hint="eastAsia" w:cs="Arial"/>
          <w:color w:val="auto"/>
          <w:kern w:val="1"/>
        </w:rPr>
        <w:t>Akkermansia</w:t>
      </w:r>
      <w:r>
        <w:rPr>
          <w:rFonts w:cs="Arial"/>
          <w:color w:val="auto"/>
          <w:kern w:val="1"/>
        </w:rPr>
        <w:t xml:space="preserve"> </w:t>
      </w:r>
      <w:r>
        <w:rPr>
          <w:rFonts w:hint="eastAsia" w:cs="Arial"/>
          <w:color w:val="auto"/>
          <w:kern w:val="1"/>
        </w:rPr>
        <w:t>muciniphila</w:t>
      </w:r>
      <w:r>
        <w:rPr>
          <w:rFonts w:hint="eastAsia" w:cs="Arial"/>
          <w:color w:val="auto"/>
          <w:kern w:val="1"/>
          <w:lang w:val="en-US" w:eastAsia="zh-CN"/>
        </w:rPr>
        <w:t>原始富集于结肠并非小肠，我们难于预期小肠上皮细胞能够很好的培养厌氧菌</w:t>
      </w:r>
      <w:r>
        <w:rPr>
          <w:rFonts w:hint="eastAsia" w:cs="Arial"/>
          <w:color w:val="auto"/>
          <w:kern w:val="1"/>
        </w:rPr>
        <w:t>Akkermansia</w:t>
      </w:r>
      <w:r>
        <w:rPr>
          <w:rFonts w:cs="Arial"/>
          <w:color w:val="auto"/>
          <w:kern w:val="1"/>
        </w:rPr>
        <w:t xml:space="preserve"> </w:t>
      </w:r>
      <w:r>
        <w:rPr>
          <w:rFonts w:hint="eastAsia" w:cs="Arial"/>
          <w:color w:val="auto"/>
          <w:kern w:val="1"/>
        </w:rPr>
        <w:t>muciniphila</w:t>
      </w:r>
      <w:r>
        <w:rPr>
          <w:rFonts w:hint="eastAsia" w:cs="Arial"/>
          <w:color w:val="auto"/>
          <w:kern w:val="1"/>
          <w:lang w:val="en-US" w:eastAsia="zh-CN"/>
        </w:rPr>
        <w:t>）。</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rPr>
      </w:pPr>
      <w:r>
        <w:rPr>
          <w:rFonts w:hint="eastAsia" w:cs="Arial"/>
          <w:color w:val="auto"/>
          <w:kern w:val="1"/>
          <w:lang w:val="en-US" w:eastAsia="zh-CN"/>
        </w:rPr>
        <w:t>二、</w:t>
      </w:r>
      <w:r>
        <w:rPr>
          <w:rFonts w:hint="eastAsia" w:cs="Arial"/>
          <w:color w:val="auto"/>
          <w:kern w:val="1"/>
        </w:rPr>
        <w:t>人结肠细胞系和猪空肠上皮细胞系的区别</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rPr>
      </w:pPr>
      <w:r>
        <w:rPr>
          <w:rFonts w:hint="eastAsia" w:cs="Arial"/>
          <w:color w:val="auto"/>
          <w:kern w:val="1"/>
        </w:rPr>
        <w:t>Caco-2, T84, HT-29, HUTU-80 和 SW620细胞是是应用最广泛的使用人类肠道细胞系，大多数人肠细胞系是从结肠中分离出来的，并且大多数是致瘤性。其中 Caco-2 细胞表达许多与药物吸收有关的转运蛋白和酶，使其成为评估药物吸收、代谢和毒性的宝贵工具。</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rPr>
      </w:pPr>
      <w:r>
        <w:rPr>
          <w:rFonts w:hint="eastAsia" w:cs="Arial"/>
          <w:color w:val="auto"/>
          <w:kern w:val="1"/>
        </w:rPr>
        <w:t xml:space="preserve">IPEC-J2是最广泛使用的猪小肠细胞系之一 </w:t>
      </w:r>
      <w:sdt>
        <w:sdtPr>
          <w:rPr>
            <w:rFonts w:hint="eastAsia" w:cs="Arial"/>
            <w:color w:val="auto"/>
            <w:kern w:val="1"/>
          </w:rPr>
          <w:alias w:val="To edit, see citavi.com/edit"/>
          <w:tag w:val="CitaviPlaceholder#73b62c7a-0262-4d70-b819-e1fa86e8863b"/>
          <w:id w:val="433948311"/>
          <w:placeholder>
            <w:docPart w:val="{ecee08b3-b9b0-490e-86b7-96d031f41dd6}"/>
          </w:placeholder>
        </w:sdtPr>
        <w:sdtEndPr>
          <w:rPr>
            <w:rFonts w:hint="eastAsia" w:cs="Arial"/>
            <w:color w:val="auto"/>
            <w:kern w:val="1"/>
          </w:rPr>
        </w:sdtEndPr>
        <w:sdtContent>
          <w:r>
            <w:rPr>
              <w:rFonts w:hint="eastAsia" w:cs="Arial"/>
              <w:color w:val="auto"/>
              <w:kern w:val="1"/>
            </w:rPr>
            <w:fldChar w:fldCharType="begin"/>
          </w:r>
          <w:r>
            <w:rPr>
              <w:rFonts w:hint="eastAsia" w:cs="Arial"/>
              <w:color w:val="auto"/>
              <w:kern w:val="1"/>
            </w:rPr>
            <w:instrText xml:space="preserve">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JiNDE5OGNhLWJmNDUtNDBhNi04NGExLTdlZDAwM2U2YjE4ZCIsIlJhbmdlTGVuZ3RoIjoxOSwiUmVmZXJlbmNlSWQiOiJmNzAyMDk1Mi04MTc4LTQwYTctODEyMi02ZTBmYWQ3YzI4MGQi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jE4Nzk5MjE2IiwiVXJpU3RyaW5nIjoiaHR0cDovL3d3dy5uY2JpLm5sbS5uaWguZ292L3B1Ym1lZC8xODc5OTIxNiIsIkxpbmtlZFJlc291cmNlU3RhdHVzIjo4LCJQcm9wZXJ0aWVzIjp7IiRpZCI6IjE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}</w:instrText>
          </w:r>
          <w:r>
            <w:rPr>
              <w:rFonts w:hint="eastAsia" w:cs="Arial"/>
              <w:color w:val="auto"/>
              <w:kern w:val="1"/>
            </w:rPr>
            <w:fldChar w:fldCharType="separate"/>
          </w:r>
          <w:r>
            <w:rPr>
              <w:rFonts w:hint="eastAsia" w:cs="Arial"/>
              <w:color w:val="auto"/>
              <w:kern w:val="1"/>
            </w:rPr>
            <w:t>(Arce et al., 2010)</w:t>
          </w:r>
          <w:r>
            <w:rPr>
              <w:rFonts w:hint="eastAsia" w:cs="Arial"/>
              <w:color w:val="auto"/>
              <w:kern w:val="1"/>
            </w:rPr>
            <w:fldChar w:fldCharType="end"/>
          </w:r>
        </w:sdtContent>
      </w:sdt>
      <w:r>
        <w:rPr>
          <w:rFonts w:hint="eastAsia" w:cs="Arial"/>
          <w:color w:val="auto"/>
          <w:kern w:val="1"/>
        </w:rPr>
        <w:t>。IPEC-J2 细胞分离自一日龄仔猪的空肠，IPEC-J2 细胞形成极化单层，表现出稳定的表型，已广泛用于肠道炎症、上皮屏障功能和营养吸收的研究。</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rPr>
      </w:pPr>
      <w:r>
        <w:rPr>
          <w:rFonts w:hint="eastAsia" w:cs="Arial"/>
          <w:color w:val="auto"/>
          <w:kern w:val="1"/>
        </w:rPr>
        <w:t xml:space="preserve">IPEC-J2 细胞形成更紧密的单层 </w:t>
      </w:r>
      <w:sdt>
        <w:sdtPr>
          <w:rPr>
            <w:rFonts w:hint="eastAsia" w:cs="Arial"/>
            <w:color w:val="auto"/>
            <w:kern w:val="1"/>
          </w:rPr>
          <w:alias w:val="To edit, see citavi.com/edit"/>
          <w:tag w:val="CitaviPlaceholder#3c69325b-8364-4ac7-a8e8-3aa72410ecb0"/>
          <w:id w:val="-890876602"/>
          <w:placeholder>
            <w:docPart w:val="{ecee08b3-b9b0-490e-86b7-96d031f41dd6}"/>
          </w:placeholder>
        </w:sdtPr>
        <w:sdtEndPr>
          <w:rPr>
            <w:rFonts w:hint="eastAsia" w:cs="Arial"/>
            <w:color w:val="auto"/>
            <w:kern w:val="1"/>
          </w:rPr>
        </w:sdtEndPr>
        <w:sdtContent>
          <w:r>
            <w:rPr>
              <w:rFonts w:hint="eastAsia" w:cs="Arial"/>
              <w:color w:val="auto"/>
              <w:kern w:val="1"/>
            </w:rPr>
            <w:fldChar w:fldCharType="begin"/>
          </w:r>
          <w:r>
            <w:rPr>
              <w:rFonts w:hint="eastAsia" w:cs="Arial"/>
              <w:color w:val="auto"/>
              <w:kern w:val="1"/>
            </w:rPr>
            <w:instrText xml:space="preserve">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UxNjNiNTk0LTgwMmQtNDRkMy1hMTNhLTk5MjYwODRmNWYxMCIsIlJhbmdlTGVuZ3RoIjoyMCwiUmVmZXJlbmNlSWQiOiI2NDJmOTVhMS1kYTkyLTRhZGQtOGUxZi02MDUxNTVhZmMwMmIi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}</w:instrText>
          </w:r>
          <w:r>
            <w:rPr>
              <w:rFonts w:hint="eastAsia" w:cs="Arial"/>
              <w:color w:val="auto"/>
              <w:kern w:val="1"/>
            </w:rPr>
            <w:fldChar w:fldCharType="separate"/>
          </w:r>
          <w:r>
            <w:rPr>
              <w:rFonts w:hint="eastAsia" w:cs="Arial"/>
              <w:color w:val="auto"/>
              <w:kern w:val="1"/>
            </w:rPr>
            <w:t>(Pisal et al., 2008)</w:t>
          </w:r>
          <w:r>
            <w:rPr>
              <w:rFonts w:hint="eastAsia" w:cs="Arial"/>
              <w:color w:val="auto"/>
              <w:kern w:val="1"/>
            </w:rPr>
            <w:fldChar w:fldCharType="end"/>
          </w:r>
        </w:sdtContent>
      </w:sdt>
      <w:r>
        <w:rPr>
          <w:rFonts w:hint="eastAsia" w:cs="Arial"/>
          <w:color w:val="auto"/>
          <w:kern w:val="1"/>
        </w:rPr>
        <w:t xml:space="preserve">，但Caco-2产生更明显的粘液层 </w:t>
      </w:r>
      <w:sdt>
        <w:sdtPr>
          <w:rPr>
            <w:rFonts w:hint="eastAsia" w:cs="Arial"/>
            <w:color w:val="auto"/>
            <w:kern w:val="1"/>
          </w:rPr>
          <w:alias w:val="To edit, see citavi.com/edit"/>
          <w:tag w:val="CitaviPlaceholder#344a8b3d-6ba1-4cfe-8675-ea78ed8d9fb9"/>
          <w:id w:val="-611045311"/>
          <w:placeholder>
            <w:docPart w:val="{ecee08b3-b9b0-490e-86b7-96d031f41dd6}"/>
          </w:placeholder>
        </w:sdtPr>
        <w:sdtEndPr>
          <w:rPr>
            <w:rFonts w:hint="eastAsia" w:cs="Arial"/>
            <w:color w:val="auto"/>
            <w:kern w:val="1"/>
          </w:rPr>
        </w:sdtEndPr>
        <w:sdtContent>
          <w:r>
            <w:rPr>
              <w:rFonts w:hint="eastAsia" w:cs="Arial"/>
              <w:color w:val="auto"/>
              <w:kern w:val="1"/>
            </w:rPr>
            <w:fldChar w:fldCharType="begin"/>
          </w:r>
          <w:r>
            <w:rPr>
              <w:rFonts w:hint="eastAsia" w:cs="Arial"/>
              <w:color w:val="auto"/>
              <w:kern w:val="1"/>
            </w:rPr>
            <w:instrText xml:space="preserve">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k3YTQyNGQxLWZmOWQtNDVhMi04OWNlLWZmY2RlODI3Y2EwMCIsIlJhbmdlTGVuZ3RoIjoyMSwiUmVmZXJlbmNlSWQiOiI0YzczMTA1Zi0yMTI2LTRkNTAtYjY1My1jYWIxMWI5MDM3NDEi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}</w:instrText>
          </w:r>
          <w:r>
            <w:rPr>
              <w:rFonts w:hint="eastAsia" w:cs="Arial"/>
              <w:color w:val="auto"/>
              <w:kern w:val="1"/>
            </w:rPr>
            <w:fldChar w:fldCharType="separate"/>
          </w:r>
          <w:r>
            <w:rPr>
              <w:rFonts w:hint="eastAsia" w:cs="Arial"/>
              <w:color w:val="auto"/>
              <w:kern w:val="1"/>
            </w:rPr>
            <w:t>(Navabi et al., 2013)</w:t>
          </w:r>
          <w:r>
            <w:rPr>
              <w:rFonts w:hint="eastAsia" w:cs="Arial"/>
              <w:color w:val="auto"/>
              <w:kern w:val="1"/>
            </w:rPr>
            <w:fldChar w:fldCharType="end"/>
          </w:r>
        </w:sdtContent>
      </w:sdt>
      <w:r>
        <w:rPr>
          <w:rFonts w:hint="eastAsia" w:cs="Arial"/>
          <w:color w:val="auto"/>
          <w:kern w:val="1"/>
        </w:rPr>
        <w:t xml:space="preserve">。HT29、T84、Caco-2 和 SW620不分泌IL-2、IL-4 和 IFN-γ，并且 IL-1α、IL-8 和 TNF-α 的 mRNA 表达的变异性较大，但是在 IPEC-J2 细胞中IL-2、IL-4 和 IFN-γ存在且细胞因子的表达相对稳定 </w:t>
      </w:r>
      <w:sdt>
        <w:sdtPr>
          <w:rPr>
            <w:rFonts w:hint="eastAsia" w:cs="Arial"/>
            <w:color w:val="auto"/>
            <w:kern w:val="1"/>
          </w:rPr>
          <w:alias w:val="To edit, see citavi.com/edit"/>
          <w:tag w:val="CitaviPlaceholder#afcafc0e-7d1e-4c17-b6f1-72d84b42d997"/>
          <w:id w:val="1015341935"/>
          <w:placeholder>
            <w:docPart w:val="{ecee08b3-b9b0-490e-86b7-96d031f41dd6}"/>
          </w:placeholder>
        </w:sdtPr>
        <w:sdtEndPr>
          <w:rPr>
            <w:rFonts w:hint="eastAsia" w:cs="Arial"/>
            <w:color w:val="auto"/>
            <w:kern w:val="1"/>
          </w:rPr>
        </w:sdtEndPr>
        <w:sdtContent>
          <w:r>
            <w:rPr>
              <w:rFonts w:hint="eastAsia" w:cs="Arial"/>
              <w:color w:val="auto"/>
              <w:kern w:val="1"/>
            </w:rPr>
            <w:fldChar w:fldCharType="begin"/>
          </w:r>
          <w:r>
            <w:rPr>
              <w:rFonts w:hint="eastAsia" w:cs="Arial"/>
              <w:color w:val="auto"/>
              <w:kern w:val="1"/>
            </w:rPr>
            <w:instrText xml:space="preserve">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E5MGZiNzE3LWNiMTItNDlhZS04MmI1LTg1MWJlNjgxMWMxMyIsIlJhbmdlTGVuZ3RoIjoyMiwiUmVmZXJlbmNlSWQiOiI0MDYwMDdmMC1iNGUxLTQ1MjctYWIxYS02YWY2YjgzMWE2MDMi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}</w:instrText>
          </w:r>
          <w:r>
            <w:rPr>
              <w:rFonts w:hint="eastAsia" w:cs="Arial"/>
              <w:color w:val="auto"/>
              <w:kern w:val="1"/>
            </w:rPr>
            <w:fldChar w:fldCharType="separate"/>
          </w:r>
          <w:r>
            <w:rPr>
              <w:rFonts w:hint="eastAsia" w:cs="Arial"/>
              <w:color w:val="auto"/>
              <w:kern w:val="1"/>
            </w:rPr>
            <w:t>(Eckmann et al., 1993)</w:t>
          </w:r>
          <w:r>
            <w:rPr>
              <w:rFonts w:hint="eastAsia" w:cs="Arial"/>
              <w:color w:val="auto"/>
              <w:kern w:val="1"/>
            </w:rPr>
            <w:fldChar w:fldCharType="end"/>
          </w:r>
        </w:sdtContent>
      </w:sdt>
      <w:r>
        <w:rPr>
          <w:rFonts w:hint="eastAsia" w:cs="Arial"/>
          <w:color w:val="auto"/>
          <w:kern w:val="1"/>
        </w:rPr>
        <w:t xml:space="preserve">。现有的癌症衍生细胞系可能具有局限性，例如糖基化模式改变和定义上皮特征的异常蛋白质表达以及对激素或细胞因子无反应 </w:t>
      </w:r>
      <w:sdt>
        <w:sdtPr>
          <w:rPr>
            <w:rFonts w:hint="eastAsia" w:cs="Arial"/>
            <w:color w:val="auto"/>
            <w:kern w:val="1"/>
          </w:rPr>
          <w:alias w:val="To edit, see citavi.com/edit"/>
          <w:tag w:val="CitaviPlaceholder#50779e9d-97c3-434f-9ff2-3eaac4d53c50"/>
          <w:id w:val="-1263611021"/>
          <w:placeholder>
            <w:docPart w:val="{ecee08b3-b9b0-490e-86b7-96d031f41dd6}"/>
          </w:placeholder>
        </w:sdtPr>
        <w:sdtEndPr>
          <w:rPr>
            <w:rFonts w:hint="eastAsia" w:cs="Arial"/>
            <w:color w:val="auto"/>
            <w:kern w:val="1"/>
          </w:rPr>
        </w:sdtEndPr>
        <w:sdtContent>
          <w:r>
            <w:rPr>
              <w:rFonts w:hint="eastAsia" w:cs="Arial"/>
              <w:color w:val="auto"/>
              <w:kern w:val="1"/>
            </w:rPr>
            <w:fldChar w:fldCharType="begin"/>
          </w:r>
          <w:r>
            <w:rPr>
              <w:rFonts w:hint="eastAsia" w:cs="Arial"/>
              <w:color w:val="auto"/>
              <w:kern w:val="1"/>
            </w:rPr>
            <w:instrText xml:space="preserve">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VmOWFhYjQ0LTBhNWYtNDNkMi04NThkLWI2NzNjOTJjNGUyZiIsIlJhbmdlTGVuZ3RoIjoyNCwiUmVmZXJlbmNlSWQiOiJjOTY3OThjZi1hOWIxLTQwOGUtYjA1Mi01ODc2MDZmZDZmODIi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}</w:instrText>
          </w:r>
          <w:r>
            <w:rPr>
              <w:rFonts w:hint="eastAsia" w:cs="Arial"/>
              <w:color w:val="auto"/>
              <w:kern w:val="1"/>
            </w:rPr>
            <w:fldChar w:fldCharType="separate"/>
          </w:r>
          <w:r>
            <w:rPr>
              <w:rFonts w:hint="eastAsia" w:cs="Arial"/>
              <w:color w:val="auto"/>
              <w:kern w:val="1"/>
            </w:rPr>
            <w:t>(Peracaula et al., 2008)</w:t>
          </w:r>
          <w:r>
            <w:rPr>
              <w:rFonts w:hint="eastAsia" w:cs="Arial"/>
              <w:color w:val="auto"/>
              <w:kern w:val="1"/>
            </w:rPr>
            <w:fldChar w:fldCharType="end"/>
          </w:r>
        </w:sdtContent>
      </w:sdt>
      <w:r>
        <w:rPr>
          <w:rFonts w:hint="eastAsia" w:cs="Arial"/>
          <w:color w:val="auto"/>
          <w:kern w:val="1"/>
        </w:rPr>
        <w:t>，与Caco-2细胞系相比，IPEC-J2 细胞作为正常肠上皮细胞模型有两个主要优势：</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rPr>
      </w:pPr>
      <w:r>
        <w:rPr>
          <w:rFonts w:hint="eastAsia" w:cs="Arial"/>
          <w:color w:val="auto"/>
          <w:kern w:val="1"/>
        </w:rPr>
        <w:t>(1) 作为永久性细胞系，它们保持其分化特征并表现出与原代肠上皮细胞的强烈相似</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rPr>
      </w:pPr>
      <w:r>
        <w:rPr>
          <w:rFonts w:hint="eastAsia" w:cs="Arial"/>
          <w:color w:val="auto"/>
          <w:kern w:val="1"/>
        </w:rPr>
        <w:t>(2) IPEC -J2 细胞具有可直接与用作人类体内模型的实验动物相比较的优势。在所有非灵长类动物中，猪的胃肠道 (GI) 是最合适的体内模型，因为它在大小、重量、解剖学和生理学方面与人类 GI 系统相似</w:t>
      </w:r>
      <w:sdt>
        <w:sdtPr>
          <w:rPr>
            <w:rFonts w:hint="eastAsia" w:cs="Arial"/>
            <w:color w:val="auto"/>
            <w:kern w:val="1"/>
          </w:rPr>
          <w:alias w:val="To edit, see citavi.com/edit"/>
          <w:tag w:val="CitaviPlaceholder#859c2f5a-e416-4c2c-b4ff-9f41a2f716ec"/>
          <w:id w:val="-1985235161"/>
          <w:placeholder>
            <w:docPart w:val="{e7e27141-54dc-4dd3-8585-16c1398ac1ed}"/>
          </w:placeholder>
        </w:sdtPr>
        <w:sdtEndPr>
          <w:rPr>
            <w:rFonts w:hint="eastAsia" w:cs="Arial"/>
            <w:color w:val="auto"/>
            <w:kern w:val="1"/>
          </w:rPr>
        </w:sdtEndPr>
        <w:sdtContent>
          <w:r>
            <w:rPr>
              <w:rFonts w:hint="eastAsia" w:cs="Arial"/>
              <w:color w:val="auto"/>
              <w:kern w:val="1"/>
            </w:rPr>
            <w:fldChar w:fldCharType="begin"/>
          </w:r>
          <w:r>
            <w:rPr>
              <w:rFonts w:hint="eastAsia" w:cs="Arial"/>
              <w:color w:val="auto"/>
              <w:kern w:val="1"/>
            </w:rPr>
            <w:instrText xml:space="preserve">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UxYTAzZGZhLTNlN2ItNGRkZS04MTVlLTNlZjcwYjE0MGNmZiIsIlJhbmdlTGVuZ3RoIjoyOCwiUmVmZXJlbmNlSWQiOiI1Nzk5NDg5Mi0yOGY1LTRkMjItOGFhMy05ZGFkZGUzMzA5ODIi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}</w:instrText>
          </w:r>
          <w:r>
            <w:rPr>
              <w:rFonts w:hint="eastAsia" w:cs="Arial"/>
              <w:color w:val="auto"/>
              <w:kern w:val="1"/>
            </w:rPr>
            <w:fldChar w:fldCharType="separate"/>
          </w:r>
          <w:r>
            <w:rPr>
              <w:rFonts w:hint="eastAsia" w:cs="Arial"/>
              <w:color w:val="auto"/>
              <w:kern w:val="1"/>
            </w:rPr>
            <w:t>(Deglaire and Moughan, 2012)</w:t>
          </w:r>
          <w:r>
            <w:rPr>
              <w:rFonts w:hint="eastAsia" w:cs="Arial"/>
              <w:color w:val="auto"/>
              <w:kern w:val="1"/>
            </w:rPr>
            <w:fldChar w:fldCharType="end"/>
          </w:r>
        </w:sdtContent>
      </w:sdt>
      <w:r>
        <w:rPr>
          <w:rFonts w:hint="eastAsia" w:cs="Arial"/>
          <w:color w:val="auto"/>
          <w:kern w:val="1"/>
        </w:rPr>
        <w:t>。</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rPr>
      </w:pPr>
      <w:r>
        <w:rPr>
          <w:rFonts w:hint="eastAsia" w:cs="Arial"/>
          <w:color w:val="auto"/>
          <w:kern w:val="1"/>
        </w:rPr>
        <w:t xml:space="preserve">由于猪和人的肠道功能非常相似，对 IPEC-J2 细胞的研究为了解同样影响人类的人畜共患肠道感染的发病机制提供了宝贵的见解（ </w:t>
      </w:r>
      <w:sdt>
        <w:sdtPr>
          <w:rPr>
            <w:rFonts w:hint="eastAsia" w:cs="Arial"/>
            <w:color w:val="auto"/>
            <w:kern w:val="1"/>
          </w:rPr>
          <w:alias w:val="To edit, see citavi.com/edit"/>
          <w:tag w:val="CitaviPlaceholder#fccbf01b-6986-48ea-b936-05d2d8ce94ce"/>
          <w:id w:val="-1286338199"/>
          <w:placeholder>
            <w:docPart w:val="{ecee08b3-b9b0-490e-86b7-96d031f41dd6}"/>
          </w:placeholder>
        </w:sdtPr>
        <w:sdtEndPr>
          <w:rPr>
            <w:rFonts w:hint="eastAsia" w:cs="Arial"/>
            <w:color w:val="auto"/>
            <w:kern w:val="1"/>
          </w:rPr>
        </w:sdtEndPr>
        <w:sdtContent>
          <w:r>
            <w:rPr>
              <w:rFonts w:hint="eastAsia" w:cs="Arial"/>
              <w:color w:val="auto"/>
              <w:kern w:val="1"/>
            </w:rPr>
            <w:fldChar w:fldCharType="begin"/>
          </w:r>
          <w:r>
            <w:rPr>
              <w:rFonts w:hint="eastAsia" w:cs="Arial"/>
              <w:color w:val="auto"/>
              <w:kern w:val="1"/>
            </w:rPr>
            <w:instrText xml:space="preserve">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}</w:instrText>
          </w:r>
          <w:r>
            <w:rPr>
              <w:rFonts w:hint="eastAsia" w:cs="Arial"/>
              <w:color w:val="auto"/>
              <w:kern w:val="1"/>
            </w:rPr>
            <w:fldChar w:fldCharType="separate"/>
          </w:r>
          <w:r>
            <w:rPr>
              <w:rFonts w:hint="eastAsia" w:cs="Arial"/>
              <w:color w:val="auto"/>
              <w:kern w:val="1"/>
            </w:rPr>
            <w:t>(Skjolaas et al., 2006)</w:t>
          </w:r>
          <w:r>
            <w:rPr>
              <w:rFonts w:hint="eastAsia" w:cs="Arial"/>
              <w:color w:val="auto"/>
              <w:kern w:val="1"/>
            </w:rPr>
            <w:fldChar w:fldCharType="end"/>
          </w:r>
        </w:sdtContent>
      </w:sdt>
      <w:r>
        <w:rPr>
          <w:rFonts w:hint="eastAsia" w:cs="Arial"/>
          <w:color w:val="auto"/>
          <w:kern w:val="1"/>
        </w:rPr>
        <w:t>。</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ascii="Times New Roman" w:hAnsi="Times New Roman" w:eastAsia="宋体"/>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本申请的权利要求1具有创造性。</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和对比文件1相比，本案至少具有如下区别技术特征：</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区别技术特征1：对比文件1公开的是分化的结肠上皮细胞；本发明公开的是小肠上皮细胞；</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首先，针对“分化”这个概念予以解释，分化是指干细胞经过一轮或多轮传代后在分化培养基的作用下进行的分化。</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在本发明中，本发明采用的是小肠上皮细胞，不含干细胞，所以本发明虽然经过3代传代，但是依然是小肠上皮细胞；</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 xml:space="preserve">在对比文件1中，其记载“Neither conditioned medium of B. adolescentis </w:t>
      </w:r>
      <w:r>
        <w:rPr>
          <w:rFonts w:hint="default" w:cs="Arial"/>
          <w:color w:val="auto"/>
          <w:kern w:val="1"/>
          <w:lang w:val="en-US" w:eastAsia="zh-CN"/>
        </w:rPr>
        <w:t>nor heat-killed B. adolescentis upregulated these stem cell marker genes, suggesting that B.</w:t>
      </w:r>
      <w:r>
        <w:rPr>
          <w:rFonts w:hint="eastAsia" w:cs="Arial"/>
          <w:color w:val="auto"/>
          <w:kern w:val="1"/>
          <w:lang w:val="en-US" w:eastAsia="zh-CN"/>
        </w:rPr>
        <w:t xml:space="preserve"> </w:t>
      </w:r>
      <w:r>
        <w:rPr>
          <w:rFonts w:hint="default" w:cs="Arial"/>
          <w:color w:val="auto"/>
          <w:kern w:val="1"/>
          <w:lang w:val="en-US" w:eastAsia="zh-CN"/>
        </w:rPr>
        <w:t>adolescentis had stem cell promoting effects on colonic epithelium through interaction with live</w:t>
      </w:r>
      <w:r>
        <w:rPr>
          <w:rFonts w:hint="eastAsia" w:cs="Arial"/>
          <w:color w:val="auto"/>
          <w:kern w:val="1"/>
          <w:lang w:val="en-US" w:eastAsia="zh-CN"/>
        </w:rPr>
        <w:t xml:space="preserve"> </w:t>
      </w:r>
      <w:r>
        <w:rPr>
          <w:rFonts w:hint="default" w:cs="Arial"/>
          <w:color w:val="auto"/>
          <w:kern w:val="1"/>
          <w:lang w:val="en-US" w:eastAsia="zh-CN"/>
        </w:rPr>
        <w:t>bacteria (</w:t>
      </w:r>
      <w:r>
        <w:rPr>
          <w:rFonts w:hint="eastAsia" w:cs="Arial"/>
          <w:color w:val="auto"/>
          <w:kern w:val="1"/>
          <w:lang w:val="en-US" w:eastAsia="zh-CN"/>
        </w:rPr>
        <w:t>Supplementary Figure 1I</w:t>
      </w:r>
      <w:r>
        <w:rPr>
          <w:rFonts w:hint="default" w:cs="Arial"/>
          <w:color w:val="auto"/>
          <w:kern w:val="1"/>
          <w:lang w:val="en-US" w:eastAsia="zh-CN"/>
        </w:rPr>
        <w:t>). The same results were confirmed with a different donor-derived</w:t>
      </w:r>
      <w:r>
        <w:rPr>
          <w:rFonts w:hint="eastAsia" w:cs="Arial"/>
          <w:color w:val="auto"/>
          <w:kern w:val="1"/>
          <w:lang w:val="en-US" w:eastAsia="zh-CN"/>
        </w:rPr>
        <w:t xml:space="preserve"> </w:t>
      </w:r>
      <w:r>
        <w:rPr>
          <w:rFonts w:hint="default" w:cs="Arial"/>
          <w:color w:val="auto"/>
          <w:kern w:val="1"/>
          <w:lang w:val="en-US" w:eastAsia="zh-CN"/>
        </w:rPr>
        <w:t xml:space="preserve">organoid line (Supplementary Figure 1I, J). </w:t>
      </w:r>
      <w:r>
        <w:rPr>
          <w:rFonts w:hint="eastAsia" w:cs="Arial"/>
          <w:color w:val="auto"/>
          <w:kern w:val="1"/>
          <w:lang w:val="en-US" w:eastAsia="zh-CN"/>
        </w:rPr>
        <w:t>”</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翻译：没有B的条件培养基。青春双歧杆菌</w:t>
      </w:r>
      <w:r>
        <w:rPr>
          <w:rFonts w:hint="eastAsia" w:cs="Arial"/>
          <w:color w:val="auto"/>
          <w:kern w:val="1"/>
          <w:lang w:val="en-US" w:eastAsia="zh-CN"/>
        </w:rPr>
        <w:t>或热杀死的B。青春双歧杆菌</w:t>
      </w:r>
      <w:r>
        <w:rPr>
          <w:rFonts w:hint="eastAsia" w:cs="Arial"/>
          <w:color w:val="auto"/>
          <w:kern w:val="1"/>
          <w:lang w:val="en-US" w:eastAsia="zh-CN"/>
        </w:rPr>
        <w:t>上调了这些干细胞标记基因，表明B。青春双歧杆菌</w:t>
      </w:r>
      <w:r>
        <w:rPr>
          <w:rFonts w:hint="eastAsia" w:cs="Arial"/>
          <w:color w:val="auto"/>
          <w:kern w:val="1"/>
          <w:lang w:val="en-US" w:eastAsia="zh-CN"/>
        </w:rPr>
        <w:t>通过与活菌的相互作用对结肠上皮有干细胞的促进作用（补充图1I）。用不同的供体来源的类器官细胞系也证实了同样的结果（补充图1I，J）。</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可见，对比文件1其使用的是基于结肠上皮细胞培养得到的类器官。</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对比文件1中，其记载“This culture condition decreased MUC2</w:t>
      </w:r>
      <w:r>
        <w:rPr>
          <w:rFonts w:hint="default" w:cs="Arial"/>
          <w:color w:val="auto"/>
          <w:kern w:val="1"/>
          <w:lang w:val="en-US" w:eastAsia="zh-CN"/>
        </w:rPr>
        <w:t xml:space="preserve"> expression, while not affecting the expression of</w:t>
      </w:r>
      <w:r>
        <w:rPr>
          <w:rFonts w:hint="eastAsia" w:cs="Arial"/>
          <w:color w:val="auto"/>
          <w:kern w:val="1"/>
          <w:lang w:val="en-US" w:eastAsia="zh-CN"/>
        </w:rPr>
        <w:t xml:space="preserve"> </w:t>
      </w:r>
      <w:r>
        <w:rPr>
          <w:rFonts w:hint="default" w:cs="Arial"/>
          <w:color w:val="auto"/>
          <w:kern w:val="1"/>
          <w:lang w:val="en-US" w:eastAsia="zh-CN"/>
        </w:rPr>
        <w:t>other types of mucins (</w:t>
      </w:r>
      <w:r>
        <w:rPr>
          <w:rFonts w:hint="eastAsia" w:cs="Arial"/>
          <w:color w:val="auto"/>
          <w:kern w:val="1"/>
          <w:lang w:val="en-US" w:eastAsia="zh-CN"/>
        </w:rPr>
        <w:t>Supplementary Figure 2A</w:t>
      </w:r>
      <w:r>
        <w:rPr>
          <w:rFonts w:hint="default" w:cs="Arial"/>
          <w:color w:val="auto"/>
          <w:kern w:val="1"/>
          <w:lang w:val="en-US" w:eastAsia="zh-CN"/>
        </w:rPr>
        <w:t>). Of note, the undifferentiated organoids failed to</w:t>
      </w:r>
      <w:r>
        <w:rPr>
          <w:rFonts w:hint="eastAsia" w:cs="Arial"/>
          <w:color w:val="auto"/>
          <w:kern w:val="1"/>
          <w:lang w:val="en-US" w:eastAsia="zh-CN"/>
        </w:rPr>
        <w:t xml:space="preserve"> </w:t>
      </w:r>
      <w:r>
        <w:rPr>
          <w:rFonts w:hint="default" w:cs="Arial"/>
          <w:color w:val="auto"/>
          <w:kern w:val="1"/>
          <w:lang w:val="en-US" w:eastAsia="zh-CN"/>
        </w:rPr>
        <w:t>support the growth of A. muciniphila (Supplementary Figure 2B). The absence of a</w:t>
      </w:r>
      <w:r>
        <w:rPr>
          <w:rFonts w:hint="eastAsia" w:cs="Arial"/>
          <w:color w:val="auto"/>
          <w:kern w:val="1"/>
          <w:lang w:val="en-US" w:eastAsia="zh-CN"/>
        </w:rPr>
        <w:t xml:space="preserve"> </w:t>
      </w:r>
      <w:r>
        <w:rPr>
          <w:rFonts w:hint="default" w:cs="Arial"/>
          <w:color w:val="auto"/>
          <w:kern w:val="1"/>
          <w:lang w:val="en-US" w:eastAsia="zh-CN"/>
        </w:rPr>
        <w:t xml:space="preserve">growth-promoting effect of undifferentiated epithelium on A. muciniphila was further corroborated by </w:t>
      </w:r>
      <w:r>
        <w:rPr>
          <w:rFonts w:hint="eastAsia" w:cs="Arial"/>
          <w:color w:val="auto"/>
          <w:kern w:val="1"/>
          <w:lang w:val="en-US" w:eastAsia="zh-CN"/>
        </w:rPr>
        <w:t>generating ATOH1</w:t>
      </w:r>
      <w:r>
        <w:rPr>
          <w:rFonts w:hint="default" w:cs="Arial"/>
          <w:color w:val="auto"/>
          <w:kern w:val="1"/>
          <w:lang w:val="en-US" w:eastAsia="zh-CN"/>
        </w:rPr>
        <w:t>-knockout organoids which lack goblet cells (</w:t>
      </w:r>
      <w:r>
        <w:rPr>
          <w:rFonts w:hint="eastAsia" w:cs="Arial"/>
          <w:color w:val="auto"/>
          <w:kern w:val="1"/>
          <w:lang w:val="en-US" w:eastAsia="zh-CN"/>
        </w:rPr>
        <w:t>Figure 1I</w:t>
      </w:r>
      <w:r>
        <w:rPr>
          <w:rFonts w:hint="default" w:cs="Arial"/>
          <w:color w:val="auto"/>
          <w:kern w:val="1"/>
          <w:lang w:val="en-US" w:eastAsia="zh-CN"/>
        </w:rPr>
        <w:t xml:space="preserve"> and Supplementary</w:t>
      </w:r>
      <w:r>
        <w:rPr>
          <w:rFonts w:hint="eastAsia" w:cs="Arial"/>
          <w:color w:val="auto"/>
          <w:kern w:val="1"/>
          <w:lang w:val="en-US" w:eastAsia="zh-CN"/>
        </w:rPr>
        <w:t xml:space="preserve"> </w:t>
      </w:r>
      <w:r>
        <w:rPr>
          <w:rFonts w:hint="default" w:cs="Arial"/>
          <w:color w:val="auto"/>
          <w:kern w:val="1"/>
          <w:lang w:val="en-US" w:eastAsia="zh-CN"/>
        </w:rPr>
        <w:t xml:space="preserve">Figure 2C). </w:t>
      </w:r>
      <w:r>
        <w:rPr>
          <w:rFonts w:hint="eastAsia" w:cs="Arial"/>
          <w:color w:val="auto"/>
          <w:kern w:val="1"/>
          <w:lang w:val="en-US" w:eastAsia="zh-CN"/>
        </w:rPr>
        <w:t>”</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翻译：我们在抑制谱系分化的条件下培养类器官（添加p38抑制剂和烟酰胺），然后与A共培养。粘蛋白酶。这种培养条件降低了MUC2的表达，而不影响其他类型的粘蛋白的表达（补充图2A）。值得注意的是，未分化的类器官并不能支持A的生长。粘菌（补充图2B)。未分化的上皮细胞对A的缺乏促进生长性能。</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可见，对比文件1在未分化的类器官中其生长效果比较差，具体可见图2B；</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pPr>
      <w:r>
        <w:drawing>
          <wp:inline distT="0" distB="0" distL="114300" distR="114300">
            <wp:extent cx="1473200" cy="1358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473200" cy="13589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lang w:val="en-US" w:eastAsia="zh-CN"/>
        </w:rPr>
      </w:pPr>
      <w:r>
        <w:rPr>
          <w:rFonts w:hint="eastAsia"/>
          <w:lang w:val="en-US" w:eastAsia="zh-CN"/>
        </w:rPr>
        <w:t>基于以上综合分析，可见，对比文件1实现良好的培养的前置条件1是采用分化的结肠上皮细胞，也可以称为类器官。</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lang w:val="en-US" w:eastAsia="zh-CN"/>
        </w:rPr>
        <w:t>由此可见，本案解决的技术问题是：如何降低</w:t>
      </w:r>
      <w:r>
        <w:rPr>
          <w:rFonts w:hint="eastAsia" w:cs="Arial"/>
          <w:color w:val="auto"/>
          <w:kern w:val="1"/>
          <w:lang w:val="en-US" w:eastAsia="zh-CN"/>
        </w:rPr>
        <w:t>厌氧菌</w:t>
      </w:r>
      <w:r>
        <w:rPr>
          <w:rFonts w:hint="eastAsia" w:cs="Arial"/>
          <w:color w:val="auto"/>
          <w:kern w:val="1"/>
        </w:rPr>
        <w:t>Akkermansia</w:t>
      </w:r>
      <w:r>
        <w:rPr>
          <w:rFonts w:cs="Arial"/>
          <w:color w:val="auto"/>
          <w:kern w:val="1"/>
        </w:rPr>
        <w:t xml:space="preserve"> </w:t>
      </w:r>
      <w:r>
        <w:rPr>
          <w:rFonts w:hint="eastAsia" w:cs="Arial"/>
          <w:color w:val="auto"/>
          <w:kern w:val="1"/>
        </w:rPr>
        <w:t>muciniphila</w:t>
      </w:r>
      <w:r>
        <w:rPr>
          <w:rFonts w:hint="eastAsia" w:cs="Arial"/>
          <w:color w:val="auto"/>
          <w:kern w:val="1"/>
          <w:lang w:eastAsia="zh-CN"/>
        </w:rPr>
        <w:t>的</w:t>
      </w:r>
      <w:r>
        <w:rPr>
          <w:rFonts w:hint="eastAsia" w:cs="Arial"/>
          <w:color w:val="auto"/>
          <w:kern w:val="1"/>
          <w:lang w:val="en-US" w:eastAsia="zh-CN"/>
        </w:rPr>
        <w:t>培养难度。</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在本发明中，只需要采用传代的小肠上皮细胞即可，无需进行分化、无需进行分化后得到类器官，就可以达到24h后的平台期；</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通过对比文件1的图2B可见，其明显是无法达到该效果的。</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另外，由于厌氧菌</w:t>
      </w:r>
      <w:r>
        <w:rPr>
          <w:rFonts w:hint="eastAsia" w:cs="Arial"/>
          <w:color w:val="auto"/>
          <w:kern w:val="1"/>
        </w:rPr>
        <w:t>Akkermansia</w:t>
      </w:r>
      <w:r>
        <w:rPr>
          <w:rFonts w:cs="Arial"/>
          <w:color w:val="auto"/>
          <w:kern w:val="1"/>
        </w:rPr>
        <w:t xml:space="preserve"> </w:t>
      </w:r>
      <w:r>
        <w:rPr>
          <w:rFonts w:hint="eastAsia" w:cs="Arial"/>
          <w:color w:val="auto"/>
          <w:kern w:val="1"/>
        </w:rPr>
        <w:t>muciniphila</w:t>
      </w:r>
      <w:r>
        <w:rPr>
          <w:rFonts w:hint="eastAsia" w:cs="Arial"/>
          <w:color w:val="auto"/>
          <w:kern w:val="1"/>
          <w:lang w:eastAsia="zh-CN"/>
        </w:rPr>
        <w:t>是</w:t>
      </w:r>
      <w:r>
        <w:rPr>
          <w:rFonts w:hint="eastAsia" w:cs="Arial"/>
          <w:color w:val="auto"/>
          <w:kern w:val="1"/>
          <w:lang w:val="en-US" w:eastAsia="zh-CN"/>
        </w:rPr>
        <w:t>天生富集在大肠内的，我们无法预期其能够在未分化的小肠内能够很好的生长并快速达到平台期。</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基于此，对比文件1和现有技术并未解决本发明的技术问题，上述区别技术特征并不是本领域技术人员解决该问题的惯用手段。</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本案的权利要求1具有突出的实质性特点。</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本案能够在24h达到平台期，其具有意想不到的技术效果，其具有显著的进步。</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综上所述，本案的权利要求1具有创造性。</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区别技术特征2：对比文件1需要采用粘蛋白作为碳源，本发明采用的是不含抗生素的DMEM/F12完全培养基。</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 xml:space="preserve">对比文件1中记载“Decreased glucose level in the supernatant suggested </w:t>
      </w:r>
      <w:r>
        <w:rPr>
          <w:rFonts w:hint="default" w:cs="Arial"/>
          <w:color w:val="auto"/>
          <w:kern w:val="1"/>
          <w:lang w:val="en-US" w:eastAsia="zh-CN"/>
        </w:rPr>
        <w:t xml:space="preserve">that the epithelial glucose consumption suppressed the growth of </w:t>
      </w:r>
      <w:r>
        <w:rPr>
          <w:rFonts w:hint="eastAsia" w:cs="Arial"/>
          <w:color w:val="auto"/>
          <w:kern w:val="1"/>
          <w:lang w:val="en-US" w:eastAsia="zh-CN"/>
        </w:rPr>
        <w:t xml:space="preserve">B. adolescentis </w:t>
      </w:r>
      <w:r>
        <w:rPr>
          <w:rFonts w:hint="default" w:cs="Arial"/>
          <w:color w:val="auto"/>
          <w:kern w:val="1"/>
          <w:lang w:val="en-US" w:eastAsia="zh-CN"/>
        </w:rPr>
        <w:t>(</w:t>
      </w:r>
      <w:r>
        <w:rPr>
          <w:rFonts w:hint="eastAsia" w:cs="Arial"/>
          <w:color w:val="auto"/>
          <w:kern w:val="1"/>
          <w:lang w:val="en-US" w:eastAsia="zh-CN"/>
        </w:rPr>
        <w:t xml:space="preserve">Supplementary </w:t>
      </w:r>
      <w:r>
        <w:rPr>
          <w:rFonts w:hint="default" w:cs="Arial"/>
          <w:color w:val="auto"/>
          <w:kern w:val="1"/>
          <w:lang w:val="en-US" w:eastAsia="zh-CN"/>
        </w:rPr>
        <w:t>Figure 2E). In contrast to B. adolescentis, A. muciniphila use mucin instead of glucose as a carbon</w:t>
      </w:r>
      <w:r>
        <w:rPr>
          <w:rFonts w:hint="eastAsia" w:cs="Arial"/>
          <w:color w:val="auto"/>
          <w:kern w:val="1"/>
          <w:lang w:val="en-US" w:eastAsia="zh-CN"/>
        </w:rPr>
        <w:t xml:space="preserve"> </w:t>
      </w:r>
      <w:r>
        <w:rPr>
          <w:rFonts w:hint="default" w:cs="Arial"/>
          <w:color w:val="auto"/>
          <w:kern w:val="1"/>
          <w:lang w:val="en-US" w:eastAsia="zh-CN"/>
        </w:rPr>
        <w:t>source and grew better in the supernatant than in the bacterial medium (Supplementary Figure 2</w:t>
      </w:r>
      <w:r>
        <w:rPr>
          <w:rFonts w:hint="eastAsia" w:cs="Arial"/>
          <w:color w:val="auto"/>
          <w:kern w:val="1"/>
          <w:lang w:val="en-US" w:eastAsia="zh-CN"/>
        </w:rPr>
        <w:t>F</w:t>
      </w:r>
      <w:r>
        <w:rPr>
          <w:rFonts w:hint="default" w:cs="Arial"/>
          <w:color w:val="auto"/>
          <w:kern w:val="1"/>
          <w:lang w:val="en-US" w:eastAsia="zh-CN"/>
        </w:rPr>
        <w:t>)</w:t>
      </w:r>
      <w:r>
        <w:rPr>
          <w:rFonts w:hint="eastAsia" w:cs="Arial"/>
          <w:color w:val="auto"/>
          <w:kern w:val="1"/>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翻译：上清液中葡萄糖水平的降低表明上皮细胞葡萄糖的消耗抑制了B.青春双歧杆菌的生长（补充图2E)。与B相比。青春双歧杆菌，A.嗜粘液菌使用粘蛋白而不是葡萄糖作为碳源，并且在上清液中比在细菌培养基中生长得更好（补充图2F）。</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可见，对比文件1中要达到比较好的生长水平，必须采用粘蛋白作为碳源；</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在本发明中，采用的是DMEM/F12完全培养基，其碳源即为葡萄糖。</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本发明的共培养体系，在采用葡萄糖作为碳源的情况下，能够达到24h平台期，这是对比文件1无法预期的。</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即，通过对比文件1，本发明的确可以想到不用黏蛋白，但是无法预期的是，不采用黏蛋白座作为碳源的情况下能够24h达到平台期。这有与想不到的技术效果。</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lang w:val="en-US" w:eastAsia="zh-CN"/>
        </w:rPr>
        <w:t>由此可见，本案解决的技术问题是：如何降低</w:t>
      </w:r>
      <w:r>
        <w:rPr>
          <w:rFonts w:hint="eastAsia" w:cs="Arial"/>
          <w:color w:val="auto"/>
          <w:kern w:val="1"/>
          <w:lang w:val="en-US" w:eastAsia="zh-CN"/>
        </w:rPr>
        <w:t>厌氧菌</w:t>
      </w:r>
      <w:r>
        <w:rPr>
          <w:rFonts w:hint="eastAsia" w:cs="Arial"/>
          <w:color w:val="auto"/>
          <w:kern w:val="1"/>
        </w:rPr>
        <w:t>Akkermansia</w:t>
      </w:r>
      <w:r>
        <w:rPr>
          <w:rFonts w:cs="Arial"/>
          <w:color w:val="auto"/>
          <w:kern w:val="1"/>
        </w:rPr>
        <w:t xml:space="preserve"> </w:t>
      </w:r>
      <w:r>
        <w:rPr>
          <w:rFonts w:hint="eastAsia" w:cs="Arial"/>
          <w:color w:val="auto"/>
          <w:kern w:val="1"/>
        </w:rPr>
        <w:t>muciniphila</w:t>
      </w:r>
      <w:r>
        <w:rPr>
          <w:rFonts w:hint="eastAsia" w:cs="Arial"/>
          <w:color w:val="auto"/>
          <w:kern w:val="1"/>
          <w:lang w:eastAsia="zh-CN"/>
        </w:rPr>
        <w:t>的</w:t>
      </w:r>
      <w:r>
        <w:rPr>
          <w:rFonts w:hint="eastAsia" w:cs="Arial"/>
          <w:color w:val="auto"/>
          <w:kern w:val="1"/>
          <w:lang w:val="en-US" w:eastAsia="zh-CN"/>
        </w:rPr>
        <w:t>培养难度。</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在本发明中，只需要采用普通的完全培养基即可；</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对比文件1要达到比较好的培养效果，必须在培养基中加黏蛋白。</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基于此，对比文件1和现有技术并未解决本发明的技术问题，上述区别技术特征并不是本领域技术人员解决该问题的惯用手段。</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本案的权利要求1具有突出的实质性特点。</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本案能够在24h达到平台期，其具有意想不到的技术效果，显著的进步。</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综上所述，本案的权利要求1具有创造性。</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default" w:cs="Arial"/>
          <w:color w:val="auto"/>
          <w:kern w:val="1"/>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区别技术特征3：对比文件1需要iHACS系统，本发明只需要普通的无氧培养条件即可。</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 xml:space="preserve">在对比文件1中记载“We established a simple two-chamber culture system for human colonic epithelium, termed as </w:t>
      </w:r>
      <w:r>
        <w:rPr>
          <w:rFonts w:hint="default" w:cs="Arial"/>
          <w:color w:val="auto"/>
          <w:kern w:val="1"/>
          <w:lang w:val="en-US" w:eastAsia="zh-CN"/>
        </w:rPr>
        <w:t>Intestinal Hemi-Anaerobic Co-culture System (iHACS), consisting of a hypoxic apical chamber and a</w:t>
      </w:r>
      <w:r>
        <w:rPr>
          <w:rFonts w:hint="eastAsia" w:cs="Arial"/>
          <w:color w:val="auto"/>
          <w:kern w:val="1"/>
          <w:lang w:val="en-US" w:eastAsia="zh-CN"/>
        </w:rPr>
        <w:t xml:space="preserve"> </w:t>
      </w:r>
      <w:r>
        <w:rPr>
          <w:rFonts w:hint="default" w:cs="Arial"/>
          <w:color w:val="auto"/>
          <w:kern w:val="1"/>
          <w:lang w:val="en-US" w:eastAsia="zh-CN"/>
        </w:rPr>
        <w:t>normoxic basal chamber. The medium in apical chamber was equilibrated with anaerobic gas and</w:t>
      </w:r>
      <w:r>
        <w:rPr>
          <w:rFonts w:hint="eastAsia" w:cs="Arial"/>
          <w:color w:val="auto"/>
          <w:kern w:val="1"/>
          <w:lang w:val="en-US" w:eastAsia="zh-CN"/>
        </w:rPr>
        <w:t xml:space="preserve"> </w:t>
      </w:r>
      <w:r>
        <w:rPr>
          <w:rFonts w:hint="default" w:cs="Arial"/>
          <w:color w:val="auto"/>
          <w:kern w:val="1"/>
          <w:lang w:val="en-US" w:eastAsia="zh-CN"/>
        </w:rPr>
        <w:t>subsequently sealed by inserting a plug made of butyl rubber (AsONE international). The oxygen</w:t>
      </w:r>
      <w:r>
        <w:rPr>
          <w:rFonts w:hint="eastAsia" w:cs="Arial"/>
          <w:color w:val="auto"/>
          <w:kern w:val="1"/>
          <w:lang w:val="en-US" w:eastAsia="zh-CN"/>
        </w:rPr>
        <w:t xml:space="preserve"> </w:t>
      </w:r>
      <w:r>
        <w:rPr>
          <w:rFonts w:hint="default" w:cs="Arial"/>
          <w:color w:val="auto"/>
          <w:kern w:val="1"/>
          <w:lang w:val="en-US" w:eastAsia="zh-CN"/>
        </w:rPr>
        <w:t>concentration of the apical chamber was measured by a fiber optic oxygen meter (PreSens). For</w:t>
      </w:r>
      <w:r>
        <w:rPr>
          <w:rFonts w:hint="eastAsia" w:cs="Arial"/>
          <w:color w:val="auto"/>
          <w:kern w:val="1"/>
          <w:lang w:val="en-US" w:eastAsia="zh-CN"/>
        </w:rPr>
        <w:t xml:space="preserve"> </w:t>
      </w:r>
      <w:r>
        <w:rPr>
          <w:rFonts w:hint="default" w:cs="Arial"/>
          <w:color w:val="auto"/>
          <w:kern w:val="1"/>
          <w:lang w:val="en-US" w:eastAsia="zh-CN"/>
        </w:rPr>
        <w:t xml:space="preserve">bacterial co-culture, we inoculated anaerobic bacteria (5x104 cells/mL in </w:t>
      </w:r>
      <w:r>
        <w:rPr>
          <w:rFonts w:hint="eastAsia" w:cs="Arial"/>
          <w:color w:val="auto"/>
          <w:kern w:val="1"/>
          <w:lang w:val="en-US" w:eastAsia="zh-CN"/>
        </w:rPr>
        <w:t>Bifidobacterium adolescentis</w:t>
      </w:r>
      <w:r>
        <w:rPr>
          <w:rFonts w:hint="default" w:cs="Arial"/>
          <w:color w:val="auto"/>
          <w:kern w:val="1"/>
          <w:lang w:val="en-US" w:eastAsia="zh-CN"/>
        </w:rPr>
        <w:t>,</w:t>
      </w:r>
      <w:r>
        <w:rPr>
          <w:rFonts w:hint="eastAsia" w:cs="Arial"/>
          <w:color w:val="auto"/>
          <w:kern w:val="1"/>
          <w:lang w:val="en-US" w:eastAsia="zh-CN"/>
        </w:rPr>
        <w:t xml:space="preserve"> </w:t>
      </w:r>
      <w:r>
        <w:rPr>
          <w:rFonts w:hint="default" w:cs="Arial"/>
          <w:color w:val="auto"/>
          <w:kern w:val="1"/>
          <w:lang w:val="en-US" w:eastAsia="zh-CN"/>
        </w:rPr>
        <w:t>Bacteroides fragilis, Clostridium butyricum, and 5.0x105 cells/mL in Akkermansia muciniphila) in the</w:t>
      </w:r>
      <w:r>
        <w:rPr>
          <w:rFonts w:hint="eastAsia" w:cs="Arial"/>
          <w:color w:val="auto"/>
          <w:kern w:val="1"/>
          <w:lang w:val="en-US" w:eastAsia="zh-CN"/>
        </w:rPr>
        <w:t xml:space="preserve"> </w:t>
      </w:r>
      <w:r>
        <w:rPr>
          <w:rFonts w:hint="default" w:cs="Arial"/>
          <w:color w:val="auto"/>
          <w:kern w:val="1"/>
          <w:lang w:val="en-US" w:eastAsia="zh-CN"/>
        </w:rPr>
        <w:t xml:space="preserve">apical chamber medium. </w:t>
      </w:r>
      <w:r>
        <w:rPr>
          <w:rFonts w:hint="eastAsia" w:cs="Arial"/>
          <w:color w:val="auto"/>
          <w:kern w:val="1"/>
          <w:lang w:val="en-US" w:eastAsia="zh-CN"/>
        </w:rPr>
        <w:t>”</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翻译：我们建立了一个简单的人结肠上皮细胞的双室培养系统，称为肠道半厌氧共培养系统（iHACS），包括一个缺氧的根尖室和一个常氧的基底室。将根尖腔室中的介质用厌氧气体平衡，然后通过插入一个由丁基橡胶制成的塞子（AsONE国际）来密封。用光纤测氧计（PreSens）测量根尖腔室的氧浓度。对于细菌共培养，我们接种了厌氧菌(5x10 4青少年双歧杆菌、脆弱拟杆菌、丁酸梭菌和Akkermansia muciniphila在顶端腔室培养基中。</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可见对比文件1需要采用一个独特设计的肠道半厌氧共培养系统（iHACS）；但是本申请只需要简单的无氧、无菌的培养条件即可。</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default" w:cs="Arial"/>
          <w:color w:val="auto"/>
          <w:kern w:val="1"/>
          <w:lang w:val="en-US" w:eastAsia="zh-CN"/>
        </w:rPr>
      </w:pPr>
      <w:r>
        <w:rPr>
          <w:rFonts w:hint="eastAsia" w:cs="Arial"/>
          <w:color w:val="auto"/>
          <w:kern w:val="1"/>
          <w:lang w:val="en-US" w:eastAsia="zh-CN"/>
        </w:rPr>
        <w:t>所以本发明的培养装置更加简单。</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lang w:val="en-US" w:eastAsia="zh-CN"/>
        </w:rPr>
        <w:t>由此可见，本案解决的技术问题是：如何降低</w:t>
      </w:r>
      <w:r>
        <w:rPr>
          <w:rFonts w:hint="eastAsia" w:cs="Arial"/>
          <w:color w:val="auto"/>
          <w:kern w:val="1"/>
          <w:lang w:val="en-US" w:eastAsia="zh-CN"/>
        </w:rPr>
        <w:t>厌氧菌</w:t>
      </w:r>
      <w:r>
        <w:rPr>
          <w:rFonts w:hint="eastAsia" w:cs="Arial"/>
          <w:color w:val="auto"/>
          <w:kern w:val="1"/>
        </w:rPr>
        <w:t>Akkermansia</w:t>
      </w:r>
      <w:r>
        <w:rPr>
          <w:rFonts w:cs="Arial"/>
          <w:color w:val="auto"/>
          <w:kern w:val="1"/>
        </w:rPr>
        <w:t xml:space="preserve"> </w:t>
      </w:r>
      <w:r>
        <w:rPr>
          <w:rFonts w:hint="eastAsia" w:cs="Arial"/>
          <w:color w:val="auto"/>
          <w:kern w:val="1"/>
        </w:rPr>
        <w:t>muciniphila</w:t>
      </w:r>
      <w:r>
        <w:rPr>
          <w:rFonts w:hint="eastAsia" w:cs="Arial"/>
          <w:color w:val="auto"/>
          <w:kern w:val="1"/>
          <w:lang w:eastAsia="zh-CN"/>
        </w:rPr>
        <w:t>的</w:t>
      </w:r>
      <w:r>
        <w:rPr>
          <w:rFonts w:hint="eastAsia" w:cs="Arial"/>
          <w:color w:val="auto"/>
          <w:kern w:val="1"/>
          <w:lang w:val="en-US" w:eastAsia="zh-CN"/>
        </w:rPr>
        <w:t>培养难度。</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在本发明中，只需要采用普通的完全培养基即可；</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对比文件1要达到比较好的培养效果，必须在半厌氧共培养系统（iHACS）中培养。</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基于此，对比文件1和现有技术并未解决本发明的技术问题，上述区别技术特征并不是本领域技术人员解决该问题的惯用手段。</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本案的权利要求1具有突出的实质性特点。</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本案能够在24h达到平台期，其具有意想不到的技术效果，显著的进步。</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综上所述，本案的权利要求1具有创造性。</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综上所述，本案的权利要求1具有突出的实质性特点和显著的进步，具有创造性。</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eastAsia" w:cs="Arial"/>
          <w:color w:val="auto"/>
          <w:kern w:val="1"/>
          <w:lang w:val="en-US" w:eastAsia="zh-CN"/>
        </w:rPr>
      </w:pPr>
      <w:r>
        <w:rPr>
          <w:rFonts w:hint="eastAsia" w:cs="Arial"/>
          <w:color w:val="auto"/>
          <w:kern w:val="1"/>
          <w:lang w:val="en-US" w:eastAsia="zh-CN"/>
        </w:rPr>
        <w:t>本案的其他权利要求基于同一理由，也具有创造性。</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420" w:firstLineChars="200"/>
        <w:textAlignment w:val="auto"/>
        <w:rPr>
          <w:rFonts w:hint="default" w:cs="Arial"/>
          <w:color w:val="auto"/>
          <w:kern w:val="1"/>
          <w:lang w:val="en-US" w:eastAsia="zh-CN"/>
        </w:rPr>
      </w:pPr>
      <w:r>
        <w:rPr>
          <w:rFonts w:hint="eastAsia" w:cs="Arial"/>
          <w:color w:val="auto"/>
          <w:kern w:val="1"/>
          <w:lang w:val="en-US" w:eastAsia="zh-CN"/>
        </w:rPr>
        <w:t>感谢审查员老师的专业审查，如果还有不符合创造性的地方，望再给一次意见陈述的机会，谢谢！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ungsuh">
    <w:altName w:val="Adobe Myungjo Std M"/>
    <w:panose1 w:val="02030600000101010101"/>
    <w:charset w:val="81"/>
    <w:family w:val="roman"/>
    <w:pitch w:val="default"/>
    <w:sig w:usb0="00000000" w:usb1="00000000" w:usb2="00000030" w:usb3="00000000" w:csb0="0008009F" w:csb1="00000000"/>
  </w:font>
  <w:font w:name="Adobe Myungjo Std M">
    <w:panose1 w:val="02020600000000000000"/>
    <w:charset w:val="80"/>
    <w:family w:val="auto"/>
    <w:pitch w:val="default"/>
    <w:sig w:usb0="800002A7" w:usb1="29D7FCFB" w:usb2="00000010" w:usb3="00000000" w:csb0="402A0005" w:csb1="00000000"/>
  </w:font>
  <w:font w:name="Times-Roman">
    <w:altName w:val="Times New Roman"/>
    <w:panose1 w:val="00000000000000000000"/>
    <w:charset w:val="00"/>
    <w:family w:val="auto"/>
    <w:pitch w:val="default"/>
    <w:sig w:usb0="00000000" w:usb1="00000000" w:usb2="00000000" w:usb3="00000000" w:csb0="00000000" w:csb1="00000000"/>
  </w:font>
  <w:font w:name="Times-Italic">
    <w:altName w:val="RomanS"/>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Times-Bold">
    <w:altName w:val="RomanS"/>
    <w:panose1 w:val="00000000000000000000"/>
    <w:charset w:val="00"/>
    <w:family w:val="auto"/>
    <w:pitch w:val="default"/>
    <w:sig w:usb0="00000000" w:usb1="00000000" w:usb2="00000000" w:usb3="00000000" w:csb0="00000000" w:csb1="00000000"/>
  </w:font>
  <w:font w:name="Times-BoldItalic">
    <w:altName w:val="Roman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zOTI5OGFkMmQ0NzNhYjQ0YTRkNDg5ODM5NTI5Y2IifQ=="/>
  </w:docVars>
  <w:rsids>
    <w:rsidRoot w:val="05EC44F7"/>
    <w:rsid w:val="05EC4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324deef-d80c-4961-ad69-499c89509c85}"/>
        <w:style w:val=""/>
        <w:category>
          <w:name w:val="常规"/>
          <w:gallery w:val="placeholder"/>
        </w:category>
        <w:types>
          <w:type w:val="bbPlcHdr"/>
        </w:types>
        <w:behaviors>
          <w:behavior w:val="content"/>
        </w:behaviors>
        <w:description w:val=""/>
        <w:guid w:val="{3324deef-d80c-4961-ad69-499c89509c85}"/>
      </w:docPartPr>
      <w:docPartBody>
        <w:p>
          <w:r>
            <w:rPr>
              <w:rStyle w:val="3"/>
            </w:rPr>
            <w:t>单击或点击此处输入文字。</w:t>
          </w:r>
        </w:p>
      </w:docPartBody>
    </w:docPart>
    <w:docPart>
      <w:docPartPr>
        <w:name w:val="{ee9c9750-f0d4-4b1a-915c-6982af0e4d2e}"/>
        <w:style w:val=""/>
        <w:category>
          <w:name w:val="常规"/>
          <w:gallery w:val="placeholder"/>
        </w:category>
        <w:types>
          <w:type w:val="bbPlcHdr"/>
        </w:types>
        <w:behaviors>
          <w:behavior w:val="content"/>
        </w:behaviors>
        <w:description w:val=""/>
        <w:guid w:val="{ee9c9750-f0d4-4b1a-915c-6982af0e4d2e}"/>
      </w:docPartPr>
      <w:docPartBody>
        <w:p>
          <w:pPr>
            <w:pStyle w:val="4"/>
          </w:pPr>
          <w:r>
            <w:rPr>
              <w:rStyle w:val="3"/>
            </w:rPr>
            <w:t>单击或点击此处输入文字。</w:t>
          </w:r>
        </w:p>
      </w:docPartBody>
    </w:docPart>
    <w:docPart>
      <w:docPartPr>
        <w:name w:val="{ecee08b3-b9b0-490e-86b7-96d031f41dd6}"/>
        <w:style w:val=""/>
        <w:category>
          <w:name w:val="常规"/>
          <w:gallery w:val="placeholder"/>
        </w:category>
        <w:types>
          <w:type w:val="bbPlcHdr"/>
        </w:types>
        <w:behaviors>
          <w:behavior w:val="content"/>
        </w:behaviors>
        <w:description w:val=""/>
        <w:guid w:val="{ecee08b3-b9b0-490e-86b7-96d031f41dd6}"/>
      </w:docPartPr>
      <w:docPartBody>
        <w:p>
          <w:r>
            <w:rPr>
              <w:rStyle w:val="3"/>
            </w:rPr>
            <w:t>单击或点击此处输入文字。</w:t>
          </w:r>
        </w:p>
      </w:docPartBody>
    </w:docPart>
    <w:docPart>
      <w:docPartPr>
        <w:name w:val="{e7e27141-54dc-4dd3-8585-16c1398ac1ed}"/>
        <w:style w:val=""/>
        <w:category>
          <w:name w:val="常规"/>
          <w:gallery w:val="placeholder"/>
        </w:category>
        <w:types>
          <w:type w:val="bbPlcHdr"/>
        </w:types>
        <w:behaviors>
          <w:behavior w:val="content"/>
        </w:behaviors>
        <w:description w:val=""/>
        <w:guid w:val="{e7e27141-54dc-4dd3-8585-16c1398ac1ed}"/>
      </w:docPartPr>
      <w:docPartBody>
        <w:p>
          <w:pPr>
            <w:pStyle w:val="5"/>
          </w:pPr>
          <w:r>
            <w:rPr>
              <w:rStyle w:val="3"/>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character" w:styleId="3">
    <w:name w:val="Placeholder Text"/>
    <w:basedOn w:val="2"/>
    <w:semiHidden/>
    <w:qFormat/>
    <w:uiPriority w:val="99"/>
    <w:rPr>
      <w:color w:val="808080"/>
    </w:rPr>
  </w:style>
  <w:style w:type="paragraph" w:customStyle="1" w:styleId="4">
    <w:name w:val="7C7BE804803F47F99C26A366D37D81C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
    <w:name w:val="E69EFF8E345B47809A6A691193BFD25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2023-03-06T02:17:00Z</dcterms:created>
  <dc:creator>元元</dc:creator>
  <cp:lastModifiedBy>元元</cp:lastModifiedBy>
  <dcterms:modified xsi:type="dcterms:W3CDTF">2023-03-06T04:24:49Z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D3171EB0E4D642BBBA7D903EF9FF39BA</vt:lpwstr>
  </property>
</Properties>
</file>