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C87EDC" w14:textId="32444061" w:rsidR="00D50076" w:rsidRDefault="00000000">
      <w:pPr>
        <w:ind w:firstLine="560"/>
        <w:rPr>
          <w:rFonts w:ascii="宋体" w:hAnsi="宋体" w:cs="宋体"/>
          <w:sz w:val="28"/>
          <w:szCs w:val="28"/>
        </w:rPr>
      </w:pPr>
      <w:r>
        <w:rPr>
          <w:rFonts w:ascii="宋体" w:hAnsi="宋体" w:cs="宋体" w:hint="eastAsia"/>
          <w:sz w:val="28"/>
          <w:szCs w:val="28"/>
        </w:rPr>
        <w:t>本实用新型公开了一种牧草加工装置，</w:t>
      </w:r>
      <w:r w:rsidR="00305178">
        <w:rPr>
          <w:rFonts w:ascii="宋体" w:hAnsi="宋体" w:cs="宋体" w:hint="eastAsia"/>
          <w:sz w:val="28"/>
          <w:szCs w:val="28"/>
        </w:rPr>
        <w:t>涉及牧草加工技术领域。</w:t>
      </w:r>
      <w:r>
        <w:rPr>
          <w:rFonts w:ascii="宋体" w:hAnsi="宋体" w:cs="宋体" w:hint="eastAsia"/>
          <w:sz w:val="28"/>
          <w:szCs w:val="28"/>
        </w:rPr>
        <w:t>包括碎料箱和切割轴，所述切割</w:t>
      </w:r>
      <w:proofErr w:type="gramStart"/>
      <w:r>
        <w:rPr>
          <w:rFonts w:ascii="宋体" w:hAnsi="宋体" w:cs="宋体" w:hint="eastAsia"/>
          <w:sz w:val="28"/>
          <w:szCs w:val="28"/>
        </w:rPr>
        <w:t>轴设置</w:t>
      </w:r>
      <w:proofErr w:type="gramEnd"/>
      <w:r>
        <w:rPr>
          <w:rFonts w:ascii="宋体" w:hAnsi="宋体" w:cs="宋体" w:hint="eastAsia"/>
          <w:sz w:val="28"/>
          <w:szCs w:val="28"/>
        </w:rPr>
        <w:t>有两个，且两个切割轴的两端均通过轴承分别与碎料箱内腔的两侧的前侧和后侧转动连接</w:t>
      </w:r>
      <w:r w:rsidR="00305178">
        <w:rPr>
          <w:rFonts w:ascii="宋体" w:hAnsi="宋体" w:cs="宋体" w:hint="eastAsia"/>
          <w:sz w:val="28"/>
          <w:szCs w:val="28"/>
        </w:rPr>
        <w:t>。</w:t>
      </w:r>
      <w:r>
        <w:rPr>
          <w:rFonts w:ascii="宋体" w:hAnsi="宋体" w:cs="宋体" w:hint="eastAsia"/>
          <w:sz w:val="28"/>
          <w:szCs w:val="28"/>
        </w:rPr>
        <w:t>该牧草加工装置，通过在碎料箱的内部滑动设置筛料框，并在切割轴与筛料框之间设置驱动机构和在碎料箱与筛料框之间设置复位机构，使得碎料箱内部的切割轴在对牧草切</w:t>
      </w:r>
      <w:proofErr w:type="gramStart"/>
      <w:r>
        <w:rPr>
          <w:rFonts w:ascii="宋体" w:hAnsi="宋体" w:cs="宋体" w:hint="eastAsia"/>
          <w:sz w:val="28"/>
          <w:szCs w:val="28"/>
        </w:rPr>
        <w:t>短过程</w:t>
      </w:r>
      <w:proofErr w:type="gramEnd"/>
      <w:r>
        <w:rPr>
          <w:rFonts w:ascii="宋体" w:hAnsi="宋体" w:cs="宋体" w:hint="eastAsia"/>
          <w:sz w:val="28"/>
          <w:szCs w:val="28"/>
        </w:rPr>
        <w:t>中，能够通过切割轴与凸轮的联动，使得凸轮不断对筛料</w:t>
      </w:r>
      <w:proofErr w:type="gramStart"/>
      <w:r>
        <w:rPr>
          <w:rFonts w:ascii="宋体" w:hAnsi="宋体" w:cs="宋体" w:hint="eastAsia"/>
          <w:sz w:val="28"/>
          <w:szCs w:val="28"/>
        </w:rPr>
        <w:t>框进行</w:t>
      </w:r>
      <w:proofErr w:type="gramEnd"/>
      <w:r>
        <w:rPr>
          <w:rFonts w:ascii="宋体" w:hAnsi="宋体" w:cs="宋体" w:hint="eastAsia"/>
          <w:sz w:val="28"/>
          <w:szCs w:val="28"/>
        </w:rPr>
        <w:t>挤压移动，而不断移动的</w:t>
      </w:r>
      <w:proofErr w:type="gramStart"/>
      <w:r>
        <w:rPr>
          <w:rFonts w:ascii="宋体" w:hAnsi="宋体" w:cs="宋体" w:hint="eastAsia"/>
          <w:sz w:val="28"/>
          <w:szCs w:val="28"/>
        </w:rPr>
        <w:t>筛料框则会</w:t>
      </w:r>
      <w:proofErr w:type="gramEnd"/>
      <w:r>
        <w:rPr>
          <w:rFonts w:ascii="宋体" w:hAnsi="宋体" w:cs="宋体" w:hint="eastAsia"/>
          <w:sz w:val="28"/>
          <w:szCs w:val="28"/>
        </w:rPr>
        <w:t>通过伸缩杆与弹簧的张力配合则不断进行复位，通过筛料框的往复移动</w:t>
      </w:r>
      <w:r w:rsidR="00305178">
        <w:rPr>
          <w:rFonts w:ascii="宋体" w:hAnsi="宋体" w:cs="宋体" w:hint="eastAsia"/>
          <w:sz w:val="28"/>
          <w:szCs w:val="28"/>
        </w:rPr>
        <w:t>实现了对</w:t>
      </w:r>
      <w:r>
        <w:rPr>
          <w:rFonts w:ascii="宋体" w:hAnsi="宋体" w:cs="宋体" w:hint="eastAsia"/>
          <w:sz w:val="28"/>
          <w:szCs w:val="28"/>
        </w:rPr>
        <w:t>土粒</w:t>
      </w:r>
      <w:r w:rsidR="00305178">
        <w:rPr>
          <w:rFonts w:ascii="宋体" w:hAnsi="宋体" w:cs="宋体" w:hint="eastAsia"/>
          <w:sz w:val="28"/>
          <w:szCs w:val="28"/>
        </w:rPr>
        <w:t>的</w:t>
      </w:r>
      <w:r>
        <w:rPr>
          <w:rFonts w:ascii="宋体" w:hAnsi="宋体" w:cs="宋体" w:hint="eastAsia"/>
          <w:sz w:val="28"/>
          <w:szCs w:val="28"/>
        </w:rPr>
        <w:t>筛分。</w:t>
      </w:r>
    </w:p>
    <w:p w14:paraId="6AB77BBC" w14:textId="77777777" w:rsidR="00D50076" w:rsidRDefault="00D50076">
      <w:pPr>
        <w:spacing w:beforeLines="100" w:before="381"/>
        <w:ind w:firstLineChars="0" w:firstLine="0"/>
        <w:rPr>
          <w:rFonts w:ascii="宋体" w:hAnsi="宋体" w:cs="宋体"/>
          <w:sz w:val="28"/>
          <w:szCs w:val="28"/>
        </w:rPr>
        <w:sectPr w:rsidR="00D50076">
          <w:headerReference w:type="default" r:id="rId6"/>
          <w:footerReference w:type="default" r:id="rId7"/>
          <w:pgSz w:w="11906" w:h="16838"/>
          <w:pgMar w:top="1418" w:right="1134" w:bottom="1134" w:left="1418" w:header="567" w:footer="567" w:gutter="0"/>
          <w:pgNumType w:start="1"/>
          <w:cols w:space="720"/>
          <w:docGrid w:type="lines" w:linePitch="381"/>
        </w:sectPr>
      </w:pPr>
    </w:p>
    <w:p w14:paraId="1C12D5E2" w14:textId="77777777" w:rsidR="00D50076" w:rsidRDefault="00000000">
      <w:pPr>
        <w:ind w:firstLineChars="0" w:firstLine="0"/>
        <w:jc w:val="center"/>
        <w:rPr>
          <w:rFonts w:ascii="宋体" w:hAnsi="宋体" w:cs="宋体"/>
          <w:sz w:val="28"/>
          <w:szCs w:val="28"/>
        </w:rPr>
        <w:sectPr w:rsidR="00D50076">
          <w:headerReference w:type="default" r:id="rId8"/>
          <w:footerReference w:type="default" r:id="rId9"/>
          <w:pgSz w:w="11906" w:h="16838"/>
          <w:pgMar w:top="1418" w:right="1134" w:bottom="1134" w:left="1418" w:header="567" w:footer="567" w:gutter="0"/>
          <w:pgNumType w:start="1"/>
          <w:cols w:space="720"/>
          <w:docGrid w:type="lines" w:linePitch="381"/>
        </w:sectPr>
      </w:pPr>
      <w:r>
        <w:rPr>
          <w:rFonts w:ascii="宋体" w:hAnsi="宋体" w:cs="宋体" w:hint="eastAsia"/>
          <w:noProof/>
          <w:sz w:val="28"/>
          <w:szCs w:val="28"/>
        </w:rPr>
        <w:lastRenderedPageBreak/>
        <w:drawing>
          <wp:inline distT="0" distB="0" distL="114300" distR="114300" wp14:anchorId="72A00A8A" wp14:editId="00C1543C">
            <wp:extent cx="5238750" cy="52292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38750" cy="5229225"/>
                    </a:xfrm>
                    <a:prstGeom prst="rect">
                      <a:avLst/>
                    </a:prstGeom>
                    <a:noFill/>
                    <a:ln>
                      <a:noFill/>
                    </a:ln>
                  </pic:spPr>
                </pic:pic>
              </a:graphicData>
            </a:graphic>
          </wp:inline>
        </w:drawing>
      </w:r>
    </w:p>
    <w:p w14:paraId="19A3F8E0" w14:textId="74EBEC24" w:rsidR="00D50076" w:rsidRDefault="00000000">
      <w:pPr>
        <w:ind w:firstLineChars="0" w:firstLine="560"/>
        <w:rPr>
          <w:rFonts w:ascii="宋体" w:hAnsi="宋体" w:cs="宋体"/>
          <w:sz w:val="28"/>
          <w:szCs w:val="28"/>
        </w:rPr>
      </w:pPr>
      <w:r>
        <w:rPr>
          <w:rFonts w:ascii="宋体" w:hAnsi="宋体" w:cs="宋体" w:hint="eastAsia"/>
          <w:sz w:val="28"/>
          <w:szCs w:val="28"/>
        </w:rPr>
        <w:lastRenderedPageBreak/>
        <w:t>1.一种牧草加工装置，包括碎料箱（1）和切割轴（2），所述切割轴（2）设置有两个，且两个切割轴（2）的两端均通过轴承分别与碎料箱（1）内腔的两侧的前侧和后侧转动连接，所述切割轴（2）的一端贯穿并延伸至碎料箱（1）的外部，其特征在于：所述切割轴（2）的表面且位于碎料箱（1）的一侧固定连接有齿轮（3），且两个齿轮（3）相互啮合，所述碎料箱（1）的一侧通过支架固定连接有电机（4），且电机（4）的输出轴通过联轴器与前侧切割轴（</w:t>
      </w:r>
      <w:r w:rsidR="00294290">
        <w:rPr>
          <w:rFonts w:ascii="宋体" w:hAnsi="宋体" w:cs="宋体" w:hint="eastAsia"/>
          <w:sz w:val="28"/>
          <w:szCs w:val="28"/>
        </w:rPr>
        <w:t>5</w:t>
      </w:r>
      <w:r>
        <w:rPr>
          <w:rFonts w:ascii="宋体" w:hAnsi="宋体" w:cs="宋体" w:hint="eastAsia"/>
          <w:sz w:val="28"/>
          <w:szCs w:val="28"/>
        </w:rPr>
        <w:t>）的一端固定连接，所述碎料箱（1）的内部滑动设置有筛料框（7），且筛料框（7）的一侧贯穿并延伸至碎料箱（1）的外部，位于前侧所述切割轴（2）与筛料框（7）之间设置有驱动机构（5），所述碎料箱（1）的另一侧设置有与筛料框（7）相配套使用的复位机构（6）。</w:t>
      </w:r>
    </w:p>
    <w:p w14:paraId="428F5E93" w14:textId="713E23D5" w:rsidR="00D50076" w:rsidRDefault="00000000">
      <w:pPr>
        <w:ind w:firstLineChars="0" w:firstLine="560"/>
        <w:rPr>
          <w:rFonts w:ascii="宋体" w:hAnsi="宋体" w:cs="宋体"/>
          <w:sz w:val="28"/>
          <w:szCs w:val="28"/>
        </w:rPr>
      </w:pPr>
      <w:r>
        <w:rPr>
          <w:rFonts w:ascii="宋体" w:hAnsi="宋体" w:cs="宋体" w:hint="eastAsia"/>
          <w:sz w:val="28"/>
          <w:szCs w:val="28"/>
        </w:rPr>
        <w:t>2.根据权利要求1的一种牧草加工装置，其特征在于：所述驱动机构（5）包括转动杆（51），所述转动杆（51）设置有两个，且两个转动杆（51）端部均通过轴承与</w:t>
      </w:r>
      <w:r w:rsidR="00294290">
        <w:rPr>
          <w:rFonts w:ascii="宋体" w:hAnsi="宋体" w:cs="宋体" w:hint="eastAsia"/>
          <w:sz w:val="28"/>
          <w:szCs w:val="28"/>
        </w:rPr>
        <w:t>碎料</w:t>
      </w:r>
      <w:r>
        <w:rPr>
          <w:rFonts w:ascii="宋体" w:hAnsi="宋体" w:cs="宋体" w:hint="eastAsia"/>
          <w:sz w:val="28"/>
          <w:szCs w:val="28"/>
        </w:rPr>
        <w:t>箱（1）另一侧的顶部和底部转动连接，位于顶部所述转动杆（51）的表面的两侧均固定连接有第一皮带轮（52），位于底部所述转动杆（51）的表面固定连接有第二皮带轮（53），同侧所述第二皮带（53）与第一皮带轮（52）之间传动连接有第一皮带（54），位于下部所述转动杆（51）的表面且位于第二皮带轮（53）的一侧固定连接有凸轮（55），位于前侧所述切割轴（2）的表面固定连接有第三皮带轮（56），同侧所述第三皮带轮（56）与第一皮带轮（52）之间传动连接有第二皮带（57）。</w:t>
      </w:r>
    </w:p>
    <w:p w14:paraId="112C05E5" w14:textId="140DDF78" w:rsidR="00D50076" w:rsidRDefault="00000000">
      <w:pPr>
        <w:ind w:firstLineChars="0" w:firstLine="560"/>
        <w:rPr>
          <w:rFonts w:ascii="宋体" w:hAnsi="宋体" w:cs="宋体"/>
          <w:sz w:val="28"/>
          <w:szCs w:val="28"/>
        </w:rPr>
      </w:pPr>
      <w:r>
        <w:rPr>
          <w:rFonts w:ascii="宋体" w:hAnsi="宋体" w:cs="宋体" w:hint="eastAsia"/>
          <w:sz w:val="28"/>
          <w:szCs w:val="28"/>
        </w:rPr>
        <w:t>3.根据权利要求1的一种牧草加工装置，其特征在于：所述复位机构（6）包括套筒（61），所述套筒（61）的侧面通过</w:t>
      </w:r>
      <w:proofErr w:type="gramStart"/>
      <w:r>
        <w:rPr>
          <w:rFonts w:ascii="宋体" w:hAnsi="宋体" w:cs="宋体" w:hint="eastAsia"/>
          <w:sz w:val="28"/>
          <w:szCs w:val="28"/>
        </w:rPr>
        <w:t>固定块</w:t>
      </w:r>
      <w:proofErr w:type="gramEnd"/>
      <w:r>
        <w:rPr>
          <w:rFonts w:ascii="宋体" w:hAnsi="宋体" w:cs="宋体" w:hint="eastAsia"/>
          <w:sz w:val="28"/>
          <w:szCs w:val="28"/>
        </w:rPr>
        <w:t>与碎料箱（1）的另一侧固定连接，所述套筒（61）的内壁固定连接有弹簧（62），所述弹簧（62）的一端固定连接有伸缩杆（63），所述伸缩杆（63）的一端延伸至套筒（61）的外部并与筛料框（7）的后侧固定连接。</w:t>
      </w:r>
    </w:p>
    <w:p w14:paraId="60EAE985" w14:textId="60BECDD2" w:rsidR="00D50076" w:rsidRDefault="00000000">
      <w:pPr>
        <w:ind w:firstLineChars="0" w:firstLine="560"/>
        <w:rPr>
          <w:rFonts w:ascii="宋体" w:hAnsi="宋体" w:cs="宋体"/>
          <w:sz w:val="28"/>
          <w:szCs w:val="28"/>
        </w:rPr>
      </w:pPr>
      <w:r>
        <w:rPr>
          <w:rFonts w:ascii="宋体" w:hAnsi="宋体" w:cs="宋体" w:hint="eastAsia"/>
          <w:sz w:val="28"/>
          <w:szCs w:val="28"/>
        </w:rPr>
        <w:t>4.根据权利要求1的一种牧草加工装置，其特征在于：所述碎料箱（1）</w:t>
      </w:r>
      <w:r>
        <w:rPr>
          <w:rFonts w:ascii="宋体" w:hAnsi="宋体" w:cs="宋体" w:hint="eastAsia"/>
          <w:sz w:val="28"/>
          <w:szCs w:val="28"/>
        </w:rPr>
        <w:lastRenderedPageBreak/>
        <w:t>的另一侧开设有与筛料框（7）相适配的活动槽口（8）。</w:t>
      </w:r>
    </w:p>
    <w:p w14:paraId="2F0D9086" w14:textId="039B2098" w:rsidR="00D50076" w:rsidRDefault="00000000">
      <w:pPr>
        <w:ind w:firstLineChars="0" w:firstLine="560"/>
        <w:rPr>
          <w:rFonts w:ascii="宋体" w:hAnsi="宋体" w:cs="宋体"/>
          <w:sz w:val="28"/>
          <w:szCs w:val="28"/>
        </w:rPr>
      </w:pPr>
      <w:r>
        <w:rPr>
          <w:rFonts w:ascii="宋体" w:hAnsi="宋体" w:cs="宋体" w:hint="eastAsia"/>
          <w:sz w:val="28"/>
          <w:szCs w:val="28"/>
        </w:rPr>
        <w:t>5.根据权利要求</w:t>
      </w:r>
      <w:r w:rsidR="00294290">
        <w:rPr>
          <w:rFonts w:ascii="宋体" w:hAnsi="宋体" w:cs="宋体" w:hint="eastAsia"/>
          <w:sz w:val="28"/>
          <w:szCs w:val="28"/>
        </w:rPr>
        <w:t>1</w:t>
      </w:r>
      <w:r>
        <w:rPr>
          <w:rFonts w:ascii="宋体" w:hAnsi="宋体" w:cs="宋体" w:hint="eastAsia"/>
          <w:sz w:val="28"/>
          <w:szCs w:val="28"/>
        </w:rPr>
        <w:t>的一种牧草加工装置，其特征在于：所述活动槽口（8）内腔的底部与碎料箱（1）内腔的</w:t>
      </w:r>
      <w:proofErr w:type="gramStart"/>
      <w:r>
        <w:rPr>
          <w:rFonts w:ascii="宋体" w:hAnsi="宋体" w:cs="宋体" w:hint="eastAsia"/>
          <w:sz w:val="28"/>
          <w:szCs w:val="28"/>
        </w:rPr>
        <w:t>一侧均</w:t>
      </w:r>
      <w:proofErr w:type="gramEnd"/>
      <w:r>
        <w:rPr>
          <w:rFonts w:ascii="宋体" w:hAnsi="宋体" w:cs="宋体" w:hint="eastAsia"/>
          <w:sz w:val="28"/>
          <w:szCs w:val="28"/>
        </w:rPr>
        <w:t>开设有滑槽（9），所述滑槽（9）的内部滑动连接有滑块（10），且两个滑块（10）的表面分别与筛料框（7）的底部和侧面固定连接。</w:t>
      </w:r>
    </w:p>
    <w:p w14:paraId="366E2C2A" w14:textId="77777777" w:rsidR="00D50076" w:rsidRDefault="00000000">
      <w:pPr>
        <w:ind w:firstLineChars="0" w:firstLine="560"/>
        <w:rPr>
          <w:rFonts w:ascii="宋体" w:hAnsi="宋体" w:cs="宋体"/>
          <w:sz w:val="28"/>
          <w:szCs w:val="28"/>
        </w:rPr>
      </w:pPr>
      <w:r>
        <w:rPr>
          <w:rFonts w:ascii="宋体" w:hAnsi="宋体" w:cs="宋体" w:hint="eastAsia"/>
          <w:sz w:val="28"/>
          <w:szCs w:val="28"/>
        </w:rPr>
        <w:t>6.根据权利要求1所述的一种牧草加工装置，其特征在于：所述碎料箱（1）内腔顶部和底部的前后侧均固定连接有导料板（11）。</w:t>
      </w:r>
    </w:p>
    <w:p w14:paraId="3BA105AC" w14:textId="77777777" w:rsidR="00D50076" w:rsidRDefault="00D50076">
      <w:pPr>
        <w:ind w:firstLineChars="0" w:firstLine="0"/>
        <w:rPr>
          <w:rFonts w:ascii="宋体" w:hAnsi="宋体" w:cs="宋体"/>
          <w:sz w:val="28"/>
          <w:szCs w:val="28"/>
        </w:rPr>
        <w:sectPr w:rsidR="00D50076">
          <w:headerReference w:type="default" r:id="rId11"/>
          <w:footerReference w:type="default" r:id="rId12"/>
          <w:pgSz w:w="11906" w:h="16838"/>
          <w:pgMar w:top="1418" w:right="1134" w:bottom="1134" w:left="1418" w:header="567" w:footer="567" w:gutter="0"/>
          <w:pgNumType w:start="1"/>
          <w:cols w:space="720"/>
          <w:docGrid w:type="lines" w:linePitch="381"/>
        </w:sectPr>
      </w:pPr>
    </w:p>
    <w:p w14:paraId="2B637D17" w14:textId="77777777" w:rsidR="00D50076" w:rsidRDefault="00000000">
      <w:pPr>
        <w:ind w:firstLineChars="0" w:firstLine="0"/>
        <w:jc w:val="center"/>
        <w:rPr>
          <w:rFonts w:ascii="宋体" w:hAnsi="宋体" w:cs="宋体"/>
          <w:b/>
          <w:sz w:val="28"/>
          <w:szCs w:val="28"/>
        </w:rPr>
      </w:pPr>
      <w:r>
        <w:rPr>
          <w:rFonts w:ascii="宋体" w:hAnsi="宋体" w:cs="宋体" w:hint="eastAsia"/>
          <w:b/>
          <w:sz w:val="28"/>
          <w:szCs w:val="28"/>
        </w:rPr>
        <w:lastRenderedPageBreak/>
        <w:t>一种牧草加工装置</w:t>
      </w:r>
    </w:p>
    <w:p w14:paraId="22C29A86"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技术领域</w:t>
      </w:r>
    </w:p>
    <w:p w14:paraId="1EAEBEE1" w14:textId="77777777" w:rsidR="00D50076" w:rsidRDefault="00000000">
      <w:pPr>
        <w:ind w:firstLine="560"/>
        <w:rPr>
          <w:rFonts w:ascii="宋体" w:hAnsi="宋体" w:cs="宋体"/>
          <w:sz w:val="28"/>
          <w:szCs w:val="28"/>
        </w:rPr>
      </w:pPr>
      <w:r>
        <w:rPr>
          <w:rFonts w:ascii="宋体" w:hAnsi="宋体" w:cs="宋体" w:hint="eastAsia"/>
          <w:sz w:val="28"/>
          <w:szCs w:val="28"/>
        </w:rPr>
        <w:t>本实用新型涉及牧草加工技术领域，具体为一种牧草加工装置。</w:t>
      </w:r>
    </w:p>
    <w:p w14:paraId="30DD7A0F"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背景技术</w:t>
      </w:r>
    </w:p>
    <w:p w14:paraId="3BA04D64" w14:textId="77D04D7E" w:rsidR="00D50076" w:rsidRDefault="00000000">
      <w:pPr>
        <w:ind w:firstLine="560"/>
        <w:rPr>
          <w:rFonts w:ascii="宋体" w:hAnsi="宋体" w:cs="宋体"/>
          <w:sz w:val="28"/>
          <w:szCs w:val="28"/>
        </w:rPr>
      </w:pPr>
      <w:r>
        <w:rPr>
          <w:rFonts w:ascii="宋体" w:hAnsi="宋体" w:cs="宋体" w:hint="eastAsia"/>
          <w:sz w:val="28"/>
          <w:szCs w:val="28"/>
        </w:rPr>
        <w:t>牧草加工是指把鲜草改变成干草、青贮草或半干贮草的生产过程，通过此过程能够提高牧草的贮存性和利用率，并以便后续运输和饲喂，牧草传统的加工过程多分为：切短、烘干和粉碎的工序进行，首先将其切</w:t>
      </w:r>
      <w:proofErr w:type="gramStart"/>
      <w:r>
        <w:rPr>
          <w:rFonts w:ascii="宋体" w:hAnsi="宋体" w:cs="宋体" w:hint="eastAsia"/>
          <w:sz w:val="28"/>
          <w:szCs w:val="28"/>
        </w:rPr>
        <w:t>短作为</w:t>
      </w:r>
      <w:proofErr w:type="gramEnd"/>
      <w:r>
        <w:rPr>
          <w:rFonts w:ascii="宋体" w:hAnsi="宋体" w:cs="宋体" w:hint="eastAsia"/>
          <w:sz w:val="28"/>
          <w:szCs w:val="28"/>
        </w:rPr>
        <w:t>起始工序是为了方便牧草后续充分粉碎成草粉，而想要对其进行切短，相应的切</w:t>
      </w:r>
      <w:proofErr w:type="gramStart"/>
      <w:r>
        <w:rPr>
          <w:rFonts w:ascii="宋体" w:hAnsi="宋体" w:cs="宋体" w:hint="eastAsia"/>
          <w:sz w:val="28"/>
          <w:szCs w:val="28"/>
        </w:rPr>
        <w:t>短加工</w:t>
      </w:r>
      <w:proofErr w:type="gramEnd"/>
      <w:r>
        <w:rPr>
          <w:rFonts w:ascii="宋体" w:hAnsi="宋体" w:cs="宋体" w:hint="eastAsia"/>
          <w:sz w:val="28"/>
          <w:szCs w:val="28"/>
        </w:rPr>
        <w:t>装置却是必不可少的。</w:t>
      </w:r>
    </w:p>
    <w:p w14:paraId="0FC5DB29" w14:textId="5080FC3C" w:rsidR="00D50076" w:rsidRDefault="00000000">
      <w:pPr>
        <w:ind w:firstLine="560"/>
        <w:rPr>
          <w:rFonts w:ascii="宋体" w:hAnsi="宋体" w:cs="宋体"/>
          <w:sz w:val="28"/>
          <w:szCs w:val="28"/>
        </w:rPr>
      </w:pPr>
      <w:r>
        <w:rPr>
          <w:rFonts w:ascii="宋体" w:hAnsi="宋体" w:cs="宋体" w:hint="eastAsia"/>
          <w:sz w:val="28"/>
          <w:szCs w:val="28"/>
        </w:rPr>
        <w:t>现有技术中</w:t>
      </w:r>
      <w:r w:rsidR="00674158">
        <w:rPr>
          <w:rFonts w:ascii="宋体" w:hAnsi="宋体" w:cs="宋体" w:hint="eastAsia"/>
          <w:sz w:val="28"/>
          <w:szCs w:val="28"/>
        </w:rPr>
        <w:t>，</w:t>
      </w:r>
      <w:r>
        <w:rPr>
          <w:rFonts w:ascii="宋体" w:hAnsi="宋体" w:cs="宋体" w:hint="eastAsia"/>
          <w:sz w:val="28"/>
          <w:szCs w:val="28"/>
        </w:rPr>
        <w:t>切短装置多为通过切割刀具的旋转，来使牧草碎成一段</w:t>
      </w:r>
      <w:proofErr w:type="gramStart"/>
      <w:r>
        <w:rPr>
          <w:rFonts w:ascii="宋体" w:hAnsi="宋体" w:cs="宋体" w:hint="eastAsia"/>
          <w:sz w:val="28"/>
          <w:szCs w:val="28"/>
        </w:rPr>
        <w:t>一段</w:t>
      </w:r>
      <w:proofErr w:type="gramEnd"/>
      <w:r>
        <w:rPr>
          <w:rFonts w:ascii="宋体" w:hAnsi="宋体" w:cs="宋体" w:hint="eastAsia"/>
          <w:sz w:val="28"/>
          <w:szCs w:val="28"/>
        </w:rPr>
        <w:t>的，</w:t>
      </w:r>
      <w:r w:rsidR="00674158">
        <w:rPr>
          <w:rFonts w:ascii="宋体" w:hAnsi="宋体" w:cs="宋体" w:hint="eastAsia"/>
          <w:sz w:val="28"/>
          <w:szCs w:val="28"/>
        </w:rPr>
        <w:t>比如中国专利</w:t>
      </w:r>
      <w:r w:rsidR="00674158" w:rsidRPr="00674158">
        <w:rPr>
          <w:rFonts w:ascii="宋体" w:hAnsi="宋体" w:cs="宋体"/>
          <w:sz w:val="28"/>
          <w:szCs w:val="28"/>
        </w:rPr>
        <w:t>CN208462444U</w:t>
      </w:r>
      <w:r w:rsidR="00674158">
        <w:rPr>
          <w:rFonts w:ascii="宋体" w:hAnsi="宋体" w:cs="宋体" w:hint="eastAsia"/>
          <w:sz w:val="28"/>
          <w:szCs w:val="28"/>
        </w:rPr>
        <w:t>公开了</w:t>
      </w:r>
      <w:r w:rsidR="00674158" w:rsidRPr="00674158">
        <w:rPr>
          <w:rFonts w:ascii="宋体" w:hAnsi="宋体" w:cs="宋体" w:hint="eastAsia"/>
          <w:sz w:val="28"/>
          <w:szCs w:val="28"/>
        </w:rPr>
        <w:t>一种畜牧养殖用牧草切断机，包括输送机构、切锯机</w:t>
      </w:r>
      <w:proofErr w:type="gramStart"/>
      <w:r w:rsidR="00674158" w:rsidRPr="00674158">
        <w:rPr>
          <w:rFonts w:ascii="宋体" w:hAnsi="宋体" w:cs="宋体" w:hint="eastAsia"/>
          <w:sz w:val="28"/>
          <w:szCs w:val="28"/>
        </w:rPr>
        <w:t>构以及</w:t>
      </w:r>
      <w:proofErr w:type="gramEnd"/>
      <w:r w:rsidR="00674158" w:rsidRPr="00674158">
        <w:rPr>
          <w:rFonts w:ascii="宋体" w:hAnsi="宋体" w:cs="宋体" w:hint="eastAsia"/>
          <w:sz w:val="28"/>
          <w:szCs w:val="28"/>
        </w:rPr>
        <w:t>主体</w:t>
      </w:r>
      <w:r w:rsidR="00674158">
        <w:rPr>
          <w:rFonts w:ascii="宋体" w:hAnsi="宋体" w:cs="宋体" w:hint="eastAsia"/>
          <w:sz w:val="28"/>
          <w:szCs w:val="28"/>
        </w:rPr>
        <w:t>，通过</w:t>
      </w:r>
      <w:r w:rsidR="00674158" w:rsidRPr="00674158">
        <w:rPr>
          <w:rFonts w:ascii="宋体" w:hAnsi="宋体" w:cs="宋体" w:hint="eastAsia"/>
          <w:sz w:val="28"/>
          <w:szCs w:val="28"/>
        </w:rPr>
        <w:t>所述切</w:t>
      </w:r>
      <w:proofErr w:type="gramStart"/>
      <w:r w:rsidR="00674158" w:rsidRPr="00674158">
        <w:rPr>
          <w:rFonts w:ascii="宋体" w:hAnsi="宋体" w:cs="宋体" w:hint="eastAsia"/>
          <w:sz w:val="28"/>
          <w:szCs w:val="28"/>
        </w:rPr>
        <w:t>锯机构</w:t>
      </w:r>
      <w:r w:rsidR="00674158">
        <w:rPr>
          <w:rFonts w:ascii="宋体" w:hAnsi="宋体" w:cs="宋体" w:hint="eastAsia"/>
          <w:sz w:val="28"/>
          <w:szCs w:val="28"/>
        </w:rPr>
        <w:t>对牧草</w:t>
      </w:r>
      <w:proofErr w:type="gramEnd"/>
      <w:r w:rsidR="00674158">
        <w:rPr>
          <w:rFonts w:ascii="宋体" w:hAnsi="宋体" w:cs="宋体" w:hint="eastAsia"/>
          <w:sz w:val="28"/>
          <w:szCs w:val="28"/>
        </w:rPr>
        <w:t>切断。</w:t>
      </w:r>
      <w:r>
        <w:rPr>
          <w:rFonts w:ascii="宋体" w:hAnsi="宋体" w:cs="宋体" w:hint="eastAsia"/>
          <w:sz w:val="28"/>
          <w:szCs w:val="28"/>
        </w:rPr>
        <w:t>虽然此种方式能够达到较好的切短效果，但是在实际使用的过程中却依旧存有不足之处，如切</w:t>
      </w:r>
      <w:proofErr w:type="gramStart"/>
      <w:r>
        <w:rPr>
          <w:rFonts w:ascii="宋体" w:hAnsi="宋体" w:cs="宋体" w:hint="eastAsia"/>
          <w:sz w:val="28"/>
          <w:szCs w:val="28"/>
        </w:rPr>
        <w:t>短加工</w:t>
      </w:r>
      <w:proofErr w:type="gramEnd"/>
      <w:r>
        <w:rPr>
          <w:rFonts w:ascii="宋体" w:hAnsi="宋体" w:cs="宋体" w:hint="eastAsia"/>
          <w:sz w:val="28"/>
          <w:szCs w:val="28"/>
        </w:rPr>
        <w:t>装置性能较为单一，致使其在对牧草切短期间无法对牧草中夹带的土粒进行脱除，以至于牧草的后续加工中，牧草中依旧会因残存有土粒的问题，</w:t>
      </w:r>
      <w:r w:rsidR="00674158">
        <w:rPr>
          <w:rFonts w:ascii="宋体" w:hAnsi="宋体" w:cs="宋体" w:hint="eastAsia"/>
          <w:sz w:val="28"/>
          <w:szCs w:val="28"/>
        </w:rPr>
        <w:t>影响了牧草质量。</w:t>
      </w:r>
      <w:r>
        <w:rPr>
          <w:rFonts w:ascii="宋体" w:hAnsi="宋体" w:cs="宋体" w:hint="eastAsia"/>
          <w:sz w:val="28"/>
          <w:szCs w:val="28"/>
        </w:rPr>
        <w:t>而为了避免上述问题产生，</w:t>
      </w:r>
      <w:r w:rsidR="00674158">
        <w:rPr>
          <w:rFonts w:ascii="宋体" w:hAnsi="宋体" w:cs="宋体" w:hint="eastAsia"/>
          <w:sz w:val="28"/>
          <w:szCs w:val="28"/>
        </w:rPr>
        <w:t>本实用新型</w:t>
      </w:r>
      <w:r>
        <w:rPr>
          <w:rFonts w:ascii="宋体" w:hAnsi="宋体" w:cs="宋体" w:hint="eastAsia"/>
          <w:sz w:val="28"/>
          <w:szCs w:val="28"/>
        </w:rPr>
        <w:t>提出一种</w:t>
      </w:r>
      <w:r w:rsidR="00674158">
        <w:rPr>
          <w:rFonts w:ascii="宋体" w:hAnsi="宋体" w:cs="宋体" w:hint="eastAsia"/>
          <w:sz w:val="28"/>
          <w:szCs w:val="28"/>
        </w:rPr>
        <w:t>新型</w:t>
      </w:r>
      <w:r>
        <w:rPr>
          <w:rFonts w:ascii="宋体" w:hAnsi="宋体" w:cs="宋体" w:hint="eastAsia"/>
          <w:sz w:val="28"/>
          <w:szCs w:val="28"/>
        </w:rPr>
        <w:t>牧草加工装置来对现有问题进行解决。</w:t>
      </w:r>
    </w:p>
    <w:p w14:paraId="3475619A"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实用新型内容</w:t>
      </w:r>
    </w:p>
    <w:p w14:paraId="162E2325" w14:textId="7F596D39" w:rsidR="00D50076" w:rsidRDefault="00000000">
      <w:pPr>
        <w:ind w:firstLine="560"/>
        <w:rPr>
          <w:rFonts w:ascii="宋体" w:hAnsi="宋体" w:cs="宋体"/>
          <w:sz w:val="28"/>
          <w:szCs w:val="28"/>
        </w:rPr>
      </w:pPr>
      <w:r>
        <w:rPr>
          <w:rFonts w:ascii="宋体" w:hAnsi="宋体" w:cs="宋体" w:hint="eastAsia"/>
          <w:sz w:val="28"/>
          <w:szCs w:val="28"/>
        </w:rPr>
        <w:t>针对现有技术的不足，本实用新型提供了一种牧草加工装置，</w:t>
      </w:r>
      <w:bookmarkStart w:id="0" w:name="OLE_LINK12"/>
      <w:bookmarkStart w:id="1" w:name="OLE_LINK13"/>
      <w:r>
        <w:rPr>
          <w:rFonts w:ascii="宋体" w:hAnsi="宋体" w:cs="宋体" w:hint="eastAsia"/>
          <w:sz w:val="28"/>
          <w:szCs w:val="28"/>
        </w:rPr>
        <w:t>解决了</w:t>
      </w:r>
      <w:bookmarkEnd w:id="0"/>
      <w:bookmarkEnd w:id="1"/>
      <w:r>
        <w:rPr>
          <w:rFonts w:ascii="宋体" w:hAnsi="宋体" w:cs="宋体" w:hint="eastAsia"/>
          <w:sz w:val="28"/>
          <w:szCs w:val="28"/>
        </w:rPr>
        <w:t>现有切</w:t>
      </w:r>
      <w:proofErr w:type="gramStart"/>
      <w:r>
        <w:rPr>
          <w:rFonts w:ascii="宋体" w:hAnsi="宋体" w:cs="宋体" w:hint="eastAsia"/>
          <w:sz w:val="28"/>
          <w:szCs w:val="28"/>
        </w:rPr>
        <w:t>短加工</w:t>
      </w:r>
      <w:proofErr w:type="gramEnd"/>
      <w:r>
        <w:rPr>
          <w:rFonts w:ascii="宋体" w:hAnsi="宋体" w:cs="宋体" w:hint="eastAsia"/>
          <w:sz w:val="28"/>
          <w:szCs w:val="28"/>
        </w:rPr>
        <w:t>装置性能较为单一，致使其在对牧草切短期间无法对牧草中夹带的土粒进行脱除的问题。</w:t>
      </w:r>
    </w:p>
    <w:p w14:paraId="0306FFE3" w14:textId="77777777" w:rsidR="00D50076" w:rsidRDefault="00000000">
      <w:pPr>
        <w:ind w:firstLineChars="0" w:firstLine="560"/>
        <w:rPr>
          <w:rFonts w:ascii="宋体" w:hAnsi="宋体" w:cs="宋体"/>
          <w:sz w:val="28"/>
          <w:szCs w:val="28"/>
        </w:rPr>
      </w:pPr>
      <w:r>
        <w:rPr>
          <w:rFonts w:ascii="宋体" w:hAnsi="宋体" w:cs="宋体" w:hint="eastAsia"/>
          <w:sz w:val="28"/>
          <w:szCs w:val="28"/>
        </w:rPr>
        <w:t>为实现以上目的，本实用新型通过以下技术方案予以实现：一种牧草加工装置，包括碎料箱和切割轴，所述切割</w:t>
      </w:r>
      <w:proofErr w:type="gramStart"/>
      <w:r>
        <w:rPr>
          <w:rFonts w:ascii="宋体" w:hAnsi="宋体" w:cs="宋体" w:hint="eastAsia"/>
          <w:sz w:val="28"/>
          <w:szCs w:val="28"/>
        </w:rPr>
        <w:t>轴设置</w:t>
      </w:r>
      <w:proofErr w:type="gramEnd"/>
      <w:r>
        <w:rPr>
          <w:rFonts w:ascii="宋体" w:hAnsi="宋体" w:cs="宋体" w:hint="eastAsia"/>
          <w:sz w:val="28"/>
          <w:szCs w:val="28"/>
        </w:rPr>
        <w:t>有两个，且两个切割轴的两端均通过轴承分别与碎料箱内腔的两侧的前侧和后侧转动连接，所述切割轴的一端贯穿并延伸至碎料箱的外部，所述切割轴的表面且位于碎料箱的一侧</w:t>
      </w:r>
      <w:r>
        <w:rPr>
          <w:rFonts w:ascii="宋体" w:hAnsi="宋体" w:cs="宋体" w:hint="eastAsia"/>
          <w:sz w:val="28"/>
          <w:szCs w:val="28"/>
        </w:rPr>
        <w:lastRenderedPageBreak/>
        <w:t>固定连接有齿轮，且两个齿轮相互啮合，所述碎料箱的一侧通过支架固定连接有电机，且电机的输出轴通过联轴器与前侧切割轴的一端固定连接，所述碎料箱的内部滑动设置有筛料框，且筛料框的一侧贯穿并延伸至碎料箱的外部，位于前侧所述切割轴与筛料框之间设置有驱动机构，所述碎料箱的另一侧设置有与筛料框相配套使用的复位机构。</w:t>
      </w:r>
    </w:p>
    <w:p w14:paraId="3E9358D8" w14:textId="77777777" w:rsidR="00D50076" w:rsidRDefault="00000000">
      <w:pPr>
        <w:ind w:firstLineChars="0" w:firstLine="560"/>
        <w:rPr>
          <w:rFonts w:ascii="宋体" w:hAnsi="宋体" w:cs="宋体"/>
          <w:sz w:val="28"/>
          <w:szCs w:val="28"/>
        </w:rPr>
      </w:pPr>
      <w:r>
        <w:rPr>
          <w:rFonts w:ascii="宋体" w:hAnsi="宋体" w:cs="宋体" w:hint="eastAsia"/>
          <w:sz w:val="28"/>
          <w:szCs w:val="28"/>
        </w:rPr>
        <w:t>优选的，所述驱动机构包括转动杆，所述转动</w:t>
      </w:r>
      <w:proofErr w:type="gramStart"/>
      <w:r>
        <w:rPr>
          <w:rFonts w:ascii="宋体" w:hAnsi="宋体" w:cs="宋体" w:hint="eastAsia"/>
          <w:sz w:val="28"/>
          <w:szCs w:val="28"/>
        </w:rPr>
        <w:t>杆设置</w:t>
      </w:r>
      <w:proofErr w:type="gramEnd"/>
      <w:r>
        <w:rPr>
          <w:rFonts w:ascii="宋体" w:hAnsi="宋体" w:cs="宋体" w:hint="eastAsia"/>
          <w:sz w:val="28"/>
          <w:szCs w:val="28"/>
        </w:rPr>
        <w:t>有两个，且两个转动杆端部均通过轴承与</w:t>
      </w:r>
      <w:proofErr w:type="gramStart"/>
      <w:r>
        <w:rPr>
          <w:rFonts w:ascii="宋体" w:hAnsi="宋体" w:cs="宋体" w:hint="eastAsia"/>
          <w:sz w:val="28"/>
          <w:szCs w:val="28"/>
        </w:rPr>
        <w:t>碎料箱另一侧</w:t>
      </w:r>
      <w:proofErr w:type="gramEnd"/>
      <w:r>
        <w:rPr>
          <w:rFonts w:ascii="宋体" w:hAnsi="宋体" w:cs="宋体" w:hint="eastAsia"/>
          <w:sz w:val="28"/>
          <w:szCs w:val="28"/>
        </w:rPr>
        <w:t>的顶部和底部转动连接，位于顶部所述转动杆的表面的两侧均固定连接有第一皮带轮，位于底部所述转动杆的表面固定连接有第二皮带轮，同侧所述第二皮带轮与第一皮带轮之间传动连接有第一皮带，位于下部所述转动杆的表面且位于第二皮带轮的一侧固定连接有凸轮，位于前侧所述切割轴的表面固定连接有第三皮带轮，同侧所述第三皮带轮与第一皮带轮之间传动连接有第二皮带。</w:t>
      </w:r>
    </w:p>
    <w:p w14:paraId="35C424D9" w14:textId="77777777" w:rsidR="00D50076" w:rsidRDefault="00000000">
      <w:pPr>
        <w:ind w:firstLineChars="0" w:firstLine="560"/>
        <w:rPr>
          <w:rFonts w:ascii="宋体" w:hAnsi="宋体" w:cs="宋体"/>
          <w:sz w:val="28"/>
          <w:szCs w:val="28"/>
        </w:rPr>
      </w:pPr>
      <w:r>
        <w:rPr>
          <w:rFonts w:ascii="宋体" w:hAnsi="宋体" w:cs="宋体" w:hint="eastAsia"/>
          <w:sz w:val="28"/>
          <w:szCs w:val="28"/>
        </w:rPr>
        <w:t>优选的，所述复位机构包括套筒，所述套筒的侧面通过</w:t>
      </w:r>
      <w:proofErr w:type="gramStart"/>
      <w:r>
        <w:rPr>
          <w:rFonts w:ascii="宋体" w:hAnsi="宋体" w:cs="宋体" w:hint="eastAsia"/>
          <w:sz w:val="28"/>
          <w:szCs w:val="28"/>
        </w:rPr>
        <w:t>固定块</w:t>
      </w:r>
      <w:proofErr w:type="gramEnd"/>
      <w:r>
        <w:rPr>
          <w:rFonts w:ascii="宋体" w:hAnsi="宋体" w:cs="宋体" w:hint="eastAsia"/>
          <w:sz w:val="28"/>
          <w:szCs w:val="28"/>
        </w:rPr>
        <w:t>与碎料箱的另一侧固定连接，所述套筒的内壁固定连接有弹簧，所述弹簧的一端固定连接有伸缩杆，所述伸缩杆的一端延伸至套筒的外部并与筛料框的后侧固定连接。</w:t>
      </w:r>
    </w:p>
    <w:p w14:paraId="40C66329" w14:textId="77777777" w:rsidR="00D50076" w:rsidRDefault="00000000">
      <w:pPr>
        <w:ind w:firstLineChars="0" w:firstLine="560"/>
        <w:rPr>
          <w:rFonts w:ascii="宋体" w:hAnsi="宋体" w:cs="宋体"/>
          <w:sz w:val="28"/>
          <w:szCs w:val="28"/>
        </w:rPr>
      </w:pPr>
      <w:r>
        <w:rPr>
          <w:rFonts w:ascii="宋体" w:hAnsi="宋体" w:cs="宋体" w:hint="eastAsia"/>
          <w:sz w:val="28"/>
          <w:szCs w:val="28"/>
        </w:rPr>
        <w:t>优选的，所述碎料箱的另一侧开设有与筛料框相适配的活动槽口。</w:t>
      </w:r>
    </w:p>
    <w:p w14:paraId="15D6FCEE" w14:textId="77777777" w:rsidR="00D50076" w:rsidRDefault="00000000">
      <w:pPr>
        <w:ind w:firstLineChars="0" w:firstLine="560"/>
        <w:rPr>
          <w:rFonts w:ascii="宋体" w:hAnsi="宋体" w:cs="宋体"/>
          <w:sz w:val="28"/>
          <w:szCs w:val="28"/>
        </w:rPr>
      </w:pPr>
      <w:r>
        <w:rPr>
          <w:rFonts w:ascii="宋体" w:hAnsi="宋体" w:cs="宋体" w:hint="eastAsia"/>
          <w:sz w:val="28"/>
          <w:szCs w:val="28"/>
        </w:rPr>
        <w:t>优选的，所述活动槽口内腔的底部与碎料箱内腔的</w:t>
      </w:r>
      <w:proofErr w:type="gramStart"/>
      <w:r>
        <w:rPr>
          <w:rFonts w:ascii="宋体" w:hAnsi="宋体" w:cs="宋体" w:hint="eastAsia"/>
          <w:sz w:val="28"/>
          <w:szCs w:val="28"/>
        </w:rPr>
        <w:t>一侧均</w:t>
      </w:r>
      <w:proofErr w:type="gramEnd"/>
      <w:r>
        <w:rPr>
          <w:rFonts w:ascii="宋体" w:hAnsi="宋体" w:cs="宋体" w:hint="eastAsia"/>
          <w:sz w:val="28"/>
          <w:szCs w:val="28"/>
        </w:rPr>
        <w:t>开设有滑槽，所述滑槽的内部滑动连接有滑块，且两个滑块的表面分别与筛料框的底部和侧面固定连接。</w:t>
      </w:r>
    </w:p>
    <w:p w14:paraId="73B1F28D" w14:textId="77777777" w:rsidR="00D50076" w:rsidRDefault="00000000">
      <w:pPr>
        <w:ind w:firstLine="560"/>
        <w:rPr>
          <w:rFonts w:ascii="宋体" w:hAnsi="宋体" w:cs="宋体"/>
          <w:sz w:val="28"/>
          <w:szCs w:val="28"/>
        </w:rPr>
      </w:pPr>
      <w:r>
        <w:rPr>
          <w:rFonts w:ascii="宋体" w:hAnsi="宋体" w:cs="宋体" w:hint="eastAsia"/>
          <w:sz w:val="28"/>
          <w:szCs w:val="28"/>
        </w:rPr>
        <w:t>优选的，所述碎料箱内腔顶部和底部的前后侧均固定连接有导料板。</w:t>
      </w:r>
    </w:p>
    <w:p w14:paraId="0CB2FEFE"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有益效果</w:t>
      </w:r>
    </w:p>
    <w:p w14:paraId="49ECFBD0" w14:textId="77777777" w:rsidR="00D50076" w:rsidRDefault="00000000">
      <w:pPr>
        <w:ind w:firstLine="560"/>
        <w:rPr>
          <w:rFonts w:ascii="宋体" w:hAnsi="宋体" w:cs="宋体"/>
          <w:sz w:val="28"/>
          <w:szCs w:val="28"/>
        </w:rPr>
      </w:pPr>
      <w:r>
        <w:rPr>
          <w:rFonts w:ascii="宋体" w:hAnsi="宋体" w:cs="宋体" w:hint="eastAsia"/>
          <w:sz w:val="28"/>
          <w:szCs w:val="28"/>
        </w:rPr>
        <w:t>本实用新型提供了一种牧草加工装置。与现有的技术相比具备以下有益效果：</w:t>
      </w:r>
    </w:p>
    <w:p w14:paraId="416EC345" w14:textId="77777777" w:rsidR="00294290" w:rsidRDefault="00000000">
      <w:pPr>
        <w:pStyle w:val="a5"/>
        <w:spacing w:beforeLines="0" w:before="0" w:line="360" w:lineRule="auto"/>
        <w:ind w:firstLine="560"/>
        <w:rPr>
          <w:rFonts w:ascii="宋体" w:eastAsia="宋体" w:hAnsi="宋体" w:cs="宋体"/>
          <w:color w:val="auto"/>
          <w:szCs w:val="28"/>
        </w:rPr>
      </w:pPr>
      <w:bookmarkStart w:id="2" w:name="OLE_LINK74"/>
      <w:bookmarkStart w:id="3" w:name="OLE_LINK85"/>
      <w:bookmarkStart w:id="4" w:name="OLE_LINK61"/>
      <w:bookmarkStart w:id="5" w:name="OLE_LINK73"/>
      <w:bookmarkStart w:id="6" w:name="OLE_LINK62"/>
      <w:r>
        <w:rPr>
          <w:rFonts w:ascii="宋体" w:eastAsia="宋体" w:hAnsi="宋体" w:cs="宋体" w:hint="eastAsia"/>
          <w:color w:val="auto"/>
          <w:szCs w:val="28"/>
        </w:rPr>
        <w:t>该</w:t>
      </w:r>
      <w:bookmarkEnd w:id="2"/>
      <w:bookmarkEnd w:id="3"/>
      <w:bookmarkEnd w:id="4"/>
      <w:bookmarkEnd w:id="5"/>
      <w:bookmarkEnd w:id="6"/>
      <w:r>
        <w:rPr>
          <w:rFonts w:ascii="宋体" w:eastAsia="宋体" w:hAnsi="宋体" w:cs="宋体" w:hint="eastAsia"/>
          <w:color w:val="auto"/>
          <w:szCs w:val="28"/>
        </w:rPr>
        <w:t>牧草加工装置，通过在碎料箱的内部滑动设置筛料框，并在切割轴与</w:t>
      </w:r>
      <w:r>
        <w:rPr>
          <w:rFonts w:ascii="宋体" w:eastAsia="宋体" w:hAnsi="宋体" w:cs="宋体" w:hint="eastAsia"/>
          <w:color w:val="auto"/>
          <w:szCs w:val="28"/>
        </w:rPr>
        <w:lastRenderedPageBreak/>
        <w:t>筛料框之间设置驱动机构和在碎料箱与筛料框之间设置复位机构，使得碎料箱内部的切割轴在对牧草切</w:t>
      </w:r>
      <w:proofErr w:type="gramStart"/>
      <w:r>
        <w:rPr>
          <w:rFonts w:ascii="宋体" w:eastAsia="宋体" w:hAnsi="宋体" w:cs="宋体" w:hint="eastAsia"/>
          <w:color w:val="auto"/>
          <w:szCs w:val="28"/>
        </w:rPr>
        <w:t>短过程</w:t>
      </w:r>
      <w:proofErr w:type="gramEnd"/>
      <w:r>
        <w:rPr>
          <w:rFonts w:ascii="宋体" w:eastAsia="宋体" w:hAnsi="宋体" w:cs="宋体" w:hint="eastAsia"/>
          <w:color w:val="auto"/>
          <w:szCs w:val="28"/>
        </w:rPr>
        <w:t>中，能够通过切割轴与凸轮的联动，使得凸轮不断对筛料</w:t>
      </w:r>
      <w:proofErr w:type="gramStart"/>
      <w:r>
        <w:rPr>
          <w:rFonts w:ascii="宋体" w:eastAsia="宋体" w:hAnsi="宋体" w:cs="宋体" w:hint="eastAsia"/>
          <w:color w:val="auto"/>
          <w:szCs w:val="28"/>
        </w:rPr>
        <w:t>框进行</w:t>
      </w:r>
      <w:proofErr w:type="gramEnd"/>
      <w:r>
        <w:rPr>
          <w:rFonts w:ascii="宋体" w:eastAsia="宋体" w:hAnsi="宋体" w:cs="宋体" w:hint="eastAsia"/>
          <w:color w:val="auto"/>
          <w:szCs w:val="28"/>
        </w:rPr>
        <w:t>挤压移动，而不断移动的</w:t>
      </w:r>
      <w:proofErr w:type="gramStart"/>
      <w:r>
        <w:rPr>
          <w:rFonts w:ascii="宋体" w:eastAsia="宋体" w:hAnsi="宋体" w:cs="宋体" w:hint="eastAsia"/>
          <w:color w:val="auto"/>
          <w:szCs w:val="28"/>
        </w:rPr>
        <w:t>筛料框则会</w:t>
      </w:r>
      <w:proofErr w:type="gramEnd"/>
      <w:r>
        <w:rPr>
          <w:rFonts w:ascii="宋体" w:eastAsia="宋体" w:hAnsi="宋体" w:cs="宋体" w:hint="eastAsia"/>
          <w:color w:val="auto"/>
          <w:szCs w:val="28"/>
        </w:rPr>
        <w:t>通过伸缩杆与弹簧的张力配合则不断进行复位，通过筛料框的往复移动，则使得切短后的草料能够进一步进行土粒筛分，避免草料后续加工中会有土粒夹带的问题</w:t>
      </w:r>
      <w:r w:rsidR="00674158">
        <w:rPr>
          <w:rFonts w:ascii="宋体" w:eastAsia="宋体" w:hAnsi="宋体" w:cs="宋体" w:hint="eastAsia"/>
          <w:color w:val="auto"/>
          <w:szCs w:val="28"/>
        </w:rPr>
        <w:t>。</w:t>
      </w:r>
    </w:p>
    <w:p w14:paraId="2385347A" w14:textId="197E4CE6" w:rsidR="00D50076" w:rsidRDefault="00000000">
      <w:pPr>
        <w:pStyle w:val="a5"/>
        <w:spacing w:beforeLines="0" w:before="0" w:line="360" w:lineRule="auto"/>
        <w:ind w:firstLine="560"/>
        <w:rPr>
          <w:rFonts w:ascii="宋体" w:eastAsia="宋体" w:hAnsi="宋体" w:cs="宋体"/>
          <w:color w:val="auto"/>
          <w:szCs w:val="28"/>
        </w:rPr>
      </w:pPr>
      <w:r>
        <w:rPr>
          <w:rFonts w:ascii="宋体" w:eastAsia="宋体" w:hAnsi="宋体" w:cs="宋体" w:hint="eastAsia"/>
          <w:color w:val="auto"/>
          <w:szCs w:val="28"/>
        </w:rPr>
        <w:t>其次</w:t>
      </w:r>
      <w:r w:rsidR="00674158">
        <w:rPr>
          <w:rFonts w:ascii="宋体" w:eastAsia="宋体" w:hAnsi="宋体" w:cs="宋体" w:hint="eastAsia"/>
          <w:color w:val="auto"/>
          <w:szCs w:val="28"/>
        </w:rPr>
        <w:t>，</w:t>
      </w:r>
      <w:r>
        <w:rPr>
          <w:rFonts w:ascii="宋体" w:eastAsia="宋体" w:hAnsi="宋体" w:cs="宋体" w:hint="eastAsia"/>
          <w:color w:val="auto"/>
          <w:szCs w:val="28"/>
        </w:rPr>
        <w:t>通过切割轴的切割与筛料框的筛分配合，还能够使碎料箱在对牧草切短期间还兼具对草料土粒筛分的功能，进而进一步</w:t>
      </w:r>
      <w:r w:rsidR="00294290">
        <w:rPr>
          <w:rFonts w:ascii="宋体" w:eastAsia="宋体" w:hAnsi="宋体" w:cs="宋体" w:hint="eastAsia"/>
          <w:color w:val="auto"/>
          <w:szCs w:val="28"/>
        </w:rPr>
        <w:t>去掉</w:t>
      </w:r>
      <w:proofErr w:type="gramStart"/>
      <w:r w:rsidR="00294290">
        <w:rPr>
          <w:rFonts w:ascii="宋体" w:eastAsia="宋体" w:hAnsi="宋体" w:cs="宋体" w:hint="eastAsia"/>
          <w:color w:val="auto"/>
          <w:szCs w:val="28"/>
        </w:rPr>
        <w:t>了草</w:t>
      </w:r>
      <w:proofErr w:type="gramEnd"/>
      <w:r w:rsidR="00294290">
        <w:rPr>
          <w:rFonts w:ascii="宋体" w:eastAsia="宋体" w:hAnsi="宋体" w:cs="宋体" w:hint="eastAsia"/>
          <w:color w:val="auto"/>
          <w:szCs w:val="28"/>
        </w:rPr>
        <w:t>料携带的土粒，</w:t>
      </w:r>
      <w:r w:rsidR="00674158">
        <w:rPr>
          <w:rFonts w:ascii="宋体" w:eastAsia="宋体" w:hAnsi="宋体" w:cs="宋体" w:hint="eastAsia"/>
          <w:color w:val="auto"/>
          <w:szCs w:val="28"/>
        </w:rPr>
        <w:t>提升了牧草加工的质量</w:t>
      </w:r>
      <w:r>
        <w:rPr>
          <w:rFonts w:ascii="宋体" w:eastAsia="宋体" w:hAnsi="宋体" w:cs="宋体" w:hint="eastAsia"/>
          <w:color w:val="auto"/>
          <w:szCs w:val="28"/>
        </w:rPr>
        <w:t>。</w:t>
      </w:r>
    </w:p>
    <w:p w14:paraId="483B04F6"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附图说明</w:t>
      </w:r>
    </w:p>
    <w:p w14:paraId="1B3A26A3" w14:textId="33F1D4EB" w:rsidR="00D50076" w:rsidRDefault="00000000">
      <w:pPr>
        <w:ind w:firstLine="560"/>
        <w:rPr>
          <w:rFonts w:ascii="宋体" w:hAnsi="宋体" w:cs="宋体"/>
          <w:sz w:val="28"/>
          <w:szCs w:val="28"/>
        </w:rPr>
      </w:pPr>
      <w:r>
        <w:rPr>
          <w:rFonts w:ascii="宋体" w:hAnsi="宋体" w:cs="宋体" w:hint="eastAsia"/>
          <w:sz w:val="28"/>
          <w:szCs w:val="28"/>
        </w:rPr>
        <w:t>图1为本实用新型</w:t>
      </w:r>
      <w:r w:rsidR="00674158">
        <w:rPr>
          <w:rFonts w:ascii="宋体" w:hAnsi="宋体" w:cs="宋体" w:hint="eastAsia"/>
          <w:sz w:val="28"/>
          <w:szCs w:val="28"/>
        </w:rPr>
        <w:t>一种牧草加工装置</w:t>
      </w:r>
      <w:r>
        <w:rPr>
          <w:rFonts w:ascii="宋体" w:hAnsi="宋体" w:cs="宋体" w:hint="eastAsia"/>
          <w:sz w:val="28"/>
          <w:szCs w:val="28"/>
        </w:rPr>
        <w:t>的外部结构示意图；</w:t>
      </w:r>
    </w:p>
    <w:p w14:paraId="20E909D1" w14:textId="77777777" w:rsidR="00D50076" w:rsidRDefault="00000000">
      <w:pPr>
        <w:ind w:firstLine="560"/>
        <w:rPr>
          <w:rFonts w:ascii="宋体" w:hAnsi="宋体" w:cs="宋体"/>
          <w:sz w:val="28"/>
          <w:szCs w:val="28"/>
        </w:rPr>
      </w:pPr>
      <w:r>
        <w:rPr>
          <w:rFonts w:ascii="宋体" w:hAnsi="宋体" w:cs="宋体" w:hint="eastAsia"/>
          <w:sz w:val="28"/>
          <w:szCs w:val="28"/>
        </w:rPr>
        <w:t>图2为本实用新型图1中A处的局部放大图；</w:t>
      </w:r>
    </w:p>
    <w:p w14:paraId="272A5F29" w14:textId="77777777" w:rsidR="00D50076" w:rsidRDefault="00000000">
      <w:pPr>
        <w:ind w:firstLine="560"/>
        <w:rPr>
          <w:rFonts w:ascii="宋体" w:hAnsi="宋体" w:cs="宋体"/>
          <w:sz w:val="28"/>
          <w:szCs w:val="28"/>
        </w:rPr>
      </w:pPr>
      <w:r>
        <w:rPr>
          <w:rFonts w:ascii="宋体" w:hAnsi="宋体" w:cs="宋体" w:hint="eastAsia"/>
          <w:sz w:val="28"/>
          <w:szCs w:val="28"/>
        </w:rPr>
        <w:t>图3为本实用新型</w:t>
      </w:r>
      <w:r>
        <w:rPr>
          <w:rFonts w:ascii="宋体" w:hAnsi="宋体" w:cs="宋体" w:hint="eastAsia"/>
          <w:kern w:val="0"/>
          <w:sz w:val="28"/>
          <w:szCs w:val="28"/>
          <w:lang w:bidi="ar"/>
        </w:rPr>
        <w:t>碎料</w:t>
      </w:r>
      <w:proofErr w:type="gramStart"/>
      <w:r>
        <w:rPr>
          <w:rFonts w:ascii="宋体" w:hAnsi="宋体" w:cs="宋体" w:hint="eastAsia"/>
          <w:kern w:val="0"/>
          <w:sz w:val="28"/>
          <w:szCs w:val="28"/>
          <w:lang w:bidi="ar"/>
        </w:rPr>
        <w:t>箱结构</w:t>
      </w:r>
      <w:proofErr w:type="gramEnd"/>
      <w:r>
        <w:rPr>
          <w:rFonts w:ascii="宋体" w:hAnsi="宋体" w:cs="宋体" w:hint="eastAsia"/>
          <w:kern w:val="0"/>
          <w:sz w:val="28"/>
          <w:szCs w:val="28"/>
          <w:lang w:bidi="ar"/>
        </w:rPr>
        <w:t>的俯视</w:t>
      </w:r>
      <w:r>
        <w:rPr>
          <w:rFonts w:ascii="宋体" w:hAnsi="宋体" w:cs="宋体" w:hint="eastAsia"/>
          <w:sz w:val="28"/>
          <w:szCs w:val="28"/>
        </w:rPr>
        <w:t>图；</w:t>
      </w:r>
    </w:p>
    <w:p w14:paraId="1F915F45" w14:textId="77777777" w:rsidR="00D50076" w:rsidRDefault="00000000">
      <w:pPr>
        <w:ind w:firstLine="560"/>
        <w:rPr>
          <w:rFonts w:ascii="宋体" w:hAnsi="宋体" w:cs="宋体"/>
          <w:sz w:val="28"/>
          <w:szCs w:val="28"/>
        </w:rPr>
      </w:pPr>
      <w:r>
        <w:rPr>
          <w:rFonts w:ascii="宋体" w:hAnsi="宋体" w:cs="宋体" w:hint="eastAsia"/>
          <w:sz w:val="28"/>
          <w:szCs w:val="28"/>
        </w:rPr>
        <w:t>图4为本实用新型</w:t>
      </w:r>
      <w:r>
        <w:rPr>
          <w:rFonts w:ascii="宋体" w:hAnsi="宋体" w:cs="宋体" w:hint="eastAsia"/>
          <w:kern w:val="0"/>
          <w:sz w:val="28"/>
          <w:szCs w:val="28"/>
          <w:lang w:bidi="ar"/>
        </w:rPr>
        <w:t>碎料箱内部结构的侧视</w:t>
      </w:r>
      <w:r>
        <w:rPr>
          <w:rFonts w:ascii="宋体" w:hAnsi="宋体" w:cs="宋体" w:hint="eastAsia"/>
          <w:sz w:val="28"/>
          <w:szCs w:val="28"/>
        </w:rPr>
        <w:t>图；</w:t>
      </w:r>
    </w:p>
    <w:p w14:paraId="27009676" w14:textId="77777777" w:rsidR="00D50076" w:rsidRDefault="00000000">
      <w:pPr>
        <w:ind w:firstLine="560"/>
        <w:rPr>
          <w:rFonts w:ascii="宋体" w:hAnsi="宋体" w:cs="宋体"/>
          <w:sz w:val="28"/>
          <w:szCs w:val="28"/>
        </w:rPr>
      </w:pPr>
      <w:r>
        <w:rPr>
          <w:rFonts w:ascii="宋体" w:hAnsi="宋体" w:cs="宋体" w:hint="eastAsia"/>
          <w:sz w:val="28"/>
          <w:szCs w:val="28"/>
        </w:rPr>
        <w:t>图5为本实用新型</w:t>
      </w:r>
      <w:r>
        <w:rPr>
          <w:rFonts w:ascii="宋体" w:hAnsi="宋体" w:cs="宋体" w:hint="eastAsia"/>
          <w:kern w:val="0"/>
          <w:sz w:val="28"/>
          <w:szCs w:val="28"/>
          <w:lang w:bidi="ar"/>
        </w:rPr>
        <w:t>碎料</w:t>
      </w:r>
      <w:proofErr w:type="gramStart"/>
      <w:r>
        <w:rPr>
          <w:rFonts w:ascii="宋体" w:hAnsi="宋体" w:cs="宋体" w:hint="eastAsia"/>
          <w:kern w:val="0"/>
          <w:sz w:val="28"/>
          <w:szCs w:val="28"/>
          <w:lang w:bidi="ar"/>
        </w:rPr>
        <w:t>箱结构</w:t>
      </w:r>
      <w:proofErr w:type="gramEnd"/>
      <w:r>
        <w:rPr>
          <w:rFonts w:ascii="宋体" w:hAnsi="宋体" w:cs="宋体" w:hint="eastAsia"/>
          <w:kern w:val="0"/>
          <w:sz w:val="28"/>
          <w:szCs w:val="28"/>
          <w:lang w:bidi="ar"/>
        </w:rPr>
        <w:t>的剖视</w:t>
      </w:r>
      <w:r>
        <w:rPr>
          <w:rFonts w:ascii="宋体" w:hAnsi="宋体" w:cs="宋体" w:hint="eastAsia"/>
          <w:sz w:val="28"/>
          <w:szCs w:val="28"/>
        </w:rPr>
        <w:t>图；</w:t>
      </w:r>
    </w:p>
    <w:p w14:paraId="5C98EFC7" w14:textId="77777777" w:rsidR="00D50076" w:rsidRDefault="00000000">
      <w:pPr>
        <w:ind w:firstLine="560"/>
        <w:rPr>
          <w:rFonts w:ascii="宋体" w:hAnsi="宋体" w:cs="宋体"/>
          <w:sz w:val="28"/>
          <w:szCs w:val="28"/>
        </w:rPr>
      </w:pPr>
      <w:r>
        <w:rPr>
          <w:rFonts w:ascii="宋体" w:hAnsi="宋体" w:cs="宋体" w:hint="eastAsia"/>
          <w:sz w:val="28"/>
          <w:szCs w:val="28"/>
        </w:rPr>
        <w:t>图6为本实用新型套筒内部结构的展开图。</w:t>
      </w:r>
    </w:p>
    <w:p w14:paraId="723386FF" w14:textId="77777777" w:rsidR="00D50076" w:rsidRDefault="00000000">
      <w:pPr>
        <w:widowControl/>
        <w:ind w:firstLine="560"/>
        <w:jc w:val="left"/>
        <w:rPr>
          <w:rFonts w:ascii="宋体" w:hAnsi="宋体" w:cs="宋体"/>
          <w:sz w:val="28"/>
          <w:szCs w:val="28"/>
        </w:rPr>
      </w:pPr>
      <w:r>
        <w:rPr>
          <w:rFonts w:ascii="宋体" w:hAnsi="宋体" w:cs="宋体" w:hint="eastAsia"/>
          <w:sz w:val="28"/>
          <w:szCs w:val="28"/>
        </w:rPr>
        <w:t>图中：</w:t>
      </w:r>
      <w:r>
        <w:rPr>
          <w:rFonts w:ascii="宋体" w:hAnsi="宋体" w:cs="宋体" w:hint="eastAsia"/>
          <w:kern w:val="0"/>
          <w:sz w:val="28"/>
          <w:szCs w:val="28"/>
          <w:lang w:bidi="ar"/>
        </w:rPr>
        <w:t>1、碎料箱；2、切割轴；3、齿轮；4、电机；5、驱动机构；51、</w:t>
      </w:r>
      <w:r>
        <w:rPr>
          <w:rFonts w:ascii="宋体" w:hAnsi="宋体" w:cs="宋体" w:hint="eastAsia"/>
          <w:sz w:val="28"/>
          <w:szCs w:val="28"/>
        </w:rPr>
        <w:t>转动杆</w:t>
      </w:r>
      <w:r>
        <w:rPr>
          <w:rFonts w:ascii="宋体" w:hAnsi="宋体" w:cs="宋体" w:hint="eastAsia"/>
          <w:kern w:val="0"/>
          <w:sz w:val="28"/>
          <w:szCs w:val="28"/>
          <w:lang w:bidi="ar"/>
        </w:rPr>
        <w:t>；52、</w:t>
      </w:r>
      <w:r>
        <w:rPr>
          <w:rFonts w:ascii="宋体" w:hAnsi="宋体" w:cs="宋体" w:hint="eastAsia"/>
          <w:sz w:val="28"/>
          <w:szCs w:val="28"/>
        </w:rPr>
        <w:t>第一皮带轮</w:t>
      </w:r>
      <w:r>
        <w:rPr>
          <w:rFonts w:ascii="宋体" w:hAnsi="宋体" w:cs="宋体" w:hint="eastAsia"/>
          <w:kern w:val="0"/>
          <w:sz w:val="28"/>
          <w:szCs w:val="28"/>
          <w:lang w:bidi="ar"/>
        </w:rPr>
        <w:t>；53、</w:t>
      </w:r>
      <w:r>
        <w:rPr>
          <w:rFonts w:ascii="宋体" w:hAnsi="宋体" w:cs="宋体" w:hint="eastAsia"/>
          <w:sz w:val="28"/>
          <w:szCs w:val="28"/>
        </w:rPr>
        <w:t>第二皮带轮</w:t>
      </w:r>
      <w:r>
        <w:rPr>
          <w:rFonts w:ascii="宋体" w:hAnsi="宋体" w:cs="宋体" w:hint="eastAsia"/>
          <w:kern w:val="0"/>
          <w:sz w:val="28"/>
          <w:szCs w:val="28"/>
          <w:lang w:bidi="ar"/>
        </w:rPr>
        <w:t>；54、</w:t>
      </w:r>
      <w:r>
        <w:rPr>
          <w:rFonts w:ascii="宋体" w:hAnsi="宋体" w:cs="宋体" w:hint="eastAsia"/>
          <w:sz w:val="28"/>
          <w:szCs w:val="28"/>
        </w:rPr>
        <w:t>第一皮带</w:t>
      </w:r>
      <w:r>
        <w:rPr>
          <w:rFonts w:ascii="宋体" w:hAnsi="宋体" w:cs="宋体" w:hint="eastAsia"/>
          <w:kern w:val="0"/>
          <w:sz w:val="28"/>
          <w:szCs w:val="28"/>
          <w:lang w:bidi="ar"/>
        </w:rPr>
        <w:t>；55、</w:t>
      </w:r>
      <w:r>
        <w:rPr>
          <w:rFonts w:ascii="宋体" w:hAnsi="宋体" w:cs="宋体" w:hint="eastAsia"/>
          <w:sz w:val="28"/>
          <w:szCs w:val="28"/>
        </w:rPr>
        <w:t>凸轮</w:t>
      </w:r>
      <w:r>
        <w:rPr>
          <w:rFonts w:ascii="宋体" w:hAnsi="宋体" w:cs="宋体" w:hint="eastAsia"/>
          <w:kern w:val="0"/>
          <w:sz w:val="28"/>
          <w:szCs w:val="28"/>
          <w:lang w:bidi="ar"/>
        </w:rPr>
        <w:t>；56、</w:t>
      </w:r>
      <w:r>
        <w:rPr>
          <w:rFonts w:ascii="宋体" w:hAnsi="宋体" w:cs="宋体" w:hint="eastAsia"/>
          <w:sz w:val="28"/>
          <w:szCs w:val="28"/>
        </w:rPr>
        <w:t>第三皮带轮</w:t>
      </w:r>
      <w:r>
        <w:rPr>
          <w:rFonts w:ascii="宋体" w:hAnsi="宋体" w:cs="宋体" w:hint="eastAsia"/>
          <w:kern w:val="0"/>
          <w:sz w:val="28"/>
          <w:szCs w:val="28"/>
          <w:lang w:bidi="ar"/>
        </w:rPr>
        <w:t>；57、</w:t>
      </w:r>
      <w:r>
        <w:rPr>
          <w:rFonts w:ascii="宋体" w:hAnsi="宋体" w:cs="宋体" w:hint="eastAsia"/>
          <w:sz w:val="28"/>
          <w:szCs w:val="28"/>
        </w:rPr>
        <w:t>第二皮带</w:t>
      </w:r>
      <w:r>
        <w:rPr>
          <w:rFonts w:ascii="宋体" w:hAnsi="宋体" w:cs="宋体" w:hint="eastAsia"/>
          <w:kern w:val="0"/>
          <w:sz w:val="28"/>
          <w:szCs w:val="28"/>
          <w:lang w:bidi="ar"/>
        </w:rPr>
        <w:t>；6、复位机构；61、</w:t>
      </w:r>
      <w:r>
        <w:rPr>
          <w:rFonts w:ascii="宋体" w:hAnsi="宋体" w:cs="宋体" w:hint="eastAsia"/>
          <w:sz w:val="28"/>
          <w:szCs w:val="28"/>
        </w:rPr>
        <w:t>套筒</w:t>
      </w:r>
      <w:r>
        <w:rPr>
          <w:rFonts w:ascii="宋体" w:hAnsi="宋体" w:cs="宋体" w:hint="eastAsia"/>
          <w:kern w:val="0"/>
          <w:sz w:val="28"/>
          <w:szCs w:val="28"/>
          <w:lang w:bidi="ar"/>
        </w:rPr>
        <w:t>；62、</w:t>
      </w:r>
      <w:r>
        <w:rPr>
          <w:rFonts w:ascii="宋体" w:hAnsi="宋体" w:cs="宋体" w:hint="eastAsia"/>
          <w:sz w:val="28"/>
          <w:szCs w:val="28"/>
        </w:rPr>
        <w:t>弹簧</w:t>
      </w:r>
      <w:r>
        <w:rPr>
          <w:rFonts w:ascii="宋体" w:hAnsi="宋体" w:cs="宋体" w:hint="eastAsia"/>
          <w:kern w:val="0"/>
          <w:sz w:val="28"/>
          <w:szCs w:val="28"/>
          <w:lang w:bidi="ar"/>
        </w:rPr>
        <w:t>；63、</w:t>
      </w:r>
      <w:r>
        <w:rPr>
          <w:rFonts w:ascii="宋体" w:hAnsi="宋体" w:cs="宋体" w:hint="eastAsia"/>
          <w:sz w:val="28"/>
          <w:szCs w:val="28"/>
        </w:rPr>
        <w:t>伸缩杆</w:t>
      </w:r>
      <w:r>
        <w:rPr>
          <w:rFonts w:ascii="宋体" w:hAnsi="宋体" w:cs="宋体" w:hint="eastAsia"/>
          <w:kern w:val="0"/>
          <w:sz w:val="28"/>
          <w:szCs w:val="28"/>
          <w:lang w:bidi="ar"/>
        </w:rPr>
        <w:t>；7、筛料框；8、活动槽口；9、滑槽；10、滑块；11、导料板</w:t>
      </w:r>
      <w:r>
        <w:rPr>
          <w:rFonts w:ascii="宋体" w:hAnsi="宋体" w:cs="宋体" w:hint="eastAsia"/>
          <w:sz w:val="28"/>
          <w:szCs w:val="28"/>
        </w:rPr>
        <w:t>。</w:t>
      </w:r>
    </w:p>
    <w:p w14:paraId="3DCEDF72" w14:textId="77777777" w:rsidR="00D50076" w:rsidRDefault="00000000">
      <w:pPr>
        <w:ind w:firstLineChars="0" w:firstLine="0"/>
        <w:rPr>
          <w:rFonts w:ascii="宋体" w:hAnsi="宋体" w:cs="宋体"/>
          <w:b/>
          <w:sz w:val="28"/>
          <w:szCs w:val="28"/>
        </w:rPr>
      </w:pPr>
      <w:r>
        <w:rPr>
          <w:rFonts w:ascii="宋体" w:hAnsi="宋体" w:cs="宋体" w:hint="eastAsia"/>
          <w:b/>
          <w:sz w:val="28"/>
          <w:szCs w:val="28"/>
        </w:rPr>
        <w:t>具体实施方式</w:t>
      </w:r>
    </w:p>
    <w:p w14:paraId="445EE72A" w14:textId="77777777" w:rsidR="00D50076" w:rsidRDefault="00000000">
      <w:pPr>
        <w:ind w:firstLine="560"/>
        <w:rPr>
          <w:rFonts w:ascii="宋体" w:hAnsi="宋体" w:cs="宋体"/>
          <w:sz w:val="28"/>
          <w:szCs w:val="28"/>
        </w:rPr>
      </w:pPr>
      <w:r>
        <w:rPr>
          <w:rFonts w:ascii="宋体" w:hAnsi="宋体" w:cs="宋体" w:hint="eastAsia"/>
          <w:sz w:val="28"/>
          <w:szCs w:val="28"/>
        </w:rPr>
        <w:t>下面将结合本实用新型实施例中的附图，对本实用新型实施例中的技术方案进行清楚、完整地描述。</w:t>
      </w:r>
    </w:p>
    <w:p w14:paraId="07D70C6E" w14:textId="6BCF3D68" w:rsidR="00D50076" w:rsidRDefault="00000000">
      <w:pPr>
        <w:ind w:firstLineChars="0" w:firstLine="560"/>
        <w:rPr>
          <w:rFonts w:ascii="宋体" w:hAnsi="宋体" w:cs="宋体"/>
          <w:sz w:val="28"/>
          <w:szCs w:val="28"/>
        </w:rPr>
      </w:pPr>
      <w:r>
        <w:rPr>
          <w:rFonts w:ascii="宋体" w:hAnsi="宋体" w:cs="宋体" w:hint="eastAsia"/>
          <w:sz w:val="28"/>
          <w:szCs w:val="28"/>
        </w:rPr>
        <w:t>请参阅</w:t>
      </w:r>
      <w:r w:rsidR="00674158">
        <w:rPr>
          <w:rFonts w:ascii="宋体" w:hAnsi="宋体" w:cs="宋体" w:hint="eastAsia"/>
          <w:sz w:val="28"/>
          <w:szCs w:val="28"/>
        </w:rPr>
        <w:t>说明书附</w:t>
      </w:r>
      <w:r>
        <w:rPr>
          <w:rFonts w:ascii="宋体" w:hAnsi="宋体" w:cs="宋体" w:hint="eastAsia"/>
          <w:sz w:val="28"/>
          <w:szCs w:val="28"/>
        </w:rPr>
        <w:t>图1-6，本实用新型提供一种技术方案：一种牧草加工装置，包括碎料箱1和切割轴2，切割轴2设置有两个，且两个切割轴2的两端均通过轴承分别与碎料箱1内腔的两侧的前侧和后侧转动连接，作为详细解</w:t>
      </w:r>
      <w:r>
        <w:rPr>
          <w:rFonts w:ascii="宋体" w:hAnsi="宋体" w:cs="宋体" w:hint="eastAsia"/>
          <w:sz w:val="28"/>
          <w:szCs w:val="28"/>
        </w:rPr>
        <w:lastRenderedPageBreak/>
        <w:t>释：切割轴2由若干个切割刀具和单根转轴组成，切割轴2的一端贯穿并延伸至碎料箱1的外部，切割轴2的表面且位于碎料箱1的一侧固定连接有齿轮3，且两个齿轮3相互啮合，碎料箱1的一侧通过支架固定连接有电机4，且电机4的输出轴通过联轴器与前侧切割轴2的一端固定连接，碎料箱1内腔顶部和底部的前后侧均固定连接有导料板11。</w:t>
      </w:r>
    </w:p>
    <w:p w14:paraId="60048717" w14:textId="77777777" w:rsidR="00D50076" w:rsidRDefault="00000000">
      <w:pPr>
        <w:ind w:firstLineChars="0" w:firstLine="560"/>
        <w:rPr>
          <w:rFonts w:ascii="宋体" w:hAnsi="宋体" w:cs="宋体"/>
          <w:sz w:val="28"/>
          <w:szCs w:val="28"/>
        </w:rPr>
      </w:pPr>
      <w:r>
        <w:rPr>
          <w:rFonts w:ascii="宋体" w:hAnsi="宋体" w:cs="宋体" w:hint="eastAsia"/>
          <w:sz w:val="28"/>
          <w:szCs w:val="28"/>
        </w:rPr>
        <w:t>其中，为了使碎料箱1在具备切割功能的基础上，还能够通过增加土粒脱除功能来进一步提高其实用性能的效果，碎料箱1的内部滑动设置有筛料框7，且筛料框7的一侧贯穿并延伸至碎料箱1的外部，碎料箱1的另一侧开设有与筛料框7相适配的活动槽口8，活动槽口8内腔的底部与碎料箱1内腔的</w:t>
      </w:r>
      <w:proofErr w:type="gramStart"/>
      <w:r>
        <w:rPr>
          <w:rFonts w:ascii="宋体" w:hAnsi="宋体" w:cs="宋体" w:hint="eastAsia"/>
          <w:sz w:val="28"/>
          <w:szCs w:val="28"/>
        </w:rPr>
        <w:t>一侧均</w:t>
      </w:r>
      <w:proofErr w:type="gramEnd"/>
      <w:r>
        <w:rPr>
          <w:rFonts w:ascii="宋体" w:hAnsi="宋体" w:cs="宋体" w:hint="eastAsia"/>
          <w:sz w:val="28"/>
          <w:szCs w:val="28"/>
        </w:rPr>
        <w:t>开设有滑槽9，滑槽9的内部滑动连接有滑块10，且两个滑块10的表面分别与筛料框7的底部和侧面固定连接，位于前侧切割轴2与筛料框7之间设置有驱动机构5，碎料箱1的另一侧设置有与筛料框7相配套使用的复位机构6。</w:t>
      </w:r>
    </w:p>
    <w:p w14:paraId="28BF60DD" w14:textId="77777777" w:rsidR="00D50076" w:rsidRDefault="00000000">
      <w:pPr>
        <w:ind w:firstLineChars="0" w:firstLine="560"/>
        <w:rPr>
          <w:rFonts w:ascii="宋体" w:hAnsi="宋体" w:cs="宋体"/>
          <w:sz w:val="28"/>
          <w:szCs w:val="28"/>
        </w:rPr>
      </w:pPr>
      <w:r>
        <w:rPr>
          <w:rFonts w:ascii="宋体" w:hAnsi="宋体" w:cs="宋体" w:hint="eastAsia"/>
          <w:sz w:val="28"/>
          <w:szCs w:val="28"/>
        </w:rPr>
        <w:t>其中，作为驱动机构5详细阐述，驱动机构5包括转动杆51，转动杆51设置有两个，且两个转动杆51端部均通过轴承与碎料箱1另一侧的顶部和底部转动连接，位于顶部转动杆51的表面的两侧均固定连接有第一皮带轮52，位于底部转动杆51的表面固定连接有第二皮带轮53，同侧第二皮带轮53与第一皮带轮52之间传动连接有第一皮带54，位于下部转动杆51的表面且位于第二皮带轮53的一侧固定连接有凸轮55，位于前侧切割轴2的表面固定连接有第三皮带轮56，同侧第三皮带轮56与第一皮带轮52之间传动连接有第二皮带57。</w:t>
      </w:r>
    </w:p>
    <w:p w14:paraId="50F3BA27" w14:textId="77777777" w:rsidR="00D50076" w:rsidRDefault="00000000">
      <w:pPr>
        <w:ind w:firstLineChars="0" w:firstLine="560"/>
        <w:rPr>
          <w:rFonts w:ascii="宋体" w:hAnsi="宋体" w:cs="宋体"/>
          <w:sz w:val="28"/>
          <w:szCs w:val="28"/>
        </w:rPr>
      </w:pPr>
      <w:r>
        <w:rPr>
          <w:rFonts w:ascii="宋体" w:hAnsi="宋体" w:cs="宋体" w:hint="eastAsia"/>
          <w:sz w:val="28"/>
          <w:szCs w:val="28"/>
        </w:rPr>
        <w:t>其中，作为复位机构6详细阐述，复位机构6包括套筒61，套筒61的侧面通过</w:t>
      </w:r>
      <w:proofErr w:type="gramStart"/>
      <w:r>
        <w:rPr>
          <w:rFonts w:ascii="宋体" w:hAnsi="宋体" w:cs="宋体" w:hint="eastAsia"/>
          <w:sz w:val="28"/>
          <w:szCs w:val="28"/>
        </w:rPr>
        <w:t>固定块</w:t>
      </w:r>
      <w:proofErr w:type="gramEnd"/>
      <w:r>
        <w:rPr>
          <w:rFonts w:ascii="宋体" w:hAnsi="宋体" w:cs="宋体" w:hint="eastAsia"/>
          <w:sz w:val="28"/>
          <w:szCs w:val="28"/>
        </w:rPr>
        <w:t>与碎料箱1的另一侧固定连接，套筒61的内壁固定连接有弹簧62，弹簧62的一端固定连接有伸缩杆63，伸缩杆63的一端延伸至套筒61的外部并与筛料框7的后侧固定连接。</w:t>
      </w:r>
    </w:p>
    <w:p w14:paraId="31394907" w14:textId="77777777" w:rsidR="00D50076" w:rsidRDefault="00000000">
      <w:pPr>
        <w:ind w:firstLine="560"/>
        <w:rPr>
          <w:rFonts w:ascii="宋体" w:hAnsi="宋体" w:cs="宋体"/>
          <w:sz w:val="28"/>
          <w:szCs w:val="28"/>
        </w:rPr>
      </w:pPr>
      <w:r>
        <w:rPr>
          <w:rFonts w:ascii="宋体" w:hAnsi="宋体" w:cs="宋体" w:hint="eastAsia"/>
          <w:kern w:val="0"/>
          <w:sz w:val="28"/>
          <w:szCs w:val="28"/>
          <w:lang w:bidi="ar"/>
        </w:rPr>
        <w:lastRenderedPageBreak/>
        <w:t>同时本说明书中未作详细描述的内容均属于本领域技术人员公知的现有技术。</w:t>
      </w:r>
    </w:p>
    <w:p w14:paraId="7DB369BB" w14:textId="77777777" w:rsidR="00D50076" w:rsidRDefault="00000000">
      <w:pPr>
        <w:ind w:firstLine="560"/>
        <w:rPr>
          <w:rFonts w:ascii="宋体" w:hAnsi="宋体" w:cs="宋体"/>
          <w:sz w:val="28"/>
          <w:szCs w:val="28"/>
        </w:rPr>
      </w:pPr>
      <w:r>
        <w:rPr>
          <w:rFonts w:ascii="宋体" w:hAnsi="宋体" w:cs="宋体" w:hint="eastAsia"/>
          <w:sz w:val="28"/>
          <w:szCs w:val="28"/>
        </w:rPr>
        <w:t>使用时，操作人员首先通过碎料箱1顶部的进口进行投料，随后启动电机4，电机4启动后带动前侧切割轴2转动，前侧切割轴2通过两个齿轮3的啮合带动后侧切割轴2联动转动，进行粉碎工序，粉碎后的草料通过导料板11掉落至筛料框7的内部，其次前侧切割轴2转动的同时其表面的第三皮带轮56还会利用第二皮带57和第一皮带轮52之间的传动，带动上下两个转动杆51之间进行转动，底部转动杆51转动过程中其表面凸轮55的凸点</w:t>
      </w:r>
      <w:proofErr w:type="gramStart"/>
      <w:r>
        <w:rPr>
          <w:rFonts w:ascii="宋体" w:hAnsi="宋体" w:cs="宋体" w:hint="eastAsia"/>
          <w:sz w:val="28"/>
          <w:szCs w:val="28"/>
        </w:rPr>
        <w:t>处不断</w:t>
      </w:r>
      <w:proofErr w:type="gramEnd"/>
      <w:r>
        <w:rPr>
          <w:rFonts w:ascii="宋体" w:hAnsi="宋体" w:cs="宋体" w:hint="eastAsia"/>
          <w:sz w:val="28"/>
          <w:szCs w:val="28"/>
        </w:rPr>
        <w:t>挤压移动筛料框7，而受挤压移动后筛料框7通过伸缩杆63和弹簧62的张力配合，进行不断复位，以至于筛料框7前后往复筛动，筛料框7筛动后草料中夹带的土粒透过筛料框7的网孔落入地面，其余草料顺着筛料框7的倾斜轨迹排出外部。</w:t>
      </w:r>
    </w:p>
    <w:p w14:paraId="66EC231E" w14:textId="77777777" w:rsidR="00D50076" w:rsidRDefault="00D50076">
      <w:pPr>
        <w:ind w:firstLineChars="0" w:firstLine="0"/>
        <w:rPr>
          <w:rFonts w:ascii="宋体" w:hAnsi="宋体" w:cs="宋体"/>
          <w:b/>
          <w:sz w:val="28"/>
          <w:szCs w:val="28"/>
        </w:rPr>
        <w:sectPr w:rsidR="00D50076">
          <w:headerReference w:type="default" r:id="rId13"/>
          <w:footerReference w:type="default" r:id="rId14"/>
          <w:pgSz w:w="11906" w:h="16838"/>
          <w:pgMar w:top="1418" w:right="1134" w:bottom="1134" w:left="1418" w:header="567" w:footer="567" w:gutter="0"/>
          <w:pgNumType w:start="1"/>
          <w:cols w:space="720"/>
          <w:docGrid w:type="lines" w:linePitch="381"/>
        </w:sectPr>
      </w:pPr>
    </w:p>
    <w:p w14:paraId="0C0C1D3A"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13C93E44" wp14:editId="2A668096">
            <wp:extent cx="5238750" cy="5229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38750" cy="5229225"/>
                    </a:xfrm>
                    <a:prstGeom prst="rect">
                      <a:avLst/>
                    </a:prstGeom>
                    <a:noFill/>
                    <a:ln>
                      <a:noFill/>
                    </a:ln>
                  </pic:spPr>
                </pic:pic>
              </a:graphicData>
            </a:graphic>
          </wp:inline>
        </w:drawing>
      </w:r>
    </w:p>
    <w:p w14:paraId="47CA000E" w14:textId="77777777" w:rsidR="00D50076" w:rsidRDefault="00000000">
      <w:pPr>
        <w:ind w:firstLineChars="0" w:firstLine="0"/>
        <w:jc w:val="center"/>
        <w:rPr>
          <w:rFonts w:ascii="宋体" w:hAnsi="宋体" w:cs="宋体"/>
          <w:sz w:val="28"/>
          <w:szCs w:val="28"/>
        </w:rPr>
      </w:pPr>
      <w:r>
        <w:rPr>
          <w:rFonts w:ascii="宋体" w:hAnsi="宋体" w:cs="宋体" w:hint="eastAsia"/>
          <w:sz w:val="28"/>
          <w:szCs w:val="28"/>
        </w:rPr>
        <w:t>图1</w:t>
      </w:r>
    </w:p>
    <w:p w14:paraId="2B70E597"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395FBD37" wp14:editId="771651E5">
            <wp:extent cx="3779520" cy="46912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782242" cy="4694624"/>
                    </a:xfrm>
                    <a:prstGeom prst="rect">
                      <a:avLst/>
                    </a:prstGeom>
                    <a:noFill/>
                    <a:ln>
                      <a:noFill/>
                    </a:ln>
                  </pic:spPr>
                </pic:pic>
              </a:graphicData>
            </a:graphic>
          </wp:inline>
        </w:drawing>
      </w:r>
    </w:p>
    <w:p w14:paraId="252496CB" w14:textId="77777777" w:rsidR="00D50076" w:rsidRDefault="00000000">
      <w:pPr>
        <w:ind w:firstLineChars="0" w:firstLine="0"/>
        <w:jc w:val="center"/>
        <w:rPr>
          <w:rFonts w:ascii="宋体" w:hAnsi="宋体" w:cs="宋体"/>
          <w:sz w:val="28"/>
          <w:szCs w:val="28"/>
        </w:rPr>
      </w:pPr>
      <w:r>
        <w:rPr>
          <w:rFonts w:ascii="宋体" w:hAnsi="宋体" w:cs="宋体" w:hint="eastAsia"/>
          <w:sz w:val="28"/>
          <w:szCs w:val="28"/>
        </w:rPr>
        <w:t>图2</w:t>
      </w:r>
    </w:p>
    <w:p w14:paraId="07B9A16C"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5265694E" wp14:editId="677AD87F">
            <wp:extent cx="5347855" cy="4760595"/>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5351813" cy="4764119"/>
                    </a:xfrm>
                    <a:prstGeom prst="rect">
                      <a:avLst/>
                    </a:prstGeom>
                    <a:noFill/>
                    <a:ln>
                      <a:noFill/>
                    </a:ln>
                  </pic:spPr>
                </pic:pic>
              </a:graphicData>
            </a:graphic>
          </wp:inline>
        </w:drawing>
      </w:r>
    </w:p>
    <w:p w14:paraId="77725E22" w14:textId="77777777" w:rsidR="00D50076" w:rsidRDefault="00000000">
      <w:pPr>
        <w:ind w:firstLineChars="0" w:firstLine="0"/>
        <w:jc w:val="center"/>
        <w:rPr>
          <w:rFonts w:ascii="宋体" w:hAnsi="宋体" w:cs="宋体"/>
          <w:sz w:val="28"/>
          <w:szCs w:val="28"/>
        </w:rPr>
      </w:pPr>
      <w:r>
        <w:rPr>
          <w:rFonts w:ascii="宋体" w:hAnsi="宋体" w:cs="宋体" w:hint="eastAsia"/>
          <w:sz w:val="28"/>
          <w:szCs w:val="28"/>
        </w:rPr>
        <w:t>图3</w:t>
      </w:r>
    </w:p>
    <w:p w14:paraId="79923D80"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7F281CCF" wp14:editId="77DFD05F">
            <wp:extent cx="4881532" cy="54711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4887758" cy="5478138"/>
                    </a:xfrm>
                    <a:prstGeom prst="rect">
                      <a:avLst/>
                    </a:prstGeom>
                    <a:noFill/>
                    <a:ln>
                      <a:noFill/>
                    </a:ln>
                  </pic:spPr>
                </pic:pic>
              </a:graphicData>
            </a:graphic>
          </wp:inline>
        </w:drawing>
      </w:r>
    </w:p>
    <w:p w14:paraId="7A4E6124" w14:textId="77777777" w:rsidR="00D50076" w:rsidRDefault="00000000">
      <w:pPr>
        <w:ind w:firstLineChars="0" w:firstLine="0"/>
        <w:jc w:val="center"/>
        <w:rPr>
          <w:rFonts w:ascii="宋体" w:hAnsi="宋体" w:cs="宋体"/>
          <w:sz w:val="28"/>
          <w:szCs w:val="28"/>
        </w:rPr>
      </w:pPr>
      <w:r>
        <w:rPr>
          <w:rFonts w:ascii="宋体" w:hAnsi="宋体" w:cs="宋体" w:hint="eastAsia"/>
          <w:sz w:val="28"/>
          <w:szCs w:val="28"/>
        </w:rPr>
        <w:t>图4</w:t>
      </w:r>
    </w:p>
    <w:p w14:paraId="2BF195D8"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lastRenderedPageBreak/>
        <w:drawing>
          <wp:inline distT="0" distB="0" distL="114300" distR="114300" wp14:anchorId="590AD949" wp14:editId="39F73FBA">
            <wp:extent cx="5509290" cy="40690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5511338" cy="4070593"/>
                    </a:xfrm>
                    <a:prstGeom prst="rect">
                      <a:avLst/>
                    </a:prstGeom>
                    <a:noFill/>
                    <a:ln>
                      <a:noFill/>
                    </a:ln>
                  </pic:spPr>
                </pic:pic>
              </a:graphicData>
            </a:graphic>
          </wp:inline>
        </w:drawing>
      </w:r>
    </w:p>
    <w:p w14:paraId="6E0E4B5E" w14:textId="5D548AA7" w:rsidR="00D50076" w:rsidRDefault="00000000">
      <w:pPr>
        <w:ind w:firstLineChars="0" w:firstLine="0"/>
        <w:jc w:val="center"/>
        <w:rPr>
          <w:rFonts w:ascii="宋体" w:hAnsi="宋体" w:cs="宋体"/>
          <w:sz w:val="28"/>
          <w:szCs w:val="28"/>
        </w:rPr>
      </w:pPr>
      <w:r>
        <w:rPr>
          <w:rFonts w:ascii="宋体" w:hAnsi="宋体" w:cs="宋体" w:hint="eastAsia"/>
          <w:sz w:val="28"/>
          <w:szCs w:val="28"/>
        </w:rPr>
        <w:t>图5</w:t>
      </w:r>
    </w:p>
    <w:p w14:paraId="0F5803EF" w14:textId="3E9BA471" w:rsidR="00674158" w:rsidRDefault="00674158">
      <w:pPr>
        <w:ind w:firstLineChars="0" w:firstLine="0"/>
        <w:jc w:val="center"/>
        <w:rPr>
          <w:rFonts w:ascii="宋体" w:hAnsi="宋体" w:cs="宋体"/>
          <w:sz w:val="28"/>
          <w:szCs w:val="28"/>
        </w:rPr>
      </w:pPr>
    </w:p>
    <w:p w14:paraId="74005ADD" w14:textId="4CAACBFE" w:rsidR="00674158" w:rsidRDefault="00674158">
      <w:pPr>
        <w:ind w:firstLineChars="0" w:firstLine="0"/>
        <w:jc w:val="center"/>
        <w:rPr>
          <w:rFonts w:ascii="宋体" w:hAnsi="宋体" w:cs="宋体"/>
          <w:sz w:val="28"/>
          <w:szCs w:val="28"/>
        </w:rPr>
      </w:pPr>
    </w:p>
    <w:p w14:paraId="4F60A4EA" w14:textId="77777777" w:rsidR="00674158" w:rsidRDefault="00674158">
      <w:pPr>
        <w:ind w:firstLineChars="0" w:firstLine="0"/>
        <w:jc w:val="center"/>
        <w:rPr>
          <w:rFonts w:ascii="宋体" w:hAnsi="宋体" w:cs="宋体" w:hint="eastAsia"/>
          <w:sz w:val="28"/>
          <w:szCs w:val="28"/>
        </w:rPr>
      </w:pPr>
    </w:p>
    <w:p w14:paraId="356E556D" w14:textId="77777777" w:rsidR="00D50076" w:rsidRDefault="00000000">
      <w:pPr>
        <w:ind w:firstLineChars="0" w:firstLine="0"/>
        <w:jc w:val="center"/>
        <w:rPr>
          <w:rFonts w:ascii="宋体" w:hAnsi="宋体" w:cs="宋体"/>
          <w:sz w:val="28"/>
          <w:szCs w:val="28"/>
        </w:rPr>
      </w:pPr>
      <w:r>
        <w:rPr>
          <w:rFonts w:ascii="宋体" w:hAnsi="宋体" w:cs="宋体" w:hint="eastAsia"/>
          <w:noProof/>
          <w:sz w:val="28"/>
          <w:szCs w:val="28"/>
        </w:rPr>
        <w:drawing>
          <wp:inline distT="0" distB="0" distL="114300" distR="114300" wp14:anchorId="4FCD2310" wp14:editId="0BC70B43">
            <wp:extent cx="3695700" cy="18002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3695700" cy="1800225"/>
                    </a:xfrm>
                    <a:prstGeom prst="rect">
                      <a:avLst/>
                    </a:prstGeom>
                    <a:noFill/>
                    <a:ln>
                      <a:noFill/>
                    </a:ln>
                  </pic:spPr>
                </pic:pic>
              </a:graphicData>
            </a:graphic>
          </wp:inline>
        </w:drawing>
      </w:r>
    </w:p>
    <w:p w14:paraId="64D00F3C" w14:textId="77777777" w:rsidR="00D50076" w:rsidRDefault="00000000">
      <w:pPr>
        <w:ind w:firstLineChars="0" w:firstLine="0"/>
        <w:jc w:val="center"/>
        <w:rPr>
          <w:rFonts w:ascii="宋体" w:hAnsi="宋体" w:cs="宋体"/>
          <w:sz w:val="28"/>
          <w:szCs w:val="28"/>
        </w:rPr>
      </w:pPr>
      <w:r>
        <w:rPr>
          <w:rFonts w:ascii="宋体" w:hAnsi="宋体" w:cs="宋体" w:hint="eastAsia"/>
          <w:sz w:val="28"/>
          <w:szCs w:val="28"/>
        </w:rPr>
        <w:t>图6</w:t>
      </w:r>
    </w:p>
    <w:p w14:paraId="1CE56C6E" w14:textId="77777777" w:rsidR="00D50076" w:rsidRDefault="00D50076">
      <w:pPr>
        <w:ind w:firstLine="560"/>
        <w:rPr>
          <w:rFonts w:ascii="宋体" w:hAnsi="宋体" w:cs="宋体"/>
          <w:sz w:val="28"/>
          <w:szCs w:val="28"/>
        </w:rPr>
      </w:pPr>
    </w:p>
    <w:p w14:paraId="287D8690" w14:textId="77777777" w:rsidR="00D50076" w:rsidRDefault="00D50076">
      <w:pPr>
        <w:ind w:firstLine="560"/>
        <w:rPr>
          <w:rFonts w:ascii="宋体" w:hAnsi="宋体" w:cs="宋体"/>
          <w:sz w:val="28"/>
          <w:szCs w:val="28"/>
        </w:rPr>
      </w:pPr>
    </w:p>
    <w:sectPr w:rsidR="00D50076">
      <w:headerReference w:type="default" r:id="rId20"/>
      <w:footerReference w:type="default" r:id="rId21"/>
      <w:pgSz w:w="11906" w:h="16838"/>
      <w:pgMar w:top="1418" w:right="1134" w:bottom="1134" w:left="1418" w:header="567" w:footer="567" w:gutter="0"/>
      <w:pgNumType w:start="1"/>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9D7D" w14:textId="77777777" w:rsidR="00B457BD" w:rsidRDefault="00B457BD">
      <w:pPr>
        <w:spacing w:line="240" w:lineRule="auto"/>
        <w:ind w:firstLine="480"/>
      </w:pPr>
      <w:r>
        <w:separator/>
      </w:r>
    </w:p>
  </w:endnote>
  <w:endnote w:type="continuationSeparator" w:id="0">
    <w:p w14:paraId="671DF542" w14:textId="77777777" w:rsidR="00B457BD" w:rsidRDefault="00B457B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5C85" w14:textId="77777777" w:rsidR="00D50076"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6B41" w14:textId="77777777" w:rsidR="00D50076"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D2D6" w14:textId="77777777" w:rsidR="00D50076"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1C02" w14:textId="77777777" w:rsidR="00D50076"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FB3D" w14:textId="77777777" w:rsidR="00D50076" w:rsidRDefault="00000000">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E03B" w14:textId="77777777" w:rsidR="00B457BD" w:rsidRDefault="00B457BD">
      <w:pPr>
        <w:ind w:firstLine="480"/>
      </w:pPr>
      <w:r>
        <w:separator/>
      </w:r>
    </w:p>
  </w:footnote>
  <w:footnote w:type="continuationSeparator" w:id="0">
    <w:p w14:paraId="72982929" w14:textId="77777777" w:rsidR="00B457BD" w:rsidRDefault="00B457BD">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931B" w14:textId="77777777" w:rsidR="00D50076" w:rsidRDefault="00000000">
    <w:pPr>
      <w:pBdr>
        <w:bottom w:val="single" w:sz="4" w:space="1" w:color="auto"/>
      </w:pBdr>
      <w:ind w:firstLineChars="0" w:firstLine="0"/>
      <w:jc w:val="center"/>
      <w:outlineLvl w:val="0"/>
      <w:rPr>
        <w:szCs w:val="28"/>
      </w:rPr>
    </w:pPr>
    <w:r>
      <w:rPr>
        <w:rFonts w:hint="eastAsia"/>
        <w:b/>
        <w:sz w:val="32"/>
        <w:szCs w:val="28"/>
      </w:rPr>
      <w:t>说</w:t>
    </w:r>
    <w:r>
      <w:rPr>
        <w:rFonts w:hint="eastAsia"/>
        <w:b/>
        <w:sz w:val="32"/>
        <w:szCs w:val="28"/>
      </w:rPr>
      <w:t xml:space="preserve">    </w:t>
    </w:r>
    <w:r>
      <w:rPr>
        <w:rFonts w:hint="eastAsia"/>
        <w:b/>
        <w:sz w:val="32"/>
        <w:szCs w:val="28"/>
      </w:rPr>
      <w:t>明</w:t>
    </w:r>
    <w:r>
      <w:rPr>
        <w:rFonts w:hint="eastAsia"/>
        <w:b/>
        <w:sz w:val="32"/>
        <w:szCs w:val="28"/>
      </w:rPr>
      <w:t xml:space="preserve">    </w:t>
    </w:r>
    <w:r>
      <w:rPr>
        <w:rFonts w:hint="eastAsia"/>
        <w:b/>
        <w:sz w:val="32"/>
        <w:szCs w:val="28"/>
      </w:rPr>
      <w:t>书</w:t>
    </w:r>
    <w:r>
      <w:rPr>
        <w:rFonts w:hint="eastAsia"/>
        <w:b/>
        <w:sz w:val="32"/>
        <w:szCs w:val="28"/>
      </w:rPr>
      <w:t xml:space="preserve">    </w:t>
    </w:r>
    <w:r>
      <w:rPr>
        <w:rFonts w:hint="eastAsia"/>
        <w:b/>
        <w:sz w:val="32"/>
        <w:szCs w:val="28"/>
      </w:rPr>
      <w:t>摘</w:t>
    </w:r>
    <w:r>
      <w:rPr>
        <w:rFonts w:hint="eastAsia"/>
        <w:b/>
        <w:sz w:val="32"/>
        <w:szCs w:val="28"/>
      </w:rPr>
      <w:t xml:space="preserve">    </w:t>
    </w:r>
    <w:r>
      <w:rPr>
        <w:rFonts w:hint="eastAsia"/>
        <w:b/>
        <w:sz w:val="32"/>
        <w:szCs w:val="28"/>
      </w:rPr>
      <w:t>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9617" w14:textId="77777777" w:rsidR="00D50076" w:rsidRDefault="00000000">
    <w:pPr>
      <w:pBdr>
        <w:bottom w:val="single" w:sz="4" w:space="1" w:color="auto"/>
      </w:pBdr>
      <w:ind w:firstLineChars="0" w:firstLine="0"/>
      <w:jc w:val="center"/>
      <w:outlineLvl w:val="0"/>
      <w:rPr>
        <w:szCs w:val="28"/>
      </w:rPr>
    </w:pPr>
    <w:r>
      <w:rPr>
        <w:rFonts w:hint="eastAsia"/>
        <w:b/>
        <w:sz w:val="32"/>
        <w:szCs w:val="28"/>
      </w:rPr>
      <w:t>摘</w:t>
    </w:r>
    <w:r>
      <w:rPr>
        <w:rFonts w:hint="eastAsia"/>
        <w:b/>
        <w:sz w:val="32"/>
        <w:szCs w:val="28"/>
      </w:rPr>
      <w:t xml:space="preserve">    </w:t>
    </w:r>
    <w:r>
      <w:rPr>
        <w:rFonts w:hint="eastAsia"/>
        <w:b/>
        <w:sz w:val="32"/>
        <w:szCs w:val="28"/>
      </w:rPr>
      <w:t>要</w:t>
    </w:r>
    <w:r>
      <w:rPr>
        <w:rFonts w:hint="eastAsia"/>
        <w:b/>
        <w:sz w:val="32"/>
        <w:szCs w:val="28"/>
      </w:rPr>
      <w:t xml:space="preserve">    </w:t>
    </w:r>
    <w:r>
      <w:rPr>
        <w:rFonts w:hint="eastAsia"/>
        <w:b/>
        <w:sz w:val="32"/>
        <w:szCs w:val="28"/>
      </w:rPr>
      <w:t>附</w:t>
    </w:r>
    <w:r>
      <w:rPr>
        <w:rFonts w:hint="eastAsia"/>
        <w:b/>
        <w:sz w:val="32"/>
        <w:szCs w:val="28"/>
      </w:rPr>
      <w:t xml:space="preserve">    </w:t>
    </w:r>
    <w:r>
      <w:rPr>
        <w:rFonts w:hint="eastAsia"/>
        <w:b/>
        <w:sz w:val="32"/>
        <w:szCs w:val="28"/>
      </w:rPr>
      <w:t>图</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248C" w14:textId="77777777" w:rsidR="00D50076" w:rsidRDefault="00000000">
    <w:pPr>
      <w:pBdr>
        <w:bottom w:val="single" w:sz="4" w:space="1" w:color="auto"/>
      </w:pBdr>
      <w:ind w:firstLineChars="0" w:firstLine="0"/>
      <w:jc w:val="center"/>
      <w:outlineLvl w:val="0"/>
      <w:rPr>
        <w:szCs w:val="28"/>
      </w:rPr>
    </w:pPr>
    <w:r>
      <w:rPr>
        <w:rFonts w:hint="eastAsia"/>
        <w:b/>
        <w:sz w:val="32"/>
        <w:szCs w:val="28"/>
      </w:rPr>
      <w:t>权</w:t>
    </w:r>
    <w:r>
      <w:rPr>
        <w:rFonts w:hint="eastAsia"/>
        <w:b/>
        <w:sz w:val="32"/>
        <w:szCs w:val="28"/>
      </w:rPr>
      <w:t xml:space="preserve">   </w:t>
    </w:r>
    <w:r>
      <w:rPr>
        <w:rFonts w:hint="eastAsia"/>
        <w:b/>
        <w:sz w:val="32"/>
        <w:szCs w:val="28"/>
      </w:rPr>
      <w:t>利</w:t>
    </w:r>
    <w:r>
      <w:rPr>
        <w:rFonts w:hint="eastAsia"/>
        <w:b/>
        <w:sz w:val="32"/>
        <w:szCs w:val="28"/>
      </w:rPr>
      <w:t xml:space="preserve">   </w:t>
    </w:r>
    <w:r>
      <w:rPr>
        <w:rFonts w:hint="eastAsia"/>
        <w:b/>
        <w:sz w:val="32"/>
        <w:szCs w:val="28"/>
      </w:rPr>
      <w:t>要</w:t>
    </w:r>
    <w:r>
      <w:rPr>
        <w:rFonts w:hint="eastAsia"/>
        <w:b/>
        <w:sz w:val="32"/>
        <w:szCs w:val="28"/>
      </w:rPr>
      <w:t xml:space="preserve">   </w:t>
    </w:r>
    <w:r>
      <w:rPr>
        <w:rFonts w:hint="eastAsia"/>
        <w:b/>
        <w:sz w:val="32"/>
        <w:szCs w:val="28"/>
      </w:rPr>
      <w:t>求</w:t>
    </w:r>
    <w:r>
      <w:rPr>
        <w:rFonts w:hint="eastAsia"/>
        <w:b/>
        <w:sz w:val="32"/>
        <w:szCs w:val="28"/>
      </w:rPr>
      <w:t xml:space="preserve">   </w:t>
    </w:r>
    <w:r>
      <w:rPr>
        <w:rFonts w:hint="eastAsia"/>
        <w:b/>
        <w:sz w:val="32"/>
        <w:szCs w:val="28"/>
      </w:rPr>
      <w:t>书</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47A6" w14:textId="77777777" w:rsidR="00D50076" w:rsidRDefault="00000000">
    <w:pPr>
      <w:pBdr>
        <w:bottom w:val="single" w:sz="4" w:space="1" w:color="auto"/>
      </w:pBdr>
      <w:ind w:firstLineChars="0" w:firstLine="0"/>
      <w:jc w:val="center"/>
      <w:outlineLvl w:val="0"/>
      <w:rPr>
        <w:szCs w:val="28"/>
      </w:rPr>
    </w:pPr>
    <w:r>
      <w:rPr>
        <w:rFonts w:hint="eastAsia"/>
        <w:b/>
        <w:sz w:val="32"/>
        <w:szCs w:val="28"/>
      </w:rPr>
      <w:t xml:space="preserve">说　</w:t>
    </w:r>
    <w:r>
      <w:rPr>
        <w:rFonts w:hint="eastAsia"/>
        <w:b/>
        <w:sz w:val="32"/>
        <w:szCs w:val="28"/>
      </w:rPr>
      <w:t xml:space="preserve"> </w:t>
    </w:r>
    <w:r>
      <w:rPr>
        <w:rFonts w:hint="eastAsia"/>
        <w:b/>
        <w:sz w:val="32"/>
        <w:szCs w:val="28"/>
      </w:rPr>
      <w:t xml:space="preserve">明　</w:t>
    </w:r>
    <w:r>
      <w:rPr>
        <w:rFonts w:hint="eastAsia"/>
        <w:b/>
        <w:sz w:val="32"/>
        <w:szCs w:val="28"/>
      </w:rPr>
      <w:t xml:space="preserve"> </w:t>
    </w:r>
    <w:r>
      <w:rPr>
        <w:rFonts w:hint="eastAsia"/>
        <w:b/>
        <w:sz w:val="32"/>
        <w:szCs w:val="28"/>
      </w:rPr>
      <w:t>书</w:t>
    </w:r>
    <w:r>
      <w:rPr>
        <w:rFonts w:hint="eastAsia"/>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9B5" w14:textId="77777777" w:rsidR="00D50076" w:rsidRDefault="00000000">
    <w:pPr>
      <w:pBdr>
        <w:bottom w:val="single" w:sz="4" w:space="1" w:color="auto"/>
      </w:pBdr>
      <w:ind w:firstLineChars="0" w:firstLine="0"/>
      <w:jc w:val="center"/>
      <w:outlineLvl w:val="0"/>
      <w:rPr>
        <w:szCs w:val="28"/>
      </w:rPr>
    </w:pPr>
    <w:r>
      <w:rPr>
        <w:rFonts w:hint="eastAsia"/>
        <w:b/>
        <w:sz w:val="32"/>
        <w:szCs w:val="28"/>
      </w:rPr>
      <w:t>说</w:t>
    </w:r>
    <w:r>
      <w:rPr>
        <w:rFonts w:hint="eastAsia"/>
        <w:b/>
        <w:sz w:val="32"/>
        <w:szCs w:val="28"/>
      </w:rPr>
      <w:t xml:space="preserve">    </w:t>
    </w:r>
    <w:r>
      <w:rPr>
        <w:rFonts w:hint="eastAsia"/>
        <w:b/>
        <w:sz w:val="32"/>
        <w:szCs w:val="28"/>
      </w:rPr>
      <w:t>明</w:t>
    </w:r>
    <w:r>
      <w:rPr>
        <w:rFonts w:hint="eastAsia"/>
        <w:b/>
        <w:sz w:val="32"/>
        <w:szCs w:val="28"/>
      </w:rPr>
      <w:t xml:space="preserve">    </w:t>
    </w:r>
    <w:r>
      <w:rPr>
        <w:rFonts w:hint="eastAsia"/>
        <w:b/>
        <w:sz w:val="32"/>
        <w:szCs w:val="28"/>
      </w:rPr>
      <w:t>书</w:t>
    </w:r>
    <w:r>
      <w:rPr>
        <w:rFonts w:hint="eastAsia"/>
        <w:b/>
        <w:sz w:val="32"/>
        <w:szCs w:val="28"/>
      </w:rPr>
      <w:t xml:space="preserve">    </w:t>
    </w:r>
    <w:r>
      <w:rPr>
        <w:rFonts w:hint="eastAsia"/>
        <w:b/>
        <w:sz w:val="32"/>
        <w:szCs w:val="28"/>
      </w:rPr>
      <w:t>附</w:t>
    </w:r>
    <w:r>
      <w:rPr>
        <w:rFonts w:hint="eastAsia"/>
        <w:b/>
        <w:sz w:val="32"/>
        <w:szCs w:val="28"/>
      </w:rPr>
      <w:t xml:space="preserve">    </w:t>
    </w:r>
    <w:r>
      <w:rPr>
        <w:rFonts w:hint="eastAsia"/>
        <w:b/>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JmMDVjZDY3MGE1YWE1MDU0YTk2YmY1OWE0NmMzZTYifQ=="/>
  </w:docVars>
  <w:rsids>
    <w:rsidRoot w:val="00172A27"/>
    <w:rsid w:val="00172A27"/>
    <w:rsid w:val="00294290"/>
    <w:rsid w:val="00305178"/>
    <w:rsid w:val="00674158"/>
    <w:rsid w:val="00B457BD"/>
    <w:rsid w:val="00D50076"/>
    <w:rsid w:val="1FE01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1F9AC"/>
  <w15:docId w15:val="{5E22EC86-07BF-44B4-AF4F-B1CE748D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6">
    <w:lsdException w:name="header" w:unhideWhenUsed="1"/>
    <w:lsdException w:name="footer" w:unhideWhenUsed="1"/>
    <w:lsdException w:name="Default Paragraph Font" w:unhideWhenUsed="1"/>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unhideWhenUsed/>
    <w:qFormat/>
    <w:pPr>
      <w:widowControl w:val="0"/>
      <w:spacing w:line="360" w:lineRule="auto"/>
      <w:ind w:firstLineChars="200" w:firstLine="200"/>
      <w:jc w:val="both"/>
    </w:pPr>
    <w:rPr>
      <w:kern w:val="28"/>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rFonts w:eastAsia="楷体_GB2312"/>
      <w:sz w:val="18"/>
      <w:szCs w:val="20"/>
    </w:rPr>
  </w:style>
  <w:style w:type="paragraph" w:styleId="a4">
    <w:name w:val="header"/>
    <w:basedOn w:val="a"/>
    <w:unhideWhenUsed/>
    <w:qFormat/>
    <w:pPr>
      <w:tabs>
        <w:tab w:val="center" w:pos="4153"/>
        <w:tab w:val="right" w:pos="8306"/>
      </w:tabs>
      <w:snapToGrid w:val="0"/>
      <w:jc w:val="center"/>
    </w:pPr>
    <w:rPr>
      <w:rFonts w:eastAsia="楷体_GB2312"/>
      <w:sz w:val="18"/>
      <w:szCs w:val="18"/>
    </w:rPr>
  </w:style>
  <w:style w:type="paragraph" w:customStyle="1" w:styleId="p0">
    <w:name w:val="p0"/>
    <w:basedOn w:val="a"/>
    <w:unhideWhenUsed/>
    <w:qFormat/>
    <w:pPr>
      <w:widowControl/>
      <w:spacing w:line="240" w:lineRule="auto"/>
      <w:ind w:firstLineChars="0" w:firstLine="0"/>
    </w:pPr>
    <w:rPr>
      <w:rFonts w:ascii="宋体" w:hAnsi="宋体" w:cs="宋体" w:hint="eastAsia"/>
      <w:b/>
      <w:kern w:val="0"/>
      <w:szCs w:val="24"/>
    </w:rPr>
  </w:style>
  <w:style w:type="paragraph" w:customStyle="1" w:styleId="a5">
    <w:name w:val="首段落"/>
    <w:basedOn w:val="a"/>
    <w:unhideWhenUsed/>
    <w:qFormat/>
    <w:pPr>
      <w:spacing w:beforeLines="50" w:before="120" w:line="500" w:lineRule="exact"/>
      <w:ind w:firstLine="561"/>
    </w:pPr>
    <w:rPr>
      <w:rFonts w:eastAsia="仿宋_GB2312"/>
      <w:color w:val="000000"/>
      <w:sz w:val="28"/>
    </w:rPr>
  </w:style>
  <w:style w:type="paragraph" w:customStyle="1" w:styleId="a6">
    <w:name w:val="è±ê¡ÎÄ±¾"/>
    <w:basedOn w:val="a"/>
    <w:unhideWhenUsed/>
    <w:qFormat/>
    <w:pPr>
      <w:widowControl/>
      <w:overflowPunct w:val="0"/>
      <w:autoSpaceDE w:val="0"/>
      <w:autoSpaceDN w:val="0"/>
      <w:adjustRightInd w:val="0"/>
      <w:spacing w:line="240" w:lineRule="auto"/>
      <w:ind w:firstLineChars="0" w:firstLine="0"/>
      <w:jc w:val="left"/>
      <w:textAlignment w:val="baseline"/>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5.png"/><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3.png"/><Relationship Id="rId20" Type="http://schemas.openxmlformats.org/officeDocument/2006/relationships/header" Target="head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lailai1128@outlook.com</cp:lastModifiedBy>
  <cp:revision>3</cp:revision>
  <dcterms:created xsi:type="dcterms:W3CDTF">2022-10-27T10:20:00Z</dcterms:created>
  <dcterms:modified xsi:type="dcterms:W3CDTF">2022-11-16T15:23:00Z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F9D3C2F007C040EC921BC83064F9BE2B</vt:lpwstr>
  </property>
</Properties>
</file>