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4783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一种干细胞外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体浓缩液凝胶制剂的制备方法，其特征在于，包括以下步骤：</w:t>
      </w:r>
    </w:p>
    <w:p w14:paraId="402B3FC3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S1</w:t>
      </w:r>
      <w:r>
        <w:rPr>
          <w:rFonts w:hint="eastAsia"/>
          <w:sz w:val="28"/>
          <w:szCs w:val="28"/>
        </w:rPr>
        <w:t>选取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，提供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、透皮吸收促进剂、复方电解质注射液；</w:t>
      </w:r>
    </w:p>
    <w:p w14:paraId="5639E724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</w:t>
      </w:r>
      <w:r>
        <w:rPr>
          <w:rFonts w:hint="eastAsia"/>
          <w:sz w:val="28"/>
          <w:szCs w:val="28"/>
        </w:rPr>
        <w:t>对所述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进行饥饿培养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富集浓缩，得到脐带间充质干细胞外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体浓缩液；</w:t>
      </w:r>
    </w:p>
    <w:p w14:paraId="06653EFA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S3</w:t>
      </w:r>
      <w:r>
        <w:rPr>
          <w:rFonts w:hint="eastAsia"/>
          <w:sz w:val="28"/>
          <w:szCs w:val="28"/>
        </w:rPr>
        <w:t>于所述脐带间充质干细胞外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体浓缩液中依次加入</w:t>
      </w:r>
      <w:r>
        <w:rPr>
          <w:sz w:val="28"/>
          <w:szCs w:val="28"/>
        </w:rPr>
        <w:t>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、透皮吸收促进剂、复方电解质注射液，混合得到干细胞外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体浓缩液凝胶制剂；</w:t>
      </w:r>
    </w:p>
    <w:p w14:paraId="752DA9B3" w14:textId="77777777" w:rsidR="001B5B87" w:rsidRDefault="001B5B87" w:rsidP="001B5B87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每</w:t>
      </w:r>
      <w:r>
        <w:rPr>
          <w:rFonts w:hint="eastAsia"/>
          <w:sz w:val="28"/>
          <w:szCs w:val="28"/>
        </w:rPr>
        <w:t>100ml</w:t>
      </w:r>
      <w:r>
        <w:rPr>
          <w:rFonts w:hint="eastAsia"/>
          <w:sz w:val="28"/>
          <w:szCs w:val="28"/>
        </w:rPr>
        <w:t>所述干细胞外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体浓缩液凝胶制剂的组分如下：</w:t>
      </w:r>
      <w:r>
        <w:rPr>
          <w:sz w:val="28"/>
          <w:szCs w:val="28"/>
        </w:rPr>
        <w:t>脐带间充质干细胞外</w:t>
      </w:r>
      <w:proofErr w:type="gramStart"/>
      <w:r>
        <w:rPr>
          <w:sz w:val="28"/>
          <w:szCs w:val="28"/>
        </w:rPr>
        <w:t>泌</w:t>
      </w:r>
      <w:proofErr w:type="gramEnd"/>
      <w:r>
        <w:rPr>
          <w:sz w:val="28"/>
          <w:szCs w:val="28"/>
        </w:rPr>
        <w:t>体浓缩液</w:t>
      </w:r>
      <w:r>
        <w:rPr>
          <w:sz w:val="28"/>
          <w:szCs w:val="28"/>
        </w:rPr>
        <w:t>50ml</w:t>
      </w:r>
      <w:r>
        <w:rPr>
          <w:rFonts w:hint="eastAsia"/>
          <w:sz w:val="28"/>
          <w:szCs w:val="28"/>
        </w:rPr>
        <w:t>、保湿剂</w:t>
      </w:r>
      <w:r>
        <w:rPr>
          <w:rFonts w:hint="eastAsia"/>
          <w:sz w:val="28"/>
          <w:szCs w:val="28"/>
        </w:rPr>
        <w:t>8ml</w:t>
      </w:r>
      <w:r>
        <w:rPr>
          <w:rFonts w:hint="eastAsia"/>
          <w:sz w:val="28"/>
          <w:szCs w:val="28"/>
        </w:rPr>
        <w:t>、透皮吸收促进剂</w:t>
      </w:r>
      <w:r>
        <w:rPr>
          <w:rFonts w:hint="eastAsia"/>
          <w:sz w:val="28"/>
          <w:szCs w:val="28"/>
        </w:rPr>
        <w:t>8ml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10g</w:t>
      </w:r>
      <w:r>
        <w:rPr>
          <w:rFonts w:hint="eastAsia"/>
          <w:sz w:val="28"/>
          <w:szCs w:val="28"/>
        </w:rPr>
        <w:t>、余量为复方电解质注射液；</w:t>
      </w:r>
    </w:p>
    <w:p w14:paraId="73D430A9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的选取标准为：从</w:t>
      </w:r>
      <w:r>
        <w:rPr>
          <w:sz w:val="28"/>
          <w:szCs w:val="28"/>
        </w:rPr>
        <w:t>P2~P8</w:t>
      </w:r>
      <w:r>
        <w:rPr>
          <w:rFonts w:hint="eastAsia"/>
          <w:sz w:val="28"/>
          <w:szCs w:val="28"/>
        </w:rPr>
        <w:t>代</w:t>
      </w:r>
      <w:r>
        <w:rPr>
          <w:sz w:val="28"/>
          <w:szCs w:val="28"/>
        </w:rPr>
        <w:t>的人源脐带间充质干细胞</w:t>
      </w:r>
      <w:r>
        <w:rPr>
          <w:rFonts w:hint="eastAsia"/>
          <w:sz w:val="28"/>
          <w:szCs w:val="28"/>
        </w:rPr>
        <w:t>中，选取</w:t>
      </w:r>
      <w:r>
        <w:rPr>
          <w:sz w:val="28"/>
          <w:szCs w:val="28"/>
        </w:rPr>
        <w:t>生长状态良好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微生物检测</w:t>
      </w:r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阴性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干细胞</w:t>
      </w:r>
      <w:r>
        <w:rPr>
          <w:rFonts w:hint="eastAsia"/>
          <w:sz w:val="28"/>
          <w:szCs w:val="28"/>
        </w:rPr>
        <w:t>；</w:t>
      </w:r>
    </w:p>
    <w:p w14:paraId="2E5BAE52" w14:textId="77777777" w:rsidR="001B5B87" w:rsidRDefault="001B5B87" w:rsidP="001B5B87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为海藻酸钠、透明质酸钠、壳聚糖和羟乙基淀粉中的任意一种；</w:t>
      </w:r>
      <w:bookmarkStart w:id="0" w:name="_Hlk144927665"/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为丙二醇和甘油；所述透皮吸收促进剂为二甲基亚砜；</w:t>
      </w:r>
      <w:r>
        <w:rPr>
          <w:sz w:val="28"/>
          <w:szCs w:val="28"/>
        </w:rPr>
        <w:t xml:space="preserve"> </w:t>
      </w:r>
      <w:bookmarkEnd w:id="0"/>
    </w:p>
    <w:p w14:paraId="0E3B3B10" w14:textId="77777777" w:rsidR="001B5B87" w:rsidRDefault="001B5B87" w:rsidP="001B5B87">
      <w:pPr>
        <w:spacing w:line="520" w:lineRule="exact"/>
        <w:ind w:firstLineChars="100" w:firstLine="28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所述复方电解质注射液中，每</w:t>
      </w:r>
      <w:r>
        <w:rPr>
          <w:rFonts w:hint="eastAsia"/>
          <w:sz w:val="28"/>
          <w:szCs w:val="28"/>
        </w:rPr>
        <w:t>1000ml</w:t>
      </w:r>
      <w:r>
        <w:rPr>
          <w:rFonts w:hint="eastAsia"/>
          <w:sz w:val="28"/>
          <w:szCs w:val="28"/>
        </w:rPr>
        <w:t>包含氯化钠</w:t>
      </w:r>
      <w:r>
        <w:rPr>
          <w:rFonts w:hint="eastAsia"/>
          <w:sz w:val="28"/>
          <w:szCs w:val="28"/>
        </w:rPr>
        <w:t>5.26g</w:t>
      </w:r>
      <w:r>
        <w:rPr>
          <w:rFonts w:hint="eastAsia"/>
          <w:sz w:val="28"/>
          <w:szCs w:val="28"/>
        </w:rPr>
        <w:t>、葡萄糖酸钠</w:t>
      </w:r>
      <w:r>
        <w:rPr>
          <w:rFonts w:hint="eastAsia"/>
          <w:sz w:val="28"/>
          <w:szCs w:val="28"/>
        </w:rPr>
        <w:t>5.02g</w:t>
      </w:r>
      <w:r>
        <w:rPr>
          <w:rFonts w:hint="eastAsia"/>
          <w:sz w:val="28"/>
          <w:szCs w:val="28"/>
        </w:rPr>
        <w:t>、醋酸钠</w:t>
      </w:r>
      <w:r>
        <w:rPr>
          <w:rFonts w:hint="eastAsia"/>
          <w:sz w:val="28"/>
          <w:szCs w:val="28"/>
        </w:rPr>
        <w:t>3.68g</w:t>
      </w:r>
      <w:r>
        <w:rPr>
          <w:rFonts w:hint="eastAsia"/>
          <w:sz w:val="28"/>
          <w:szCs w:val="28"/>
        </w:rPr>
        <w:t>、氯化钾</w:t>
      </w:r>
      <w:r>
        <w:rPr>
          <w:rFonts w:hint="eastAsia"/>
          <w:sz w:val="28"/>
          <w:szCs w:val="28"/>
        </w:rPr>
        <w:t>0.37g</w:t>
      </w:r>
      <w:r>
        <w:rPr>
          <w:rFonts w:hint="eastAsia"/>
          <w:sz w:val="28"/>
          <w:szCs w:val="28"/>
        </w:rPr>
        <w:t>、氯化镁</w:t>
      </w:r>
      <w:r>
        <w:rPr>
          <w:rFonts w:hint="eastAsia"/>
          <w:sz w:val="28"/>
          <w:szCs w:val="28"/>
        </w:rPr>
        <w:t>0.30g</w:t>
      </w:r>
      <w:r>
        <w:rPr>
          <w:rFonts w:hint="eastAsia"/>
          <w:sz w:val="28"/>
          <w:szCs w:val="28"/>
        </w:rPr>
        <w:t>。</w:t>
      </w:r>
    </w:p>
    <w:p w14:paraId="11557BEE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所述的一种干细胞外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体浓缩液凝胶制剂的制备方法，其特征在于，所述饥饿培养的方法，其具体操作如下：</w:t>
      </w:r>
    </w:p>
    <w:p w14:paraId="178005E5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S21</w:t>
      </w:r>
      <w:r>
        <w:rPr>
          <w:rFonts w:hint="eastAsia"/>
          <w:sz w:val="28"/>
          <w:szCs w:val="28"/>
        </w:rPr>
        <w:t>将所述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接种于培养基中；</w:t>
      </w:r>
    </w:p>
    <w:p w14:paraId="256EF105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S22</w:t>
      </w:r>
      <w:r>
        <w:rPr>
          <w:rFonts w:hint="eastAsia"/>
          <w:sz w:val="28"/>
          <w:szCs w:val="28"/>
        </w:rPr>
        <w:t>接种培养</w:t>
      </w:r>
      <w:r>
        <w:rPr>
          <w:rFonts w:hint="eastAsia"/>
          <w:sz w:val="28"/>
          <w:szCs w:val="28"/>
        </w:rPr>
        <w:t>2~4d</w:t>
      </w:r>
      <w:r>
        <w:rPr>
          <w:rFonts w:hint="eastAsia"/>
          <w:sz w:val="28"/>
          <w:szCs w:val="28"/>
        </w:rPr>
        <w:t>后，</w:t>
      </w:r>
      <w:proofErr w:type="gramStart"/>
      <w:r>
        <w:rPr>
          <w:sz w:val="28"/>
          <w:szCs w:val="28"/>
        </w:rPr>
        <w:t>吸弃全部</w:t>
      </w:r>
      <w:proofErr w:type="gramEnd"/>
      <w:r>
        <w:rPr>
          <w:sz w:val="28"/>
          <w:szCs w:val="28"/>
        </w:rPr>
        <w:t>培养上清</w:t>
      </w:r>
      <w:r>
        <w:rPr>
          <w:rFonts w:hint="eastAsia"/>
          <w:sz w:val="28"/>
          <w:szCs w:val="28"/>
        </w:rPr>
        <w:t>液，并用医用复方电解质注射液清洗</w:t>
      </w:r>
      <w:r>
        <w:rPr>
          <w:rFonts w:hint="eastAsia"/>
          <w:sz w:val="28"/>
          <w:szCs w:val="28"/>
        </w:rPr>
        <w:t>2~4</w:t>
      </w:r>
      <w:r>
        <w:rPr>
          <w:rFonts w:hint="eastAsia"/>
          <w:sz w:val="28"/>
          <w:szCs w:val="28"/>
        </w:rPr>
        <w:t>次，后加入复方电解质注射液，置于</w:t>
      </w:r>
      <w:r>
        <w:rPr>
          <w:sz w:val="28"/>
          <w:szCs w:val="28"/>
        </w:rPr>
        <w:t>二氧化碳培养箱中进行饥饿培养</w:t>
      </w:r>
      <w:r>
        <w:rPr>
          <w:rFonts w:hint="eastAsia"/>
          <w:sz w:val="28"/>
          <w:szCs w:val="28"/>
        </w:rPr>
        <w:t>；</w:t>
      </w:r>
    </w:p>
    <w:p w14:paraId="2C210397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S23</w:t>
      </w:r>
      <w:r>
        <w:rPr>
          <w:sz w:val="28"/>
          <w:szCs w:val="28"/>
        </w:rPr>
        <w:t>饥饿培养</w:t>
      </w:r>
      <w:r>
        <w:rPr>
          <w:sz w:val="28"/>
          <w:szCs w:val="28"/>
        </w:rPr>
        <w:t>18~30h</w:t>
      </w:r>
      <w:r>
        <w:rPr>
          <w:sz w:val="28"/>
          <w:szCs w:val="28"/>
        </w:rPr>
        <w:t>后</w:t>
      </w:r>
      <w:r>
        <w:rPr>
          <w:rFonts w:hint="eastAsia"/>
          <w:sz w:val="28"/>
          <w:szCs w:val="28"/>
        </w:rPr>
        <w:t>，回收全部培养上清液并用滤膜过滤，</w:t>
      </w:r>
      <w:r>
        <w:rPr>
          <w:rFonts w:hint="eastAsia"/>
          <w:sz w:val="28"/>
          <w:szCs w:val="28"/>
        </w:rPr>
        <w:lastRenderedPageBreak/>
        <w:t>经离心后回收离心上清液；</w:t>
      </w:r>
    </w:p>
    <w:p w14:paraId="0993893B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S24</w:t>
      </w:r>
      <w:r>
        <w:rPr>
          <w:rFonts w:hint="eastAsia"/>
          <w:sz w:val="28"/>
          <w:szCs w:val="28"/>
        </w:rPr>
        <w:t>继续对所述离心上清液进行离心处理，</w:t>
      </w:r>
      <w:proofErr w:type="gramStart"/>
      <w:r>
        <w:rPr>
          <w:rFonts w:hint="eastAsia"/>
          <w:sz w:val="28"/>
          <w:szCs w:val="28"/>
        </w:rPr>
        <w:t>后吸弃上清液</w:t>
      </w:r>
      <w:proofErr w:type="gramEnd"/>
      <w:r>
        <w:rPr>
          <w:rFonts w:hint="eastAsia"/>
          <w:sz w:val="28"/>
          <w:szCs w:val="28"/>
        </w:rPr>
        <w:t>中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0%~</w:t>
      </w:r>
      <w:r>
        <w:rPr>
          <w:rFonts w:hint="eastAsia"/>
          <w:sz w:val="28"/>
          <w:szCs w:val="28"/>
        </w:rPr>
        <w:t>80</w:t>
      </w:r>
      <w:r>
        <w:rPr>
          <w:sz w:val="28"/>
          <w:szCs w:val="28"/>
        </w:rPr>
        <w:t>%</w:t>
      </w:r>
      <w:r>
        <w:rPr>
          <w:sz w:val="28"/>
          <w:szCs w:val="28"/>
        </w:rPr>
        <w:t>体积的液体</w:t>
      </w:r>
      <w:r>
        <w:rPr>
          <w:rFonts w:hint="eastAsia"/>
          <w:sz w:val="28"/>
          <w:szCs w:val="28"/>
        </w:rPr>
        <w:t>，沉淀物和剩余上清液混合，得到脐带间充质干细胞外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体浓缩液。</w:t>
      </w:r>
    </w:p>
    <w:p w14:paraId="7C0459F2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所述的一种干细胞外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体浓缩液凝胶制剂的制备方法，其特征在于，所述接种密度为</w:t>
      </w:r>
      <w:r>
        <w:rPr>
          <w:sz w:val="28"/>
          <w:szCs w:val="28"/>
        </w:rPr>
        <w:t>3~5*10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/cm</w:t>
      </w:r>
      <w:r>
        <w:rPr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；</w:t>
      </w:r>
    </w:p>
    <w:p w14:paraId="4DFB9DFC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所述培养基中包含体积比浓度为</w:t>
      </w:r>
      <w:r>
        <w:rPr>
          <w:rFonts w:hint="eastAsia"/>
          <w:sz w:val="28"/>
          <w:szCs w:val="28"/>
        </w:rPr>
        <w:t>5%~15%</w:t>
      </w:r>
      <w:r>
        <w:rPr>
          <w:rFonts w:hint="eastAsia"/>
          <w:sz w:val="28"/>
          <w:szCs w:val="28"/>
        </w:rPr>
        <w:t>的胎牛血清。</w:t>
      </w:r>
    </w:p>
    <w:p w14:paraId="48E8BD2A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所述的一种干细胞外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体浓缩液凝胶制剂的制备方法，其特征在于，所述滤膜的孔径为</w:t>
      </w:r>
      <w:r>
        <w:rPr>
          <w:rFonts w:hint="eastAsia"/>
          <w:sz w:val="28"/>
          <w:szCs w:val="28"/>
        </w:rPr>
        <w:t>0.22</w:t>
      </w:r>
      <w:r>
        <w:rPr>
          <w:sz w:val="28"/>
          <w:szCs w:val="28"/>
        </w:rPr>
        <w:t>um</w:t>
      </w:r>
      <w:r>
        <w:rPr>
          <w:rFonts w:hint="eastAsia"/>
          <w:sz w:val="28"/>
          <w:szCs w:val="28"/>
        </w:rPr>
        <w:t>；</w:t>
      </w:r>
    </w:p>
    <w:p w14:paraId="23ADCE53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经所述滤膜过滤的上清液在</w:t>
      </w:r>
      <w:r>
        <w:rPr>
          <w:sz w:val="28"/>
          <w:szCs w:val="28"/>
        </w:rPr>
        <w:t>3000~5000g</w:t>
      </w:r>
      <w:r>
        <w:rPr>
          <w:sz w:val="28"/>
          <w:szCs w:val="28"/>
        </w:rPr>
        <w:t>的离心力条件下离心</w:t>
      </w:r>
      <w:r>
        <w:rPr>
          <w:rFonts w:hint="eastAsia"/>
          <w:sz w:val="28"/>
          <w:szCs w:val="28"/>
        </w:rPr>
        <w:t>10~20min</w:t>
      </w:r>
      <w:r>
        <w:rPr>
          <w:rFonts w:hint="eastAsia"/>
          <w:sz w:val="28"/>
          <w:szCs w:val="28"/>
        </w:rPr>
        <w:t>。</w:t>
      </w:r>
    </w:p>
    <w:p w14:paraId="5DD1065D" w14:textId="77777777" w:rsidR="001B5B87" w:rsidRDefault="001B5B87" w:rsidP="001B5B87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所述的一种干细胞外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体浓缩液凝胶制剂的制备方法，其特征在于，所述脐带间充质干细胞外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体浓缩液具有生物活性。</w:t>
      </w:r>
    </w:p>
    <w:p w14:paraId="00A62FDC" w14:textId="77777777" w:rsidR="001D5110" w:rsidRPr="001B5B87" w:rsidRDefault="001D5110"/>
    <w:sectPr w:rsidR="001D5110" w:rsidRPr="001B5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87"/>
    <w:rsid w:val="001B5B87"/>
    <w:rsid w:val="001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4D27"/>
  <w15:chartTrackingRefBased/>
  <w15:docId w15:val="{724D3381-82D4-4750-ACD8-39F65958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B8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1</cp:revision>
  <dcterms:created xsi:type="dcterms:W3CDTF">2023-09-06T13:25:00Z</dcterms:created>
  <dcterms:modified xsi:type="dcterms:W3CDTF">2023-09-06T13:25:00Z</dcterms:modified>
</cp:coreProperties>
</file>