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B7B8" w14:textId="77777777" w:rsidR="00000000" w:rsidRDefault="00000000">
      <w:pPr>
        <w:tabs>
          <w:tab w:val="left" w:pos="2400"/>
        </w:tabs>
      </w:pPr>
      <w:r>
        <w:rPr>
          <w:noProof/>
        </w:rPr>
        <w:drawing>
          <wp:anchor distT="0" distB="0" distL="114300" distR="114300" simplePos="0" relativeHeight="251660288" behindDoc="0" locked="0" layoutInCell="1" allowOverlap="1" wp14:anchorId="2953699E" wp14:editId="0007A4D3">
            <wp:simplePos x="0" y="0"/>
            <wp:positionH relativeFrom="column">
              <wp:posOffset>-1428750</wp:posOffset>
            </wp:positionH>
            <wp:positionV relativeFrom="paragraph">
              <wp:posOffset>8255</wp:posOffset>
            </wp:positionV>
            <wp:extent cx="7559040" cy="1313815"/>
            <wp:effectExtent l="0" t="0" r="3810" b="635"/>
            <wp:wrapNone/>
            <wp:docPr id="1" name="图片 22" descr="C:\Users\Qimeng\Desktop\3333.png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C:\Users\Qimeng\Desktop\3333.png3333"/>
                    <pic:cNvPicPr>
                      <a:picLocks noChangeAspect="1"/>
                    </pic:cNvPicPr>
                  </pic:nvPicPr>
                  <pic:blipFill>
                    <a:blip r:embed="rId8"/>
                    <a:stretch>
                      <a:fillRect/>
                    </a:stretch>
                  </pic:blipFill>
                  <pic:spPr>
                    <a:xfrm>
                      <a:off x="0" y="0"/>
                      <a:ext cx="7559040" cy="1313815"/>
                    </a:xfrm>
                    <a:prstGeom prst="rect">
                      <a:avLst/>
                    </a:prstGeom>
                    <a:noFill/>
                    <a:ln w="9525">
                      <a:noFill/>
                    </a:ln>
                  </pic:spPr>
                </pic:pic>
              </a:graphicData>
            </a:graphic>
          </wp:anchor>
        </w:drawing>
      </w:r>
    </w:p>
    <w:p w14:paraId="0A01FF4A" w14:textId="77777777" w:rsidR="00000000" w:rsidRDefault="00000000">
      <w:pPr>
        <w:tabs>
          <w:tab w:val="left" w:pos="2400"/>
        </w:tabs>
      </w:pPr>
    </w:p>
    <w:p w14:paraId="09AB6DA9" w14:textId="77777777" w:rsidR="00000000" w:rsidRDefault="00000000">
      <w:pPr>
        <w:tabs>
          <w:tab w:val="left" w:pos="2400"/>
        </w:tabs>
      </w:pPr>
    </w:p>
    <w:p w14:paraId="109AB394" w14:textId="77777777" w:rsidR="00000000" w:rsidRDefault="00000000">
      <w:pPr>
        <w:tabs>
          <w:tab w:val="left" w:pos="2400"/>
        </w:tabs>
      </w:pPr>
    </w:p>
    <w:p w14:paraId="19E7FDAC" w14:textId="77777777" w:rsidR="00000000" w:rsidRDefault="00000000">
      <w:pPr>
        <w:tabs>
          <w:tab w:val="left" w:pos="2400"/>
        </w:tabs>
      </w:pPr>
    </w:p>
    <w:p w14:paraId="73FB7F35" w14:textId="77777777" w:rsidR="00000000" w:rsidRDefault="00000000">
      <w:pPr>
        <w:tabs>
          <w:tab w:val="left" w:pos="2400"/>
        </w:tabs>
      </w:pPr>
    </w:p>
    <w:p w14:paraId="124BF849" w14:textId="77777777" w:rsidR="00000000" w:rsidRDefault="00000000">
      <w:pPr>
        <w:tabs>
          <w:tab w:val="left" w:pos="2400"/>
        </w:tabs>
      </w:pPr>
    </w:p>
    <w:p w14:paraId="0780CEE2" w14:textId="77777777" w:rsidR="00000000" w:rsidRDefault="00000000">
      <w:pPr>
        <w:tabs>
          <w:tab w:val="left" w:pos="2400"/>
        </w:tabs>
      </w:pPr>
    </w:p>
    <w:p w14:paraId="738D56B7" w14:textId="77777777" w:rsidR="00000000" w:rsidRDefault="00000000">
      <w:pPr>
        <w:tabs>
          <w:tab w:val="left" w:pos="2400"/>
        </w:tabs>
      </w:pPr>
    </w:p>
    <w:p w14:paraId="1044A78A" w14:textId="77777777" w:rsidR="00000000" w:rsidRDefault="00000000">
      <w:pPr>
        <w:tabs>
          <w:tab w:val="left" w:pos="2400"/>
        </w:tabs>
      </w:pPr>
    </w:p>
    <w:p w14:paraId="34DC12C1" w14:textId="77777777" w:rsidR="00000000" w:rsidRDefault="00000000">
      <w:pPr>
        <w:tabs>
          <w:tab w:val="left" w:pos="2400"/>
        </w:tabs>
      </w:pPr>
    </w:p>
    <w:p w14:paraId="79C843BC" w14:textId="77777777" w:rsidR="00000000" w:rsidRDefault="00000000">
      <w:pPr>
        <w:tabs>
          <w:tab w:val="left" w:pos="2400"/>
        </w:tabs>
      </w:pPr>
    </w:p>
    <w:p w14:paraId="12DB8A65" w14:textId="77777777" w:rsidR="00000000" w:rsidRDefault="00000000">
      <w:pPr>
        <w:tabs>
          <w:tab w:val="left" w:pos="2400"/>
        </w:tabs>
      </w:pPr>
    </w:p>
    <w:p w14:paraId="0B590B5A" w14:textId="77777777" w:rsidR="00000000" w:rsidRDefault="00000000">
      <w:pPr>
        <w:tabs>
          <w:tab w:val="left" w:pos="2400"/>
        </w:tabs>
      </w:pPr>
    </w:p>
    <w:p w14:paraId="72153A2F" w14:textId="77777777" w:rsidR="00000000" w:rsidRDefault="00000000">
      <w:pPr>
        <w:tabs>
          <w:tab w:val="left" w:pos="2400"/>
        </w:tabs>
      </w:pPr>
    </w:p>
    <w:p w14:paraId="336609A5" w14:textId="77777777" w:rsidR="00000000" w:rsidRDefault="00000000">
      <w:pPr>
        <w:tabs>
          <w:tab w:val="left" w:pos="2400"/>
        </w:tabs>
      </w:pPr>
    </w:p>
    <w:p w14:paraId="6C8CE06C" w14:textId="77777777" w:rsidR="00000000" w:rsidRDefault="00000000">
      <w:pPr>
        <w:tabs>
          <w:tab w:val="left" w:pos="2400"/>
        </w:tabs>
      </w:pPr>
    </w:p>
    <w:p w14:paraId="738A7522" w14:textId="77777777" w:rsidR="00000000" w:rsidRPr="008827C6" w:rsidRDefault="00000000" w:rsidP="008827C6">
      <w:pPr>
        <w:tabs>
          <w:tab w:val="left" w:pos="2400"/>
        </w:tabs>
        <w:jc w:val="center"/>
        <w:rPr>
          <w:sz w:val="48"/>
          <w:szCs w:val="48"/>
        </w:rPr>
      </w:pPr>
      <w:r w:rsidRPr="008827C6">
        <w:rPr>
          <w:noProof/>
          <w:sz w:val="48"/>
          <w:szCs w:val="48"/>
        </w:rPr>
        <w:t>检测黄颡鱼小</w:t>
      </w:r>
      <w:r w:rsidRPr="008827C6">
        <w:rPr>
          <w:noProof/>
          <w:sz w:val="48"/>
          <w:szCs w:val="48"/>
        </w:rPr>
        <w:t>RNA</w:t>
      </w:r>
      <w:r w:rsidRPr="008827C6">
        <w:rPr>
          <w:noProof/>
          <w:sz w:val="48"/>
          <w:szCs w:val="48"/>
        </w:rPr>
        <w:t>病毒</w:t>
      </w:r>
      <w:r w:rsidRPr="008827C6">
        <w:rPr>
          <w:noProof/>
          <w:sz w:val="48"/>
          <w:szCs w:val="48"/>
        </w:rPr>
        <w:t>-1</w:t>
      </w:r>
      <w:r w:rsidRPr="008827C6">
        <w:rPr>
          <w:noProof/>
          <w:sz w:val="48"/>
          <w:szCs w:val="48"/>
        </w:rPr>
        <w:t>的特异性引物、探针及快速检测试剂盒</w:t>
      </w:r>
    </w:p>
    <w:p w14:paraId="21BC9AC1" w14:textId="77777777" w:rsidR="00000000" w:rsidRDefault="00000000">
      <w:pPr>
        <w:tabs>
          <w:tab w:val="left" w:pos="2400"/>
        </w:tabs>
      </w:pPr>
    </w:p>
    <w:p w14:paraId="5B89AC43" w14:textId="77777777" w:rsidR="00000000" w:rsidRDefault="00000000">
      <w:pPr>
        <w:tabs>
          <w:tab w:val="left" w:pos="2400"/>
        </w:tabs>
      </w:pPr>
    </w:p>
    <w:p w14:paraId="4BA2717D" w14:textId="77777777" w:rsidR="00000000" w:rsidRDefault="00000000">
      <w:pPr>
        <w:tabs>
          <w:tab w:val="left" w:pos="2400"/>
        </w:tabs>
      </w:pPr>
    </w:p>
    <w:tbl>
      <w:tblPr>
        <w:tblStyle w:val="a9"/>
        <w:tblW w:w="9234" w:type="dxa"/>
        <w:tblLayout w:type="fixed"/>
        <w:tblLook w:val="04A0" w:firstRow="1" w:lastRow="0" w:firstColumn="1" w:lastColumn="0" w:noHBand="0" w:noVBand="1"/>
      </w:tblPr>
      <w:tblGrid>
        <w:gridCol w:w="2476"/>
        <w:gridCol w:w="6758"/>
      </w:tblGrid>
      <w:tr w:rsidR="00A90688" w14:paraId="13436B57" w14:textId="77777777">
        <w:trPr>
          <w:trHeight w:val="534"/>
        </w:trPr>
        <w:tc>
          <w:tcPr>
            <w:tcW w:w="2476" w:type="dxa"/>
            <w:tcBorders>
              <w:top w:val="nil"/>
              <w:left w:val="nil"/>
              <w:bottom w:val="nil"/>
              <w:right w:val="nil"/>
            </w:tcBorders>
          </w:tcPr>
          <w:p w14:paraId="31E89882" w14:textId="77777777" w:rsidR="00000000" w:rsidRDefault="00000000" w:rsidP="008827C6">
            <w:pPr>
              <w:tabs>
                <w:tab w:val="left" w:pos="2400"/>
              </w:tabs>
              <w:spacing w:line="480" w:lineRule="auto"/>
              <w:ind w:right="120"/>
              <w:jc w:val="right"/>
            </w:pPr>
            <w:r>
              <w:rPr>
                <w:rFonts w:hint="eastAsia"/>
              </w:rPr>
              <w:t>申请号：</w:t>
            </w:r>
          </w:p>
        </w:tc>
        <w:tc>
          <w:tcPr>
            <w:tcW w:w="6758" w:type="dxa"/>
            <w:tcBorders>
              <w:top w:val="nil"/>
              <w:left w:val="nil"/>
              <w:bottom w:val="nil"/>
              <w:right w:val="nil"/>
            </w:tcBorders>
          </w:tcPr>
          <w:p w14:paraId="432F93BC" w14:textId="77777777" w:rsidR="00000000" w:rsidRDefault="00000000">
            <w:pPr>
              <w:tabs>
                <w:tab w:val="left" w:pos="2400"/>
              </w:tabs>
              <w:spacing w:line="480" w:lineRule="auto"/>
            </w:pPr>
            <w:r>
              <w:t xml:space="preserve">CN202110613261.0 </w:t>
            </w:r>
          </w:p>
        </w:tc>
      </w:tr>
      <w:tr w:rsidR="00A90688" w14:paraId="2C73306B" w14:textId="77777777">
        <w:trPr>
          <w:trHeight w:val="474"/>
        </w:trPr>
        <w:tc>
          <w:tcPr>
            <w:tcW w:w="2476" w:type="dxa"/>
            <w:tcBorders>
              <w:top w:val="nil"/>
              <w:left w:val="nil"/>
              <w:bottom w:val="nil"/>
              <w:right w:val="nil"/>
            </w:tcBorders>
          </w:tcPr>
          <w:p w14:paraId="1C79AC7E" w14:textId="77777777" w:rsidR="00000000" w:rsidRDefault="00000000">
            <w:pPr>
              <w:tabs>
                <w:tab w:val="left" w:pos="2400"/>
              </w:tabs>
              <w:spacing w:line="480" w:lineRule="auto"/>
              <w:jc w:val="right"/>
            </w:pPr>
            <w:r>
              <w:rPr>
                <w:rFonts w:hint="eastAsia"/>
              </w:rPr>
              <w:t>申请日：</w:t>
            </w:r>
          </w:p>
        </w:tc>
        <w:tc>
          <w:tcPr>
            <w:tcW w:w="6758" w:type="dxa"/>
            <w:tcBorders>
              <w:top w:val="nil"/>
              <w:left w:val="nil"/>
              <w:bottom w:val="nil"/>
              <w:right w:val="nil"/>
            </w:tcBorders>
          </w:tcPr>
          <w:p w14:paraId="02DB26FC" w14:textId="77777777" w:rsidR="00000000" w:rsidRDefault="00000000">
            <w:pPr>
              <w:tabs>
                <w:tab w:val="left" w:pos="2400"/>
              </w:tabs>
              <w:spacing w:line="480" w:lineRule="auto"/>
            </w:pPr>
            <w:r>
              <w:t>20210602</w:t>
            </w:r>
          </w:p>
        </w:tc>
      </w:tr>
      <w:tr w:rsidR="00A90688" w14:paraId="66C49540" w14:textId="77777777">
        <w:trPr>
          <w:trHeight w:val="474"/>
        </w:trPr>
        <w:tc>
          <w:tcPr>
            <w:tcW w:w="2476" w:type="dxa"/>
            <w:tcBorders>
              <w:top w:val="nil"/>
              <w:left w:val="nil"/>
              <w:bottom w:val="nil"/>
              <w:right w:val="nil"/>
            </w:tcBorders>
          </w:tcPr>
          <w:p w14:paraId="5A154C6B" w14:textId="77777777" w:rsidR="00000000" w:rsidRDefault="00000000">
            <w:pPr>
              <w:tabs>
                <w:tab w:val="left" w:pos="2400"/>
              </w:tabs>
              <w:spacing w:line="480" w:lineRule="auto"/>
              <w:jc w:val="right"/>
            </w:pPr>
            <w:r>
              <w:rPr>
                <w:rFonts w:hint="eastAsia"/>
              </w:rPr>
              <w:t>申请（专利权）人：</w:t>
            </w:r>
          </w:p>
        </w:tc>
        <w:tc>
          <w:tcPr>
            <w:tcW w:w="6758" w:type="dxa"/>
            <w:tcBorders>
              <w:top w:val="nil"/>
              <w:left w:val="nil"/>
              <w:bottom w:val="nil"/>
              <w:right w:val="nil"/>
            </w:tcBorders>
          </w:tcPr>
          <w:p w14:paraId="7E2183A7" w14:textId="77777777" w:rsidR="00000000" w:rsidRDefault="00000000">
            <w:pPr>
              <w:tabs>
                <w:tab w:val="left" w:pos="2400"/>
              </w:tabs>
              <w:spacing w:line="480" w:lineRule="auto"/>
            </w:pPr>
            <w:r>
              <w:t>[</w:t>
            </w:r>
            <w:r>
              <w:t>浙江省淡水水产研究所</w:t>
            </w:r>
            <w:r>
              <w:t>]</w:t>
            </w:r>
          </w:p>
        </w:tc>
      </w:tr>
      <w:tr w:rsidR="00A90688" w14:paraId="0ADF81A4" w14:textId="77777777">
        <w:trPr>
          <w:trHeight w:val="474"/>
        </w:trPr>
        <w:tc>
          <w:tcPr>
            <w:tcW w:w="2476" w:type="dxa"/>
            <w:tcBorders>
              <w:top w:val="nil"/>
              <w:left w:val="nil"/>
              <w:bottom w:val="nil"/>
              <w:right w:val="nil"/>
            </w:tcBorders>
          </w:tcPr>
          <w:p w14:paraId="1E9EB48F" w14:textId="77777777" w:rsidR="00000000" w:rsidRDefault="00000000">
            <w:pPr>
              <w:spacing w:line="480" w:lineRule="auto"/>
              <w:jc w:val="right"/>
            </w:pPr>
            <w:r>
              <w:rPr>
                <w:rFonts w:hint="eastAsia"/>
              </w:rPr>
              <w:t>地址：</w:t>
            </w:r>
          </w:p>
        </w:tc>
        <w:tc>
          <w:tcPr>
            <w:tcW w:w="6758" w:type="dxa"/>
            <w:tcBorders>
              <w:top w:val="nil"/>
              <w:left w:val="nil"/>
              <w:bottom w:val="nil"/>
              <w:right w:val="nil"/>
            </w:tcBorders>
          </w:tcPr>
          <w:p w14:paraId="4981928A" w14:textId="77777777" w:rsidR="00000000" w:rsidRDefault="00000000">
            <w:pPr>
              <w:tabs>
                <w:tab w:val="left" w:pos="2400"/>
              </w:tabs>
              <w:spacing w:line="480" w:lineRule="auto"/>
            </w:pPr>
            <w:r>
              <w:t>浙江省</w:t>
            </w:r>
            <w:proofErr w:type="gramStart"/>
            <w:r>
              <w:t>湖州市杭长桥南路</w:t>
            </w:r>
            <w:proofErr w:type="gramEnd"/>
            <w:r>
              <w:t>999</w:t>
            </w:r>
            <w:r>
              <w:t>号</w:t>
            </w:r>
          </w:p>
        </w:tc>
      </w:tr>
      <w:tr w:rsidR="00A90688" w14:paraId="63D45142" w14:textId="77777777">
        <w:trPr>
          <w:trHeight w:val="474"/>
        </w:trPr>
        <w:tc>
          <w:tcPr>
            <w:tcW w:w="2476" w:type="dxa"/>
            <w:tcBorders>
              <w:top w:val="nil"/>
              <w:left w:val="nil"/>
              <w:bottom w:val="nil"/>
              <w:right w:val="nil"/>
            </w:tcBorders>
          </w:tcPr>
          <w:p w14:paraId="3B7D2B53" w14:textId="77777777" w:rsidR="00000000" w:rsidRDefault="00000000">
            <w:pPr>
              <w:spacing w:line="480" w:lineRule="auto"/>
              <w:jc w:val="right"/>
            </w:pPr>
            <w:r>
              <w:rPr>
                <w:rFonts w:hint="eastAsia"/>
              </w:rPr>
              <w:t>发明人：</w:t>
            </w:r>
          </w:p>
        </w:tc>
        <w:tc>
          <w:tcPr>
            <w:tcW w:w="6758" w:type="dxa"/>
            <w:tcBorders>
              <w:top w:val="nil"/>
              <w:left w:val="nil"/>
              <w:bottom w:val="nil"/>
              <w:right w:val="nil"/>
            </w:tcBorders>
          </w:tcPr>
          <w:p w14:paraId="4BF3D236" w14:textId="77777777" w:rsidR="00000000" w:rsidRDefault="00000000">
            <w:pPr>
              <w:spacing w:line="480" w:lineRule="auto"/>
            </w:pPr>
            <w:r>
              <w:t>[</w:t>
            </w:r>
            <w:r>
              <w:t>潘晓艺</w:t>
            </w:r>
            <w:r>
              <w:t xml:space="preserve">, </w:t>
            </w:r>
            <w:proofErr w:type="gramStart"/>
            <w:r>
              <w:t>蔺</w:t>
            </w:r>
            <w:proofErr w:type="gramEnd"/>
            <w:r>
              <w:t>凌云</w:t>
            </w:r>
            <w:r>
              <w:t xml:space="preserve">, </w:t>
            </w:r>
            <w:proofErr w:type="gramStart"/>
            <w:r>
              <w:t>沈锦玉</w:t>
            </w:r>
            <w:proofErr w:type="gramEnd"/>
            <w:r>
              <w:t xml:space="preserve">, </w:t>
            </w:r>
            <w:r>
              <w:t>姚嘉赟</w:t>
            </w:r>
            <w:r>
              <w:t xml:space="preserve">, </w:t>
            </w:r>
            <w:r>
              <w:t>尹文林</w:t>
            </w:r>
            <w:r>
              <w:t xml:space="preserve">, </w:t>
            </w:r>
            <w:proofErr w:type="gramStart"/>
            <w:r>
              <w:t>黄雷</w:t>
            </w:r>
            <w:proofErr w:type="gramEnd"/>
            <w:r>
              <w:t xml:space="preserve">, </w:t>
            </w:r>
            <w:r>
              <w:t>袁雪梅</w:t>
            </w:r>
            <w:r>
              <w:t>]</w:t>
            </w:r>
          </w:p>
        </w:tc>
      </w:tr>
      <w:tr w:rsidR="00A90688" w14:paraId="54F3F7E4" w14:textId="77777777">
        <w:trPr>
          <w:trHeight w:val="474"/>
        </w:trPr>
        <w:tc>
          <w:tcPr>
            <w:tcW w:w="2476" w:type="dxa"/>
            <w:tcBorders>
              <w:top w:val="nil"/>
              <w:left w:val="nil"/>
              <w:bottom w:val="nil"/>
              <w:right w:val="nil"/>
            </w:tcBorders>
          </w:tcPr>
          <w:p w14:paraId="633E438A" w14:textId="77777777" w:rsidR="00000000" w:rsidRDefault="00000000">
            <w:pPr>
              <w:spacing w:line="480" w:lineRule="auto"/>
              <w:jc w:val="right"/>
            </w:pPr>
            <w:r>
              <w:rPr>
                <w:rFonts w:hint="eastAsia"/>
              </w:rPr>
              <w:t>主分类号：</w:t>
            </w:r>
          </w:p>
        </w:tc>
        <w:tc>
          <w:tcPr>
            <w:tcW w:w="6758" w:type="dxa"/>
            <w:tcBorders>
              <w:top w:val="nil"/>
              <w:left w:val="nil"/>
              <w:bottom w:val="nil"/>
              <w:right w:val="nil"/>
            </w:tcBorders>
          </w:tcPr>
          <w:p w14:paraId="66B1FAEB" w14:textId="77777777" w:rsidR="00000000" w:rsidRDefault="00000000">
            <w:pPr>
              <w:tabs>
                <w:tab w:val="left" w:pos="2400"/>
              </w:tabs>
              <w:spacing w:line="480" w:lineRule="auto"/>
            </w:pPr>
            <w:r>
              <w:t>C12Q1/70</w:t>
            </w:r>
          </w:p>
        </w:tc>
      </w:tr>
      <w:tr w:rsidR="00A90688" w14:paraId="643B539E" w14:textId="77777777">
        <w:trPr>
          <w:trHeight w:val="474"/>
        </w:trPr>
        <w:tc>
          <w:tcPr>
            <w:tcW w:w="2476" w:type="dxa"/>
            <w:tcBorders>
              <w:top w:val="nil"/>
              <w:left w:val="nil"/>
              <w:bottom w:val="nil"/>
              <w:right w:val="nil"/>
            </w:tcBorders>
          </w:tcPr>
          <w:p w14:paraId="2E79BC99" w14:textId="77777777" w:rsidR="00000000" w:rsidRDefault="00000000">
            <w:pPr>
              <w:spacing w:line="480" w:lineRule="auto"/>
              <w:jc w:val="right"/>
            </w:pPr>
            <w:r>
              <w:rPr>
                <w:rFonts w:hint="eastAsia"/>
              </w:rPr>
              <w:t>公开（公告）号：</w:t>
            </w:r>
          </w:p>
        </w:tc>
        <w:tc>
          <w:tcPr>
            <w:tcW w:w="6758" w:type="dxa"/>
            <w:tcBorders>
              <w:top w:val="nil"/>
              <w:left w:val="nil"/>
              <w:bottom w:val="nil"/>
              <w:right w:val="nil"/>
            </w:tcBorders>
          </w:tcPr>
          <w:p w14:paraId="0F44FA19" w14:textId="77777777" w:rsidR="00000000" w:rsidRDefault="00000000">
            <w:pPr>
              <w:tabs>
                <w:tab w:val="left" w:pos="2400"/>
              </w:tabs>
              <w:spacing w:line="480" w:lineRule="auto"/>
            </w:pPr>
            <w:r>
              <w:t>CN113278737A</w:t>
            </w:r>
          </w:p>
        </w:tc>
      </w:tr>
      <w:tr w:rsidR="00A90688" w14:paraId="65AD4326" w14:textId="77777777">
        <w:trPr>
          <w:trHeight w:val="474"/>
        </w:trPr>
        <w:tc>
          <w:tcPr>
            <w:tcW w:w="2476" w:type="dxa"/>
            <w:tcBorders>
              <w:top w:val="nil"/>
              <w:left w:val="nil"/>
              <w:bottom w:val="nil"/>
              <w:right w:val="nil"/>
            </w:tcBorders>
          </w:tcPr>
          <w:p w14:paraId="5303B9A0" w14:textId="77777777" w:rsidR="00000000" w:rsidRDefault="00000000">
            <w:pPr>
              <w:spacing w:line="480" w:lineRule="auto"/>
              <w:jc w:val="right"/>
            </w:pPr>
            <w:r>
              <w:rPr>
                <w:rFonts w:hint="eastAsia"/>
              </w:rPr>
              <w:t>公开（公告）日：</w:t>
            </w:r>
          </w:p>
        </w:tc>
        <w:tc>
          <w:tcPr>
            <w:tcW w:w="6758" w:type="dxa"/>
            <w:tcBorders>
              <w:top w:val="nil"/>
              <w:left w:val="nil"/>
              <w:bottom w:val="nil"/>
              <w:right w:val="nil"/>
            </w:tcBorders>
          </w:tcPr>
          <w:p w14:paraId="50F5182C" w14:textId="77777777" w:rsidR="00000000" w:rsidRDefault="00000000">
            <w:pPr>
              <w:tabs>
                <w:tab w:val="left" w:pos="2400"/>
              </w:tabs>
              <w:spacing w:line="480" w:lineRule="auto"/>
            </w:pPr>
            <w:r>
              <w:t>20210820</w:t>
            </w:r>
          </w:p>
        </w:tc>
      </w:tr>
      <w:tr w:rsidR="00A90688" w14:paraId="52E6C941" w14:textId="77777777">
        <w:trPr>
          <w:trHeight w:val="474"/>
        </w:trPr>
        <w:tc>
          <w:tcPr>
            <w:tcW w:w="2476" w:type="dxa"/>
            <w:tcBorders>
              <w:top w:val="nil"/>
              <w:left w:val="nil"/>
              <w:bottom w:val="nil"/>
              <w:right w:val="nil"/>
            </w:tcBorders>
          </w:tcPr>
          <w:p w14:paraId="42F5E99D" w14:textId="77777777" w:rsidR="00000000" w:rsidRDefault="00000000">
            <w:pPr>
              <w:spacing w:line="480" w:lineRule="auto"/>
              <w:jc w:val="right"/>
            </w:pPr>
            <w:r>
              <w:rPr>
                <w:rFonts w:hint="eastAsia"/>
              </w:rPr>
              <w:t>代理机构：</w:t>
            </w:r>
          </w:p>
        </w:tc>
        <w:tc>
          <w:tcPr>
            <w:tcW w:w="6758" w:type="dxa"/>
            <w:tcBorders>
              <w:top w:val="nil"/>
              <w:left w:val="nil"/>
              <w:bottom w:val="nil"/>
              <w:right w:val="nil"/>
            </w:tcBorders>
          </w:tcPr>
          <w:p w14:paraId="6F0FF995" w14:textId="77777777" w:rsidR="00000000" w:rsidRDefault="00000000">
            <w:pPr>
              <w:tabs>
                <w:tab w:val="left" w:pos="2400"/>
              </w:tabs>
              <w:spacing w:line="480" w:lineRule="auto"/>
            </w:pPr>
            <w:r>
              <w:t>成都天汇致远知识产权代理事务所（普通合伙）</w:t>
            </w:r>
          </w:p>
        </w:tc>
      </w:tr>
      <w:tr w:rsidR="00A90688" w14:paraId="084915FE" w14:textId="77777777">
        <w:trPr>
          <w:trHeight w:val="491"/>
        </w:trPr>
        <w:tc>
          <w:tcPr>
            <w:tcW w:w="2476" w:type="dxa"/>
            <w:tcBorders>
              <w:top w:val="nil"/>
              <w:left w:val="nil"/>
              <w:bottom w:val="nil"/>
              <w:right w:val="nil"/>
            </w:tcBorders>
          </w:tcPr>
          <w:p w14:paraId="7AC3B3D4" w14:textId="77777777" w:rsidR="00000000" w:rsidRDefault="00000000">
            <w:pPr>
              <w:spacing w:line="480" w:lineRule="auto"/>
              <w:jc w:val="right"/>
            </w:pPr>
            <w:r>
              <w:rPr>
                <w:rFonts w:hint="eastAsia"/>
              </w:rPr>
              <w:t>代理人：</w:t>
            </w:r>
          </w:p>
        </w:tc>
        <w:tc>
          <w:tcPr>
            <w:tcW w:w="6758" w:type="dxa"/>
            <w:tcBorders>
              <w:top w:val="nil"/>
              <w:left w:val="nil"/>
              <w:bottom w:val="nil"/>
              <w:right w:val="nil"/>
            </w:tcBorders>
          </w:tcPr>
          <w:p w14:paraId="40D6B777" w14:textId="77777777" w:rsidR="00000000" w:rsidRDefault="00000000">
            <w:pPr>
              <w:tabs>
                <w:tab w:val="left" w:pos="2400"/>
              </w:tabs>
              <w:spacing w:line="480" w:lineRule="auto"/>
            </w:pPr>
            <w:r>
              <w:t>[</w:t>
            </w:r>
            <w:r>
              <w:t>韩晓银</w:t>
            </w:r>
            <w:r>
              <w:t>]</w:t>
            </w:r>
          </w:p>
        </w:tc>
      </w:tr>
    </w:tbl>
    <w:p w14:paraId="76DD68DE" w14:textId="77777777" w:rsidR="00000000" w:rsidRDefault="00000000">
      <w:pPr>
        <w:tabs>
          <w:tab w:val="left" w:pos="2400"/>
        </w:tabs>
      </w:pPr>
      <w:r>
        <w:rPr>
          <w:noProof/>
        </w:rPr>
        <mc:AlternateContent>
          <mc:Choice Requires="wps">
            <w:drawing>
              <wp:anchor distT="0" distB="0" distL="114300" distR="114300" simplePos="0" relativeHeight="251658240" behindDoc="0" locked="0" layoutInCell="1" allowOverlap="1" wp14:anchorId="404ADEA3" wp14:editId="134BDE99">
                <wp:simplePos x="0" y="0"/>
                <wp:positionH relativeFrom="column">
                  <wp:posOffset>4676775</wp:posOffset>
                </wp:positionH>
                <wp:positionV relativeFrom="paragraph">
                  <wp:posOffset>1290320</wp:posOffset>
                </wp:positionV>
                <wp:extent cx="1914525" cy="342900"/>
                <wp:effectExtent l="0" t="0" r="0" b="0"/>
                <wp:wrapNone/>
                <wp:docPr id="11" name="文本框 18"/>
                <wp:cNvGraphicFramePr/>
                <a:graphic xmlns:a="http://schemas.openxmlformats.org/drawingml/2006/main">
                  <a:graphicData uri="http://schemas.microsoft.com/office/word/2010/wordprocessingShape">
                    <wps:wsp>
                      <wps:cNvSpPr txBox="1"/>
                      <wps:spPr>
                        <a:xfrm>
                          <a:off x="0" y="0"/>
                          <a:ext cx="1914525" cy="342900"/>
                        </a:xfrm>
                        <a:prstGeom prst="rect">
                          <a:avLst/>
                        </a:prstGeom>
                        <a:noFill/>
                        <a:ln w="15875">
                          <a:noFill/>
                        </a:ln>
                      </wps:spPr>
                      <wps:txbx>
                        <w:txbxContent>
                          <w:p w14:paraId="167BFF8F" w14:textId="77777777" w:rsidR="00000000" w:rsidRDefault="00000000">
                            <w:pPr>
                              <w:rPr>
                                <w:rFonts w:ascii="微软雅黑" w:eastAsia="微软雅黑" w:hAnsi="微软雅黑" w:cs="微软雅黑"/>
                                <w:color w:val="BFBFBF"/>
                              </w:rPr>
                            </w:pPr>
                            <w:r>
                              <w:rPr>
                                <w:rFonts w:ascii="微软雅黑" w:eastAsia="微软雅黑" w:hAnsi="微软雅黑" w:cs="微软雅黑" w:hint="eastAsia"/>
                                <w:color w:val="BFBFBF"/>
                              </w:rPr>
                              <w:t>www.patexplorer.com</w:t>
                            </w:r>
                          </w:p>
                        </w:txbxContent>
                      </wps:txbx>
                      <wps:bodyPr wrap="square" anchor="t" upright="1"/>
                    </wps:wsp>
                  </a:graphicData>
                </a:graphic>
              </wp:anchor>
            </w:drawing>
          </mc:Choice>
          <mc:Fallback>
            <w:pict>
              <v:shapetype w14:anchorId="404ADEA3" id="_x0000_t202" coordsize="21600,21600" o:spt="202" path="m,l,21600r21600,l21600,xe">
                <v:stroke joinstyle="miter"/>
                <v:path gradientshapeok="t" o:connecttype="rect"/>
              </v:shapetype>
              <v:shape id="文本框 18" o:spid="_x0000_s1026" type="#_x0000_t202" style="position:absolute;margin-left:368.25pt;margin-top:101.6pt;width:150.7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" filled="f" stroked="f" strokeweight="1.25pt">
                <v:textbox>
                  <w:txbxContent>
                    <w:p w14:paraId="167BFF8F" w14:textId="77777777" w:rsidR="00000000" w:rsidRDefault="00000000">
                      <w:pPr>
                        <w:rPr>
                          <w:rFonts w:ascii="微软雅黑" w:eastAsia="微软雅黑" w:hAnsi="微软雅黑" w:cs="微软雅黑"/>
                          <w:color w:val="BFBFBF"/>
                        </w:rPr>
                      </w:pPr>
                      <w:r>
                        <w:rPr>
                          <w:rFonts w:ascii="微软雅黑" w:eastAsia="微软雅黑" w:hAnsi="微软雅黑" w:cs="微软雅黑" w:hint="eastAsia"/>
                          <w:color w:val="BFBFBF"/>
                        </w:rPr>
                        <w:t>www.patexplorer.com</w:t>
                      </w:r>
                    </w:p>
                  </w:txbxContent>
                </v:textbox>
              </v:shape>
            </w:pict>
          </mc:Fallback>
        </mc:AlternateContent>
      </w:r>
      <w:r>
        <w:br w:type="page"/>
      </w:r>
    </w:p>
    <w:tbl>
      <w:tblPr>
        <w:tblW w:w="8522" w:type="dxa"/>
        <w:tblBorders>
          <w:top w:val="single" w:sz="12" w:space="0" w:color="000000"/>
          <w:bottom w:val="single" w:sz="12" w:space="0" w:color="000000"/>
        </w:tblBorders>
        <w:tblLayout w:type="fixed"/>
        <w:tblLook w:val="04A0" w:firstRow="1" w:lastRow="0" w:firstColumn="1" w:lastColumn="0" w:noHBand="0" w:noVBand="1"/>
      </w:tblPr>
      <w:tblGrid>
        <w:gridCol w:w="2376"/>
        <w:gridCol w:w="3305"/>
        <w:gridCol w:w="2841"/>
      </w:tblGrid>
      <w:tr w:rsidR="00A90688" w14:paraId="396B27B0" w14:textId="77777777">
        <w:tc>
          <w:tcPr>
            <w:tcW w:w="8522" w:type="dxa"/>
            <w:gridSpan w:val="3"/>
            <w:tcBorders>
              <w:top w:val="nil"/>
              <w:bottom w:val="nil"/>
              <w:right w:val="nil"/>
            </w:tcBorders>
          </w:tcPr>
          <w:p w14:paraId="270D0450" w14:textId="77777777" w:rsidR="00000000" w:rsidRDefault="00000000">
            <w:pPr>
              <w:rPr>
                <w:rFonts w:ascii="宋体" w:hAnsi="宋体" w:cs="宋体"/>
                <w:b/>
                <w:iCs/>
                <w:color w:val="000000"/>
                <w:sz w:val="30"/>
              </w:rPr>
            </w:pPr>
            <w:r>
              <w:rPr>
                <w:rFonts w:ascii="宋体" w:hAnsi="宋体" w:cs="宋体"/>
                <w:b/>
                <w:iCs/>
                <w:color w:val="000000"/>
                <w:sz w:val="30"/>
              </w:rPr>
              <w:lastRenderedPageBreak/>
              <w:t>（19）中</w:t>
            </w:r>
            <w:r>
              <w:rPr>
                <w:rFonts w:ascii="宋体" w:hAnsi="宋体" w:cs="宋体" w:hint="eastAsia"/>
                <w:b/>
                <w:iCs/>
                <w:color w:val="000000"/>
                <w:sz w:val="30"/>
              </w:rPr>
              <w:t>华</w:t>
            </w:r>
            <w:r>
              <w:rPr>
                <w:rFonts w:ascii="宋体" w:hAnsi="宋体" w:cs="宋体"/>
                <w:b/>
                <w:iCs/>
                <w:color w:val="000000"/>
                <w:sz w:val="30"/>
              </w:rPr>
              <w:t>人民共和国国家知识产权局</w:t>
            </w:r>
          </w:p>
        </w:tc>
      </w:tr>
      <w:tr w:rsidR="00A90688" w14:paraId="7923FEDB" w14:textId="77777777">
        <w:tc>
          <w:tcPr>
            <w:tcW w:w="2376" w:type="dxa"/>
            <w:vMerge w:val="restart"/>
            <w:tcBorders>
              <w:top w:val="nil"/>
              <w:right w:val="nil"/>
            </w:tcBorders>
          </w:tcPr>
          <w:p w14:paraId="5EDE4E5F" w14:textId="77777777" w:rsidR="00000000" w:rsidRDefault="00000000">
            <w:pPr>
              <w:rPr>
                <w:rFonts w:ascii="宋体" w:hAnsi="宋体" w:cs="宋体"/>
                <w:color w:val="000000"/>
                <w:sz w:val="30"/>
              </w:rPr>
            </w:pPr>
            <w:r>
              <w:rPr>
                <w:rFonts w:ascii="宋体" w:hAnsi="宋体" w:cs="宋体"/>
                <w:noProof/>
                <w:color w:val="000000"/>
                <w:sz w:val="30"/>
              </w:rPr>
              <w:drawing>
                <wp:inline distT="0" distB="0" distL="114300" distR="114300" wp14:anchorId="60A74A5A" wp14:editId="0CDC566F">
                  <wp:extent cx="914400" cy="762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914400" cy="762000"/>
                          </a:xfrm>
                          <a:prstGeom prst="rect">
                            <a:avLst/>
                          </a:prstGeom>
                          <a:noFill/>
                          <a:ln w="9525">
                            <a:noFill/>
                          </a:ln>
                        </pic:spPr>
                      </pic:pic>
                    </a:graphicData>
                  </a:graphic>
                </wp:inline>
              </w:drawing>
            </w:r>
          </w:p>
        </w:tc>
        <w:tc>
          <w:tcPr>
            <w:tcW w:w="3305" w:type="dxa"/>
            <w:tcBorders>
              <w:top w:val="nil"/>
              <w:left w:val="nil"/>
            </w:tcBorders>
          </w:tcPr>
          <w:p w14:paraId="11717EA3" w14:textId="77777777" w:rsidR="00000000" w:rsidRDefault="00000000">
            <w:pPr>
              <w:rPr>
                <w:rFonts w:ascii="宋体" w:hAnsi="宋体" w:cs="宋体"/>
                <w:color w:val="000000"/>
                <w:sz w:val="30"/>
              </w:rPr>
            </w:pPr>
          </w:p>
        </w:tc>
        <w:tc>
          <w:tcPr>
            <w:tcW w:w="2841" w:type="dxa"/>
            <w:tcBorders>
              <w:top w:val="nil"/>
            </w:tcBorders>
          </w:tcPr>
          <w:p w14:paraId="4A13EAD0" w14:textId="77777777" w:rsidR="00000000" w:rsidRDefault="00000000">
            <w:pPr>
              <w:jc w:val="center"/>
              <w:rPr>
                <w:rFonts w:ascii="宋体" w:hAnsi="宋体" w:cs="宋体"/>
                <w:color w:val="000000"/>
                <w:sz w:val="30"/>
              </w:rPr>
            </w:pPr>
          </w:p>
        </w:tc>
      </w:tr>
      <w:tr w:rsidR="00A90688" w14:paraId="4F932192" w14:textId="77777777">
        <w:tc>
          <w:tcPr>
            <w:tcW w:w="2376" w:type="dxa"/>
            <w:vMerge/>
            <w:tcBorders>
              <w:right w:val="nil"/>
            </w:tcBorders>
          </w:tcPr>
          <w:p w14:paraId="74F51AD4" w14:textId="77777777" w:rsidR="00000000" w:rsidRDefault="00000000">
            <w:pPr>
              <w:rPr>
                <w:rFonts w:ascii="宋体" w:hAnsi="宋体" w:cs="宋体"/>
                <w:color w:val="000000"/>
                <w:sz w:val="30"/>
              </w:rPr>
            </w:pPr>
          </w:p>
        </w:tc>
        <w:tc>
          <w:tcPr>
            <w:tcW w:w="6146" w:type="dxa"/>
            <w:gridSpan w:val="2"/>
            <w:tcBorders>
              <w:left w:val="nil"/>
            </w:tcBorders>
          </w:tcPr>
          <w:p w14:paraId="7A134035" w14:textId="77777777" w:rsidR="00000000" w:rsidRDefault="00000000">
            <w:pPr>
              <w:rPr>
                <w:rFonts w:ascii="宋体" w:hAnsi="宋体" w:cs="宋体"/>
                <w:b/>
                <w:color w:val="000000"/>
                <w:sz w:val="30"/>
              </w:rPr>
            </w:pPr>
            <w:r>
              <w:rPr>
                <w:rFonts w:ascii="宋体" w:hAnsi="宋体" w:cs="宋体"/>
                <w:b/>
                <w:color w:val="000000"/>
                <w:sz w:val="30"/>
              </w:rPr>
              <w:t>（12）</w:t>
            </w:r>
            <w:r>
              <w:rPr>
                <w:rFonts w:ascii="宋体" w:hAnsi="宋体" w:cs="宋体" w:hint="eastAsia"/>
                <w:b/>
                <w:color w:val="000000"/>
                <w:sz w:val="30"/>
              </w:rPr>
              <w:t>发明</w:t>
            </w:r>
            <w:r>
              <w:rPr>
                <w:rFonts w:ascii="宋体" w:hAnsi="宋体" w:cs="宋体"/>
                <w:b/>
                <w:color w:val="000000"/>
                <w:sz w:val="30"/>
              </w:rPr>
              <w:t>专利</w:t>
            </w:r>
            <w:r>
              <w:rPr>
                <w:rFonts w:ascii="宋体" w:hAnsi="宋体" w:cs="宋体" w:hint="eastAsia"/>
                <w:b/>
                <w:color w:val="000000"/>
                <w:sz w:val="30"/>
              </w:rPr>
              <w:t>申请</w:t>
            </w:r>
          </w:p>
        </w:tc>
      </w:tr>
      <w:tr w:rsidR="00A90688" w14:paraId="553399CA" w14:textId="77777777">
        <w:tc>
          <w:tcPr>
            <w:tcW w:w="8522" w:type="dxa"/>
            <w:gridSpan w:val="3"/>
            <w:tcBorders>
              <w:right w:val="nil"/>
            </w:tcBorders>
          </w:tcPr>
          <w:p w14:paraId="5A7BC2AB" w14:textId="77777777" w:rsidR="00000000" w:rsidRDefault="00000000">
            <w:pPr>
              <w:jc w:val="right"/>
              <w:rPr>
                <w:rFonts w:ascii="宋体" w:hAnsi="宋体" w:cs="宋体"/>
                <w:color w:val="000000"/>
                <w:sz w:val="30"/>
              </w:rPr>
            </w:pPr>
            <w:r>
              <w:rPr>
                <w:rFonts w:ascii="宋体" w:hAnsi="宋体" w:cs="宋体"/>
                <w:b/>
                <w:color w:val="000000"/>
                <w:sz w:val="22"/>
              </w:rPr>
              <w:t>（10）</w:t>
            </w:r>
            <w:r>
              <w:rPr>
                <w:rFonts w:ascii="宋体" w:hAnsi="宋体" w:cs="宋体" w:hint="eastAsia"/>
                <w:b/>
                <w:color w:val="000000"/>
                <w:sz w:val="22"/>
              </w:rPr>
              <w:t>申请</w:t>
            </w:r>
            <w:r>
              <w:rPr>
                <w:rFonts w:ascii="宋体" w:hAnsi="宋体" w:cs="宋体"/>
                <w:b/>
                <w:color w:val="000000"/>
                <w:sz w:val="22"/>
              </w:rPr>
              <w:t>公</w:t>
            </w:r>
            <w:r>
              <w:rPr>
                <w:rFonts w:ascii="宋体" w:hAnsi="宋体" w:cs="宋体" w:hint="eastAsia"/>
                <w:b/>
                <w:color w:val="000000"/>
                <w:sz w:val="22"/>
              </w:rPr>
              <w:t>布</w:t>
            </w:r>
            <w:r>
              <w:rPr>
                <w:rFonts w:ascii="宋体" w:hAnsi="宋体" w:cs="宋体"/>
                <w:b/>
                <w:color w:val="000000"/>
                <w:sz w:val="22"/>
              </w:rPr>
              <w:t>号</w:t>
            </w:r>
            <w:r>
              <w:rPr>
                <w:rFonts w:ascii="宋体" w:hAnsi="宋体" w:cs="宋体"/>
                <w:color w:val="000000"/>
                <w:sz w:val="22"/>
              </w:rPr>
              <w:t xml:space="preserve"> CN113278737A</w:t>
            </w:r>
          </w:p>
          <w:p w14:paraId="58E7F1C9" w14:textId="77777777" w:rsidR="00000000" w:rsidRDefault="00000000">
            <w:pPr>
              <w:jc w:val="right"/>
              <w:rPr>
                <w:rFonts w:ascii="宋体" w:hAnsi="宋体" w:cs="宋体"/>
                <w:color w:val="000000"/>
                <w:sz w:val="30"/>
              </w:rPr>
            </w:pPr>
            <w:r>
              <w:rPr>
                <w:rFonts w:ascii="宋体" w:hAnsi="宋体" w:cs="宋体"/>
                <w:b/>
                <w:color w:val="000000"/>
                <w:sz w:val="22"/>
              </w:rPr>
              <w:t>（45）</w:t>
            </w:r>
            <w:r>
              <w:rPr>
                <w:rFonts w:ascii="宋体" w:hAnsi="宋体" w:cs="宋体" w:hint="eastAsia"/>
                <w:b/>
                <w:color w:val="000000"/>
                <w:sz w:val="22"/>
              </w:rPr>
              <w:t>申请</w:t>
            </w:r>
            <w:r>
              <w:rPr>
                <w:rFonts w:ascii="宋体" w:hAnsi="宋体" w:cs="宋体"/>
                <w:b/>
                <w:color w:val="000000"/>
                <w:sz w:val="22"/>
              </w:rPr>
              <w:t>公</w:t>
            </w:r>
            <w:r>
              <w:rPr>
                <w:rFonts w:ascii="宋体" w:hAnsi="宋体" w:cs="宋体" w:hint="eastAsia"/>
                <w:b/>
                <w:color w:val="000000"/>
                <w:sz w:val="22"/>
              </w:rPr>
              <w:t>布</w:t>
            </w:r>
            <w:r>
              <w:rPr>
                <w:rFonts w:ascii="宋体" w:hAnsi="宋体" w:cs="宋体"/>
                <w:b/>
                <w:color w:val="000000"/>
                <w:sz w:val="22"/>
              </w:rPr>
              <w:t>日</w:t>
            </w:r>
            <w:r>
              <w:rPr>
                <w:rFonts w:ascii="宋体" w:hAnsi="宋体" w:cs="宋体"/>
                <w:color w:val="000000"/>
                <w:sz w:val="22"/>
              </w:rPr>
              <w:t xml:space="preserve"> 20210820</w:t>
            </w:r>
          </w:p>
        </w:tc>
      </w:tr>
    </w:tbl>
    <w:p w14:paraId="379FB832" w14:textId="77777777" w:rsidR="00000000" w:rsidRDefault="00000000">
      <w:pPr>
        <w:rPr>
          <w:rFonts w:ascii="宋体" w:hAnsi="宋体" w:cs="宋体"/>
          <w:color w:val="000000"/>
          <w:sz w:val="10"/>
          <w:szCs w:val="10"/>
        </w:rPr>
      </w:pPr>
    </w:p>
    <w:tbl>
      <w:tblPr>
        <w:tblW w:w="8522" w:type="dxa"/>
        <w:tblLayout w:type="fixed"/>
        <w:tblLook w:val="04A0" w:firstRow="1" w:lastRow="0" w:firstColumn="1" w:lastColumn="0" w:noHBand="0" w:noVBand="1"/>
      </w:tblPr>
      <w:tblGrid>
        <w:gridCol w:w="4261"/>
        <w:gridCol w:w="4261"/>
      </w:tblGrid>
      <w:tr w:rsidR="00A90688" w14:paraId="33D63AA1" w14:textId="77777777">
        <w:trPr>
          <w:trHeight w:val="4540"/>
        </w:trPr>
        <w:tc>
          <w:tcPr>
            <w:tcW w:w="4261" w:type="dxa"/>
          </w:tcPr>
          <w:p w14:paraId="056A1987" w14:textId="77777777" w:rsidR="00000000" w:rsidRDefault="00000000">
            <w:pPr>
              <w:rPr>
                <w:rFonts w:ascii="宋体" w:hAnsi="宋体" w:cs="宋体"/>
                <w:color w:val="000000"/>
                <w:sz w:val="22"/>
              </w:rPr>
            </w:pPr>
            <w:r>
              <w:rPr>
                <w:rFonts w:ascii="宋体" w:hAnsi="宋体" w:cs="宋体"/>
                <w:b/>
                <w:color w:val="000000"/>
                <w:sz w:val="22"/>
              </w:rPr>
              <w:t>（21）申请号</w:t>
            </w:r>
            <w:r>
              <w:rPr>
                <w:rFonts w:ascii="宋体" w:hAnsi="宋体" w:cs="宋体"/>
                <w:color w:val="000000"/>
                <w:sz w:val="22"/>
              </w:rPr>
              <w:t xml:space="preserve"> CN202110613261.0</w:t>
            </w:r>
          </w:p>
          <w:p w14:paraId="52620ED5" w14:textId="77777777" w:rsidR="00000000" w:rsidRDefault="00000000">
            <w:pPr>
              <w:rPr>
                <w:rFonts w:ascii="宋体" w:hAnsi="宋体" w:cs="宋体"/>
                <w:color w:val="000000"/>
                <w:sz w:val="22"/>
              </w:rPr>
            </w:pPr>
          </w:p>
          <w:p w14:paraId="16DFE376" w14:textId="77777777" w:rsidR="00000000" w:rsidRDefault="00000000">
            <w:pPr>
              <w:rPr>
                <w:rFonts w:ascii="宋体" w:hAnsi="宋体" w:cs="宋体"/>
                <w:color w:val="000000"/>
                <w:sz w:val="22"/>
              </w:rPr>
            </w:pPr>
            <w:r>
              <w:rPr>
                <w:rFonts w:ascii="宋体" w:hAnsi="宋体" w:cs="宋体"/>
                <w:b/>
                <w:color w:val="000000"/>
                <w:sz w:val="22"/>
              </w:rPr>
              <w:t>（22）申请日</w:t>
            </w:r>
            <w:r>
              <w:rPr>
                <w:rFonts w:ascii="宋体" w:hAnsi="宋体" w:cs="宋体"/>
                <w:color w:val="000000"/>
                <w:sz w:val="22"/>
              </w:rPr>
              <w:t xml:space="preserve"> 20210602</w:t>
            </w:r>
          </w:p>
          <w:p w14:paraId="2625F6CB" w14:textId="77777777" w:rsidR="00000000" w:rsidRDefault="00000000">
            <w:pPr>
              <w:rPr>
                <w:rFonts w:ascii="宋体" w:hAnsi="宋体" w:cs="宋体"/>
                <w:color w:val="000000"/>
                <w:sz w:val="22"/>
              </w:rPr>
            </w:pPr>
          </w:p>
          <w:p w14:paraId="197983D1" w14:textId="77777777" w:rsidR="00000000" w:rsidRDefault="00000000">
            <w:pPr>
              <w:rPr>
                <w:rFonts w:ascii="宋体" w:hAnsi="宋体" w:cs="宋体"/>
                <w:color w:val="000000"/>
                <w:sz w:val="22"/>
              </w:rPr>
            </w:pPr>
            <w:r>
              <w:rPr>
                <w:rFonts w:ascii="宋体" w:hAnsi="宋体" w:cs="宋体"/>
                <w:b/>
                <w:color w:val="000000"/>
                <w:sz w:val="22"/>
              </w:rPr>
              <w:t>（7</w:t>
            </w:r>
            <w:r>
              <w:rPr>
                <w:rFonts w:ascii="宋体" w:hAnsi="宋体" w:cs="宋体" w:hint="eastAsia"/>
                <w:b/>
                <w:color w:val="000000"/>
                <w:sz w:val="22"/>
              </w:rPr>
              <w:t>1</w:t>
            </w:r>
            <w:r>
              <w:rPr>
                <w:rFonts w:ascii="宋体" w:hAnsi="宋体" w:cs="宋体"/>
                <w:b/>
                <w:color w:val="000000"/>
                <w:sz w:val="22"/>
              </w:rPr>
              <w:t>）</w:t>
            </w:r>
            <w:r>
              <w:rPr>
                <w:rFonts w:ascii="宋体" w:hAnsi="宋体" w:cs="宋体" w:hint="eastAsia"/>
                <w:b/>
                <w:color w:val="000000"/>
                <w:sz w:val="22"/>
              </w:rPr>
              <w:t>申请人</w:t>
            </w:r>
            <w:r>
              <w:rPr>
                <w:rFonts w:ascii="宋体" w:hAnsi="宋体" w:cs="宋体"/>
                <w:color w:val="000000"/>
                <w:sz w:val="22"/>
              </w:rPr>
              <w:t xml:space="preserve"> [浙江省淡水水产研究所]</w:t>
            </w:r>
          </w:p>
          <w:p w14:paraId="65C2B9FF" w14:textId="77777777" w:rsidR="00000000" w:rsidRDefault="00000000">
            <w:pPr>
              <w:rPr>
                <w:rFonts w:ascii="宋体" w:hAnsi="宋体" w:cs="宋体"/>
                <w:color w:val="000000"/>
                <w:sz w:val="22"/>
              </w:rPr>
            </w:pPr>
          </w:p>
          <w:p w14:paraId="7A665A01" w14:textId="77777777" w:rsidR="00000000" w:rsidRDefault="00000000">
            <w:pPr>
              <w:ind w:firstLineChars="200" w:firstLine="442"/>
              <w:rPr>
                <w:rFonts w:ascii="宋体" w:hAnsi="宋体" w:cs="宋体"/>
                <w:color w:val="000000"/>
                <w:sz w:val="22"/>
              </w:rPr>
            </w:pPr>
            <w:r>
              <w:rPr>
                <w:rFonts w:ascii="宋体" w:hAnsi="宋体" w:cs="宋体"/>
                <w:b/>
                <w:color w:val="000000"/>
                <w:sz w:val="22"/>
              </w:rPr>
              <w:t>地址</w:t>
            </w:r>
            <w:r>
              <w:rPr>
                <w:rFonts w:ascii="宋体" w:hAnsi="宋体" w:cs="宋体"/>
                <w:color w:val="000000"/>
                <w:sz w:val="22"/>
              </w:rPr>
              <w:t xml:space="preserve"> 浙江省</w:t>
            </w:r>
            <w:proofErr w:type="gramStart"/>
            <w:r>
              <w:rPr>
                <w:rFonts w:ascii="宋体" w:hAnsi="宋体" w:cs="宋体"/>
                <w:color w:val="000000"/>
                <w:sz w:val="22"/>
              </w:rPr>
              <w:t>湖州市杭长桥南路</w:t>
            </w:r>
            <w:proofErr w:type="gramEnd"/>
            <w:r>
              <w:rPr>
                <w:rFonts w:ascii="宋体" w:hAnsi="宋体" w:cs="宋体"/>
                <w:color w:val="000000"/>
                <w:sz w:val="22"/>
              </w:rPr>
              <w:t>999号</w:t>
            </w:r>
          </w:p>
          <w:p w14:paraId="4397C78F" w14:textId="77777777" w:rsidR="00000000" w:rsidRDefault="00000000">
            <w:pPr>
              <w:ind w:firstLineChars="200" w:firstLine="440"/>
              <w:rPr>
                <w:rFonts w:ascii="宋体" w:hAnsi="宋体" w:cs="宋体"/>
                <w:color w:val="000000"/>
                <w:sz w:val="22"/>
              </w:rPr>
            </w:pPr>
          </w:p>
          <w:p w14:paraId="30CF81B5" w14:textId="77777777" w:rsidR="00000000" w:rsidRDefault="00000000">
            <w:pPr>
              <w:rPr>
                <w:rFonts w:ascii="宋体" w:hAnsi="宋体" w:cs="宋体"/>
                <w:color w:val="000000"/>
                <w:sz w:val="22"/>
              </w:rPr>
            </w:pPr>
            <w:r>
              <w:rPr>
                <w:rFonts w:ascii="宋体" w:hAnsi="宋体" w:cs="宋体" w:hint="eastAsia"/>
                <w:b/>
                <w:color w:val="000000"/>
                <w:sz w:val="22"/>
              </w:rPr>
              <w:t xml:space="preserve">（72）发明人 </w:t>
            </w:r>
            <w:r>
              <w:rPr>
                <w:rFonts w:ascii="宋体" w:hAnsi="宋体" w:cs="宋体"/>
                <w:color w:val="000000"/>
                <w:sz w:val="22"/>
              </w:rPr>
              <w:t xml:space="preserve">[潘晓艺, </w:t>
            </w:r>
            <w:proofErr w:type="gramStart"/>
            <w:r>
              <w:rPr>
                <w:rFonts w:ascii="宋体" w:hAnsi="宋体" w:cs="宋体"/>
                <w:color w:val="000000"/>
                <w:sz w:val="22"/>
              </w:rPr>
              <w:t>蔺</w:t>
            </w:r>
            <w:proofErr w:type="gramEnd"/>
            <w:r>
              <w:rPr>
                <w:rFonts w:ascii="宋体" w:hAnsi="宋体" w:cs="宋体"/>
                <w:color w:val="000000"/>
                <w:sz w:val="22"/>
              </w:rPr>
              <w:t xml:space="preserve">凌云, </w:t>
            </w:r>
            <w:proofErr w:type="gramStart"/>
            <w:r>
              <w:rPr>
                <w:rFonts w:ascii="宋体" w:hAnsi="宋体" w:cs="宋体"/>
                <w:color w:val="000000"/>
                <w:sz w:val="22"/>
              </w:rPr>
              <w:t>沈锦玉</w:t>
            </w:r>
            <w:proofErr w:type="gramEnd"/>
            <w:r>
              <w:rPr>
                <w:rFonts w:ascii="宋体" w:hAnsi="宋体" w:cs="宋体"/>
                <w:color w:val="000000"/>
                <w:sz w:val="22"/>
              </w:rPr>
              <w:t xml:space="preserve">, 姚嘉赟, 尹文林, </w:t>
            </w:r>
            <w:proofErr w:type="gramStart"/>
            <w:r>
              <w:rPr>
                <w:rFonts w:ascii="宋体" w:hAnsi="宋体" w:cs="宋体"/>
                <w:color w:val="000000"/>
                <w:sz w:val="22"/>
              </w:rPr>
              <w:t>黄雷</w:t>
            </w:r>
            <w:proofErr w:type="gramEnd"/>
            <w:r>
              <w:rPr>
                <w:rFonts w:ascii="宋体" w:hAnsi="宋体" w:cs="宋体"/>
                <w:color w:val="000000"/>
                <w:sz w:val="22"/>
              </w:rPr>
              <w:t>, 袁雪梅]</w:t>
            </w:r>
          </w:p>
          <w:p w14:paraId="23AFBE8B" w14:textId="77777777" w:rsidR="00000000" w:rsidRDefault="00000000">
            <w:pPr>
              <w:rPr>
                <w:rFonts w:ascii="宋体" w:hAnsi="宋体" w:cs="宋体"/>
                <w:b/>
                <w:color w:val="000000"/>
                <w:sz w:val="22"/>
              </w:rPr>
            </w:pPr>
          </w:p>
          <w:p w14:paraId="282DA068" w14:textId="77777777" w:rsidR="00000000" w:rsidRDefault="00000000">
            <w:pPr>
              <w:rPr>
                <w:rFonts w:ascii="宋体" w:hAnsi="宋体" w:cs="宋体"/>
                <w:color w:val="000000"/>
                <w:sz w:val="22"/>
              </w:rPr>
            </w:pPr>
            <w:r>
              <w:rPr>
                <w:rFonts w:ascii="宋体" w:hAnsi="宋体" w:cs="宋体" w:hint="eastAsia"/>
                <w:b/>
                <w:color w:val="000000"/>
                <w:sz w:val="22"/>
              </w:rPr>
              <w:t xml:space="preserve">（74）专利代理机构 </w:t>
            </w:r>
            <w:r>
              <w:rPr>
                <w:rFonts w:ascii="宋体" w:hAnsi="宋体" w:cs="宋体"/>
                <w:color w:val="000000"/>
                <w:sz w:val="22"/>
              </w:rPr>
              <w:t>成都天汇致远知识产权代理事务所（普通合伙）</w:t>
            </w:r>
          </w:p>
          <w:p w14:paraId="796F7B50" w14:textId="77777777" w:rsidR="00000000" w:rsidRDefault="00000000">
            <w:pPr>
              <w:rPr>
                <w:rFonts w:ascii="宋体" w:hAnsi="宋体" w:cs="宋体"/>
                <w:b/>
                <w:color w:val="000000"/>
                <w:sz w:val="22"/>
              </w:rPr>
            </w:pPr>
          </w:p>
          <w:p w14:paraId="44DA9B7B" w14:textId="77777777" w:rsidR="00000000" w:rsidRDefault="00000000">
            <w:pPr>
              <w:rPr>
                <w:rFonts w:ascii="宋体" w:hAnsi="宋体" w:cs="宋体"/>
                <w:color w:val="000000"/>
                <w:sz w:val="22"/>
              </w:rPr>
            </w:pPr>
            <w:r>
              <w:rPr>
                <w:rFonts w:ascii="宋体" w:hAnsi="宋体" w:cs="宋体" w:hint="eastAsia"/>
                <w:b/>
                <w:color w:val="000000"/>
                <w:sz w:val="22"/>
              </w:rPr>
              <w:t xml:space="preserve">      代理人 </w:t>
            </w:r>
            <w:r>
              <w:rPr>
                <w:rFonts w:ascii="宋体" w:hAnsi="宋体" w:cs="宋体"/>
                <w:color w:val="000000"/>
                <w:sz w:val="22"/>
              </w:rPr>
              <w:t>[韩晓银]</w:t>
            </w:r>
          </w:p>
        </w:tc>
        <w:tc>
          <w:tcPr>
            <w:tcW w:w="4261" w:type="dxa"/>
          </w:tcPr>
          <w:p w14:paraId="118B9B6C" w14:textId="77777777" w:rsidR="00000000" w:rsidRDefault="00000000">
            <w:pPr>
              <w:rPr>
                <w:rFonts w:ascii="宋体" w:hAnsi="宋体" w:cs="宋体"/>
                <w:color w:val="000000"/>
                <w:sz w:val="22"/>
              </w:rPr>
            </w:pPr>
          </w:p>
        </w:tc>
      </w:tr>
      <w:tr w:rsidR="00A90688" w14:paraId="4E66BC5D" w14:textId="77777777">
        <w:trPr>
          <w:trHeight w:val="938"/>
        </w:trPr>
        <w:tc>
          <w:tcPr>
            <w:tcW w:w="4261" w:type="dxa"/>
            <w:tcBorders>
              <w:top w:val="single" w:sz="12" w:space="0" w:color="auto"/>
            </w:tcBorders>
          </w:tcPr>
          <w:p w14:paraId="3C93F566" w14:textId="77777777" w:rsidR="00000000" w:rsidRDefault="00000000">
            <w:pPr>
              <w:rPr>
                <w:rFonts w:ascii="宋体" w:hAnsi="宋体" w:cs="宋体"/>
                <w:color w:val="000000"/>
                <w:sz w:val="22"/>
              </w:rPr>
            </w:pPr>
            <w:r>
              <w:rPr>
                <w:rFonts w:ascii="宋体" w:hAnsi="宋体" w:cs="宋体"/>
                <w:b/>
                <w:color w:val="000000"/>
                <w:sz w:val="22"/>
              </w:rPr>
              <w:t>（54）</w:t>
            </w:r>
            <w:r>
              <w:rPr>
                <w:rFonts w:ascii="宋体" w:hAnsi="宋体" w:cs="宋体" w:hint="eastAsia"/>
                <w:b/>
                <w:color w:val="000000"/>
                <w:sz w:val="22"/>
              </w:rPr>
              <w:t>发明</w:t>
            </w:r>
            <w:r>
              <w:rPr>
                <w:rFonts w:ascii="宋体" w:hAnsi="宋体" w:cs="宋体"/>
                <w:b/>
                <w:color w:val="000000"/>
                <w:sz w:val="22"/>
              </w:rPr>
              <w:t>名称</w:t>
            </w:r>
          </w:p>
          <w:p w14:paraId="133A2BC4" w14:textId="77777777" w:rsidR="00000000" w:rsidRDefault="00000000">
            <w:pPr>
              <w:rPr>
                <w:rFonts w:ascii="宋体" w:hAnsi="宋体" w:cs="宋体"/>
                <w:color w:val="000000"/>
                <w:sz w:val="22"/>
              </w:rPr>
            </w:pPr>
            <w:r>
              <w:rPr>
                <w:rFonts w:ascii="宋体" w:hAnsi="宋体" w:cs="宋体" w:hint="eastAsia"/>
                <w:b/>
                <w:color w:val="000000"/>
                <w:sz w:val="22"/>
              </w:rPr>
              <w:t xml:space="preserve">     </w:t>
            </w:r>
            <w:r>
              <w:rPr>
                <w:rFonts w:ascii="宋体" w:hAnsi="宋体" w:cs="宋体"/>
                <w:color w:val="000000"/>
                <w:sz w:val="22"/>
              </w:rPr>
              <w:t>检测黄</w:t>
            </w:r>
            <w:proofErr w:type="gramStart"/>
            <w:r>
              <w:rPr>
                <w:rFonts w:ascii="宋体" w:hAnsi="宋体" w:cs="宋体"/>
                <w:color w:val="000000"/>
                <w:sz w:val="22"/>
              </w:rPr>
              <w:t>颡</w:t>
            </w:r>
            <w:proofErr w:type="gramEnd"/>
            <w:r>
              <w:rPr>
                <w:rFonts w:ascii="宋体" w:hAnsi="宋体" w:cs="宋体"/>
                <w:color w:val="000000"/>
                <w:sz w:val="22"/>
              </w:rPr>
              <w:t>鱼小RNA病毒-1的特异性引物、探针及快速检测试剂盒</w:t>
            </w:r>
          </w:p>
        </w:tc>
        <w:tc>
          <w:tcPr>
            <w:tcW w:w="4261" w:type="dxa"/>
            <w:vMerge w:val="restart"/>
            <w:tcBorders>
              <w:top w:val="single" w:sz="12" w:space="0" w:color="auto"/>
            </w:tcBorders>
          </w:tcPr>
          <w:p w14:paraId="39ADAC49" w14:textId="77777777" w:rsidR="00000000" w:rsidRDefault="00000000">
            <w:pPr>
              <w:rPr>
                <w:rFonts w:ascii="宋体" w:hAnsi="宋体" w:cs="宋体"/>
                <w:color w:val="000000"/>
                <w:sz w:val="22"/>
              </w:rPr>
            </w:pPr>
          </w:p>
          <w:p w14:paraId="56B73B31" w14:textId="77777777" w:rsidR="00000000" w:rsidRDefault="00000000">
            <w:pPr>
              <w:rPr>
                <w:rFonts w:ascii="宋体" w:hAnsi="宋体" w:cs="宋体"/>
                <w:color w:val="000000"/>
                <w:sz w:val="22"/>
              </w:rPr>
            </w:pPr>
            <w:r>
              <w:rPr>
                <w:rFonts w:ascii="宋体" w:hAnsi="宋体" w:cs="宋体"/>
                <w:color w:val="000000"/>
                <w:sz w:val="22"/>
              </w:rPr>
              <w:pict w14:anchorId="7BEC9D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98.25pt">
                  <v:imagedata r:id="rId10" o:title=""/>
                </v:shape>
              </w:pict>
            </w:r>
          </w:p>
        </w:tc>
      </w:tr>
      <w:tr w:rsidR="00A90688" w14:paraId="47B6B71E" w14:textId="77777777">
        <w:trPr>
          <w:trHeight w:val="5384"/>
        </w:trPr>
        <w:tc>
          <w:tcPr>
            <w:tcW w:w="4261" w:type="dxa"/>
          </w:tcPr>
          <w:p w14:paraId="56551566" w14:textId="77777777" w:rsidR="00000000" w:rsidRDefault="00000000">
            <w:pPr>
              <w:rPr>
                <w:rFonts w:ascii="宋体" w:hAnsi="宋体" w:cs="宋体"/>
                <w:color w:val="000000"/>
                <w:sz w:val="22"/>
              </w:rPr>
            </w:pPr>
            <w:r>
              <w:rPr>
                <w:rFonts w:ascii="宋体" w:hAnsi="宋体" w:cs="宋体" w:hint="eastAsia"/>
                <w:b/>
                <w:color w:val="000000"/>
                <w:sz w:val="22"/>
              </w:rPr>
              <w:t>（57）摘要</w:t>
            </w:r>
          </w:p>
          <w:p w14:paraId="1922CD30" w14:textId="77777777" w:rsidR="00000000" w:rsidRDefault="00000000">
            <w:pPr>
              <w:rPr>
                <w:rFonts w:ascii="宋体" w:hAnsi="宋体" w:cs="宋体"/>
                <w:color w:val="000000"/>
                <w:sz w:val="22"/>
              </w:rPr>
            </w:pPr>
            <w:r>
              <w:rPr>
                <w:rFonts w:ascii="宋体" w:hAnsi="宋体" w:cs="宋体" w:hint="eastAsia"/>
                <w:color w:val="000000"/>
                <w:sz w:val="22"/>
              </w:rPr>
              <w:t xml:space="preserve">     </w:t>
            </w:r>
            <w:r>
              <w:rPr>
                <w:rFonts w:ascii="宋体" w:hAnsi="宋体" w:cs="宋体"/>
                <w:color w:val="000000"/>
                <w:sz w:val="22"/>
              </w:rPr>
              <w:t>本发明公开了一种检测黄</w:t>
            </w:r>
            <w:proofErr w:type="gramStart"/>
            <w:r>
              <w:rPr>
                <w:rFonts w:ascii="宋体" w:hAnsi="宋体" w:cs="宋体"/>
                <w:color w:val="000000"/>
                <w:sz w:val="22"/>
              </w:rPr>
              <w:t>颡</w:t>
            </w:r>
            <w:proofErr w:type="gramEnd"/>
            <w:r>
              <w:rPr>
                <w:rFonts w:ascii="宋体" w:hAnsi="宋体" w:cs="宋体"/>
                <w:color w:val="000000"/>
                <w:sz w:val="22"/>
              </w:rPr>
              <w:t>鱼小RNA病毒?1的特异性引物、探针及快速检测试剂盒，其中，黄</w:t>
            </w:r>
            <w:proofErr w:type="gramStart"/>
            <w:r>
              <w:rPr>
                <w:rFonts w:ascii="宋体" w:hAnsi="宋体" w:cs="宋体"/>
                <w:color w:val="000000"/>
                <w:sz w:val="22"/>
              </w:rPr>
              <w:t>颡</w:t>
            </w:r>
            <w:proofErr w:type="gramEnd"/>
            <w:r>
              <w:rPr>
                <w:rFonts w:ascii="宋体" w:hAnsi="宋体" w:cs="宋体"/>
                <w:color w:val="000000"/>
                <w:sz w:val="22"/>
              </w:rPr>
              <w:t>鱼小RNA病毒?1荧光定量检测试剂</w:t>
            </w:r>
            <w:proofErr w:type="gramStart"/>
            <w:r>
              <w:rPr>
                <w:rFonts w:ascii="宋体" w:hAnsi="宋体" w:cs="宋体"/>
                <w:color w:val="000000"/>
                <w:sz w:val="22"/>
              </w:rPr>
              <w:t>盒包括</w:t>
            </w:r>
            <w:proofErr w:type="gramEnd"/>
            <w:r>
              <w:rPr>
                <w:rFonts w:ascii="宋体" w:hAnsi="宋体" w:cs="宋体"/>
                <w:color w:val="000000"/>
                <w:sz w:val="22"/>
              </w:rPr>
              <w:t>特异性引物组A和</w:t>
            </w:r>
            <w:proofErr w:type="spellStart"/>
            <w:r>
              <w:rPr>
                <w:rFonts w:ascii="宋体" w:hAnsi="宋体" w:cs="宋体"/>
                <w:color w:val="000000"/>
                <w:sz w:val="22"/>
              </w:rPr>
              <w:t>Taqman</w:t>
            </w:r>
            <w:proofErr w:type="spellEnd"/>
            <w:r>
              <w:rPr>
                <w:rFonts w:ascii="宋体" w:hAnsi="宋体" w:cs="宋体"/>
                <w:color w:val="000000"/>
                <w:sz w:val="22"/>
              </w:rPr>
              <w:t>荧光探针B；本发明采用荧光定量技术，通过检测黄</w:t>
            </w:r>
            <w:proofErr w:type="gramStart"/>
            <w:r>
              <w:rPr>
                <w:rFonts w:ascii="宋体" w:hAnsi="宋体" w:cs="宋体"/>
                <w:color w:val="000000"/>
                <w:sz w:val="22"/>
              </w:rPr>
              <w:t>颡</w:t>
            </w:r>
            <w:proofErr w:type="gramEnd"/>
            <w:r>
              <w:rPr>
                <w:rFonts w:ascii="宋体" w:hAnsi="宋体" w:cs="宋体"/>
                <w:color w:val="000000"/>
                <w:sz w:val="22"/>
              </w:rPr>
              <w:t>鱼小RNA病毒?1的衣壳蛋白基因，来检测黄</w:t>
            </w:r>
            <w:proofErr w:type="gramStart"/>
            <w:r>
              <w:rPr>
                <w:rFonts w:ascii="宋体" w:hAnsi="宋体" w:cs="宋体"/>
                <w:color w:val="000000"/>
                <w:sz w:val="22"/>
              </w:rPr>
              <w:t>颡</w:t>
            </w:r>
            <w:proofErr w:type="gramEnd"/>
            <w:r>
              <w:rPr>
                <w:rFonts w:ascii="宋体" w:hAnsi="宋体" w:cs="宋体"/>
                <w:color w:val="000000"/>
                <w:sz w:val="22"/>
              </w:rPr>
              <w:t>鱼小RNA病毒?1，这是目前国内外首次研制检测黄</w:t>
            </w:r>
            <w:proofErr w:type="gramStart"/>
            <w:r>
              <w:rPr>
                <w:rFonts w:ascii="宋体" w:hAnsi="宋体" w:cs="宋体"/>
                <w:color w:val="000000"/>
                <w:sz w:val="22"/>
              </w:rPr>
              <w:t>颡</w:t>
            </w:r>
            <w:proofErr w:type="gramEnd"/>
            <w:r>
              <w:rPr>
                <w:rFonts w:ascii="宋体" w:hAnsi="宋体" w:cs="宋体"/>
                <w:color w:val="000000"/>
                <w:sz w:val="22"/>
              </w:rPr>
              <w:t>鱼小RNA病毒?1的引物组和试剂盒。该试剂盒的研制为黄</w:t>
            </w:r>
            <w:proofErr w:type="gramStart"/>
            <w:r>
              <w:rPr>
                <w:rFonts w:ascii="宋体" w:hAnsi="宋体" w:cs="宋体"/>
                <w:color w:val="000000"/>
                <w:sz w:val="22"/>
              </w:rPr>
              <w:t>颡</w:t>
            </w:r>
            <w:proofErr w:type="gramEnd"/>
            <w:r>
              <w:rPr>
                <w:rFonts w:ascii="宋体" w:hAnsi="宋体" w:cs="宋体"/>
                <w:color w:val="000000"/>
                <w:sz w:val="22"/>
              </w:rPr>
              <w:t>鱼小RNA病毒?1病的监测和预防奠定基础。</w:t>
            </w:r>
          </w:p>
        </w:tc>
        <w:tc>
          <w:tcPr>
            <w:tcW w:w="4261" w:type="dxa"/>
            <w:vMerge/>
          </w:tcPr>
          <w:p w14:paraId="672669D3" w14:textId="77777777" w:rsidR="00000000" w:rsidRDefault="00000000">
            <w:pPr>
              <w:rPr>
                <w:rFonts w:ascii="宋体" w:hAnsi="宋体" w:cs="宋体"/>
                <w:color w:val="000000"/>
                <w:sz w:val="22"/>
              </w:rPr>
            </w:pPr>
          </w:p>
        </w:tc>
      </w:tr>
    </w:tbl>
    <w:p w14:paraId="479BD037" w14:textId="77777777" w:rsidR="00000000" w:rsidRDefault="00000000">
      <w:pPr>
        <w:rPr>
          <w:rFonts w:ascii="宋体" w:hAnsi="宋体" w:cs="宋体"/>
          <w:b/>
          <w:color w:val="000000"/>
          <w:sz w:val="32"/>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A90688" w14:paraId="0695E469" w14:textId="77777777">
        <w:tc>
          <w:tcPr>
            <w:tcW w:w="8522" w:type="dxa"/>
            <w:tcBorders>
              <w:top w:val="nil"/>
              <w:left w:val="nil"/>
              <w:bottom w:val="single" w:sz="12" w:space="0" w:color="auto"/>
              <w:right w:val="nil"/>
            </w:tcBorders>
          </w:tcPr>
          <w:p w14:paraId="3F8FB169" w14:textId="77777777" w:rsidR="00000000" w:rsidRDefault="00000000">
            <w:pPr>
              <w:jc w:val="center"/>
              <w:rPr>
                <w:rFonts w:ascii="宋体" w:hAnsi="宋体" w:cs="宋体"/>
                <w:b/>
                <w:color w:val="000000"/>
                <w:sz w:val="32"/>
              </w:rPr>
            </w:pPr>
            <w:r>
              <w:rPr>
                <w:rFonts w:ascii="宋体" w:hAnsi="宋体" w:cs="宋体" w:hint="eastAsia"/>
                <w:b/>
                <w:color w:val="000000"/>
                <w:sz w:val="32"/>
              </w:rPr>
              <w:lastRenderedPageBreak/>
              <w:t>权 利 要 求 书</w:t>
            </w:r>
          </w:p>
        </w:tc>
      </w:tr>
    </w:tbl>
    <w:p w14:paraId="3F684CC3" w14:textId="77777777" w:rsidR="00000000" w:rsidRDefault="00000000">
      <w:pPr>
        <w:spacing w:line="360" w:lineRule="auto"/>
        <w:ind w:firstLineChars="200" w:firstLine="440"/>
        <w:rPr>
          <w:rFonts w:ascii="宋体" w:hAnsi="宋体" w:cs="宋体"/>
          <w:b/>
          <w:color w:val="000000"/>
          <w:sz w:val="32"/>
        </w:rPr>
      </w:pPr>
      <w:r>
        <w:rPr>
          <w:rFonts w:ascii="宋体" w:hAnsi="宋体" w:cs="宋体"/>
          <w:color w:val="000000"/>
          <w:sz w:val="22"/>
          <w:szCs w:val="22"/>
        </w:rPr>
        <w:t>1.检测黄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鱼小RNA病毒-1的引物探针混合物，其特征在于，其由引物组A和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荧光探针B组成，</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荧光探针B的5</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端标记有荧光报告基团，3</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端标记有荧光淬灭基团。</w:t>
      </w:r>
    </w:p>
    <w:p w14:paraId="1F55ACA8"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2.根据权利要求1所述的引物探针混合物，其特征在于，所述引物组A包含引物YCPRV-1-q85F和引物YCPRV-1-q85R；</w:t>
      </w:r>
    </w:p>
    <w:p w14:paraId="34CD7E60"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所述的引物YCPRV-1-q85F的核苷酸序列如SEQ ID NO：1所示；</w:t>
      </w:r>
    </w:p>
    <w:p w14:paraId="4A75FE71"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所述的引物YCPRV-1-q85R的核苷酸序列如SEQ ID NO：2所示；</w:t>
      </w:r>
    </w:p>
    <w:p w14:paraId="2BAF1F87"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所述</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荧光探针B的核苷酸序列如SEQ ID NO：3所示。</w:t>
      </w:r>
    </w:p>
    <w:p w14:paraId="785935C9"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3.根据权利要求1所述的黄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鱼小RNA病毒-1Taqman荧光探针B，其特征在于，所述荧光报告基团选自6-羧基荧光素、六氯-6-甲基荧光素、VIC荧光染料、四氯-6-羧基荧光素、羧基-X-罗丹明、6-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w:t>
      </w:r>
      <w:proofErr w:type="gramStart"/>
      <w:r>
        <w:rPr>
          <w:rFonts w:ascii="宋体" w:hAnsi="宋体" w:cs="宋体"/>
          <w:color w:val="000000"/>
          <w:sz w:val="22"/>
          <w:szCs w:val="22"/>
        </w:rPr>
        <w:t>磺</w:t>
      </w:r>
      <w:proofErr w:type="gramEnd"/>
      <w:r>
        <w:rPr>
          <w:rFonts w:ascii="宋体" w:hAnsi="宋体" w:cs="宋体"/>
          <w:color w:val="000000"/>
          <w:sz w:val="22"/>
          <w:szCs w:val="22"/>
        </w:rPr>
        <w:t>酰罗丹明、6-羧基-4</w:t>
      </w:r>
      <w:proofErr w:type="gramStart"/>
      <w:r>
        <w:rPr>
          <w:rFonts w:ascii="宋体" w:hAnsi="宋体" w:cs="宋体"/>
          <w:color w:val="000000"/>
          <w:sz w:val="22"/>
          <w:szCs w:val="22"/>
        </w:rPr>
        <w:t>’</w:t>
      </w:r>
      <w:proofErr w:type="gramEnd"/>
      <w:r>
        <w:rPr>
          <w:rFonts w:ascii="宋体" w:hAnsi="宋体" w:cs="宋体"/>
          <w:color w:val="000000"/>
          <w:sz w:val="22"/>
          <w:szCs w:val="22"/>
        </w:rPr>
        <w:t>，5</w:t>
      </w:r>
      <w:proofErr w:type="gramStart"/>
      <w:r>
        <w:rPr>
          <w:rFonts w:ascii="宋体" w:hAnsi="宋体" w:cs="宋体"/>
          <w:color w:val="000000"/>
          <w:sz w:val="22"/>
          <w:szCs w:val="22"/>
        </w:rPr>
        <w:t>’</w:t>
      </w:r>
      <w:proofErr w:type="gramEnd"/>
      <w:r>
        <w:rPr>
          <w:rFonts w:ascii="宋体" w:hAnsi="宋体" w:cs="宋体"/>
          <w:color w:val="000000"/>
          <w:sz w:val="22"/>
          <w:szCs w:val="22"/>
        </w:rPr>
        <w:t>-二氯-2</w:t>
      </w:r>
      <w:proofErr w:type="gramStart"/>
      <w:r>
        <w:rPr>
          <w:rFonts w:ascii="宋体" w:hAnsi="宋体" w:cs="宋体"/>
          <w:color w:val="000000"/>
          <w:sz w:val="22"/>
          <w:szCs w:val="22"/>
        </w:rPr>
        <w:t>’</w:t>
      </w:r>
      <w:proofErr w:type="gramEnd"/>
      <w:r>
        <w:rPr>
          <w:rFonts w:ascii="宋体" w:hAnsi="宋体" w:cs="宋体"/>
          <w:color w:val="000000"/>
          <w:sz w:val="22"/>
          <w:szCs w:val="22"/>
        </w:rPr>
        <w:t>，7</w:t>
      </w:r>
      <w:proofErr w:type="gramStart"/>
      <w:r>
        <w:rPr>
          <w:rFonts w:ascii="宋体" w:hAnsi="宋体" w:cs="宋体"/>
          <w:color w:val="000000"/>
          <w:sz w:val="22"/>
          <w:szCs w:val="22"/>
        </w:rPr>
        <w:t>’</w:t>
      </w:r>
      <w:proofErr w:type="gramEnd"/>
      <w:r>
        <w:rPr>
          <w:rFonts w:ascii="宋体" w:hAnsi="宋体" w:cs="宋体"/>
          <w:color w:val="000000"/>
          <w:sz w:val="22"/>
          <w:szCs w:val="22"/>
        </w:rPr>
        <w:t>-二甲氧基荧光素琥珀</w:t>
      </w:r>
      <w:proofErr w:type="gramStart"/>
      <w:r>
        <w:rPr>
          <w:rFonts w:ascii="宋体" w:hAnsi="宋体" w:cs="宋体"/>
          <w:color w:val="000000"/>
          <w:sz w:val="22"/>
          <w:szCs w:val="22"/>
        </w:rPr>
        <w:t>酰</w:t>
      </w:r>
      <w:proofErr w:type="gramEnd"/>
      <w:r>
        <w:rPr>
          <w:rFonts w:ascii="宋体" w:hAnsi="宋体" w:cs="宋体"/>
          <w:color w:val="000000"/>
          <w:sz w:val="22"/>
          <w:szCs w:val="22"/>
        </w:rPr>
        <w:t>亚胺酯、花</w:t>
      </w:r>
      <w:proofErr w:type="gramStart"/>
      <w:r>
        <w:rPr>
          <w:rFonts w:ascii="宋体" w:hAnsi="宋体" w:cs="宋体"/>
          <w:color w:val="000000"/>
          <w:sz w:val="22"/>
          <w:szCs w:val="22"/>
        </w:rPr>
        <w:t>菁</w:t>
      </w:r>
      <w:proofErr w:type="gramEnd"/>
      <w:r>
        <w:rPr>
          <w:rFonts w:ascii="宋体" w:hAnsi="宋体" w:cs="宋体"/>
          <w:color w:val="000000"/>
          <w:sz w:val="22"/>
          <w:szCs w:val="22"/>
        </w:rPr>
        <w:t>3、花</w:t>
      </w:r>
      <w:proofErr w:type="gramStart"/>
      <w:r>
        <w:rPr>
          <w:rFonts w:ascii="宋体" w:hAnsi="宋体" w:cs="宋体"/>
          <w:color w:val="000000"/>
          <w:sz w:val="22"/>
          <w:szCs w:val="22"/>
        </w:rPr>
        <w:t>菁</w:t>
      </w:r>
      <w:proofErr w:type="gramEnd"/>
      <w:r>
        <w:rPr>
          <w:rFonts w:ascii="宋体" w:hAnsi="宋体" w:cs="宋体"/>
          <w:color w:val="000000"/>
          <w:sz w:val="22"/>
          <w:szCs w:val="22"/>
        </w:rPr>
        <w:t>3.5、花</w:t>
      </w:r>
      <w:proofErr w:type="gramStart"/>
      <w:r>
        <w:rPr>
          <w:rFonts w:ascii="宋体" w:hAnsi="宋体" w:cs="宋体"/>
          <w:color w:val="000000"/>
          <w:sz w:val="22"/>
          <w:szCs w:val="22"/>
        </w:rPr>
        <w:t>菁</w:t>
      </w:r>
      <w:proofErr w:type="gramEnd"/>
      <w:r>
        <w:rPr>
          <w:rFonts w:ascii="宋体" w:hAnsi="宋体" w:cs="宋体"/>
          <w:color w:val="000000"/>
          <w:sz w:val="22"/>
          <w:szCs w:val="22"/>
        </w:rPr>
        <w:t>5和花</w:t>
      </w:r>
      <w:proofErr w:type="gramStart"/>
      <w:r>
        <w:rPr>
          <w:rFonts w:ascii="宋体" w:hAnsi="宋体" w:cs="宋体"/>
          <w:color w:val="000000"/>
          <w:sz w:val="22"/>
          <w:szCs w:val="22"/>
        </w:rPr>
        <w:t>菁</w:t>
      </w:r>
      <w:proofErr w:type="gramEnd"/>
      <w:r>
        <w:rPr>
          <w:rFonts w:ascii="宋体" w:hAnsi="宋体" w:cs="宋体"/>
          <w:color w:val="000000"/>
          <w:sz w:val="22"/>
          <w:szCs w:val="22"/>
        </w:rPr>
        <w:t>5.5中的一种或几种；所述荧光淬灭基团选自6-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甲基罗丹明、4-(4-二甲基氨基苯偶氮基)苯甲酸、黑洞淬灭剂1、黑洞淬灭剂2或黑洞淬灭剂3中的一种或几种。</w:t>
      </w:r>
    </w:p>
    <w:p w14:paraId="1171659F"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4.一种黄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鱼小RNA病毒-1荧光定量检测试剂盒，其特征在于，包括特异性引物组A和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w:t>
      </w:r>
    </w:p>
    <w:p w14:paraId="46543324"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5.根据权利要求4所述的检测黄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鱼小RNA病毒-1荧光定量检测试剂盒，其特征在于，</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荧光探针B核苷酸序列5</w:t>
      </w:r>
      <w:proofErr w:type="gramStart"/>
      <w:r>
        <w:rPr>
          <w:rFonts w:ascii="宋体" w:hAnsi="宋体" w:cs="宋体"/>
          <w:color w:val="000000"/>
          <w:sz w:val="22"/>
          <w:szCs w:val="22"/>
        </w:rPr>
        <w:t>’</w:t>
      </w:r>
      <w:proofErr w:type="gramEnd"/>
      <w:r>
        <w:rPr>
          <w:rFonts w:ascii="宋体" w:hAnsi="宋体" w:cs="宋体"/>
          <w:color w:val="000000"/>
          <w:sz w:val="22"/>
          <w:szCs w:val="22"/>
        </w:rPr>
        <w:t>端标记HEX，3</w:t>
      </w:r>
      <w:proofErr w:type="gramStart"/>
      <w:r>
        <w:rPr>
          <w:rFonts w:ascii="宋体" w:hAnsi="宋体" w:cs="宋体"/>
          <w:color w:val="000000"/>
          <w:sz w:val="22"/>
          <w:szCs w:val="22"/>
        </w:rPr>
        <w:t>’</w:t>
      </w:r>
      <w:proofErr w:type="gramEnd"/>
      <w:r>
        <w:rPr>
          <w:rFonts w:ascii="宋体" w:hAnsi="宋体" w:cs="宋体"/>
          <w:color w:val="000000"/>
          <w:sz w:val="22"/>
          <w:szCs w:val="22"/>
        </w:rPr>
        <w:t>端标记BHQ1。</w:t>
      </w:r>
    </w:p>
    <w:p w14:paraId="273AD6A1"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6.根据权利要求4所述的检测检测黄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鱼小RNA病毒-1荧光定量检测试剂盒，其特征在于，该试剂盒还包括独立包装的病毒核酸提取液、</w:t>
      </w:r>
      <w:proofErr w:type="gramStart"/>
      <w:r>
        <w:rPr>
          <w:rFonts w:ascii="宋体" w:hAnsi="宋体" w:cs="宋体"/>
          <w:color w:val="000000"/>
          <w:sz w:val="22"/>
          <w:szCs w:val="22"/>
        </w:rPr>
        <w:t>一</w:t>
      </w:r>
      <w:proofErr w:type="gramEnd"/>
      <w:r>
        <w:rPr>
          <w:rFonts w:ascii="宋体" w:hAnsi="宋体" w:cs="宋体"/>
          <w:color w:val="000000"/>
          <w:sz w:val="22"/>
          <w:szCs w:val="22"/>
        </w:rPr>
        <w:t>步法RT-qPCR反应液、阳性质控品、阴性质控品，其中病毒核酸提取液为含有4mol/L异硫氰酸</w:t>
      </w:r>
      <w:proofErr w:type="gramStart"/>
      <w:r>
        <w:rPr>
          <w:rFonts w:ascii="宋体" w:hAnsi="宋体" w:cs="宋体"/>
          <w:color w:val="000000"/>
          <w:sz w:val="22"/>
          <w:szCs w:val="22"/>
        </w:rPr>
        <w:t>胍</w:t>
      </w:r>
      <w:proofErr w:type="gramEnd"/>
      <w:r>
        <w:rPr>
          <w:rFonts w:ascii="宋体" w:hAnsi="宋体" w:cs="宋体"/>
          <w:color w:val="000000"/>
          <w:sz w:val="22"/>
          <w:szCs w:val="22"/>
        </w:rPr>
        <w:t>、0.5％十二烷基肌氨酸钠、40mmol/L DTT、25mmol/L柠檬酸钠、20μg糖原、pH8.0的缓冲液，PCR反应液为探针法荧光定量PCR反应液，阴性</w:t>
      </w:r>
      <w:proofErr w:type="gramStart"/>
      <w:r>
        <w:rPr>
          <w:rFonts w:ascii="宋体" w:hAnsi="宋体" w:cs="宋体"/>
          <w:color w:val="000000"/>
          <w:sz w:val="22"/>
          <w:szCs w:val="22"/>
        </w:rPr>
        <w:t>质控品为</w:t>
      </w:r>
      <w:proofErr w:type="gramEnd"/>
      <w:r>
        <w:rPr>
          <w:rFonts w:ascii="宋体" w:hAnsi="宋体" w:cs="宋体"/>
          <w:color w:val="000000"/>
          <w:sz w:val="22"/>
          <w:szCs w:val="22"/>
        </w:rPr>
        <w:t>灭菌生理盐水，阳性</w:t>
      </w:r>
      <w:proofErr w:type="gramStart"/>
      <w:r>
        <w:rPr>
          <w:rFonts w:ascii="宋体" w:hAnsi="宋体" w:cs="宋体"/>
          <w:color w:val="000000"/>
          <w:sz w:val="22"/>
          <w:szCs w:val="22"/>
        </w:rPr>
        <w:t>质控品为</w:t>
      </w:r>
      <w:proofErr w:type="gramEnd"/>
      <w:r>
        <w:rPr>
          <w:rFonts w:ascii="宋体" w:hAnsi="宋体" w:cs="宋体"/>
          <w:color w:val="000000"/>
          <w:sz w:val="22"/>
          <w:szCs w:val="22"/>
        </w:rPr>
        <w:t>含有黄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鱼小RNA病毒-1衣壳蛋白基因的载体。</w:t>
      </w:r>
    </w:p>
    <w:p w14:paraId="17489D35"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7.一种由权利要求4所述的检测黄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鱼小RNA病毒-1荧光定量检测试剂盒在检测黄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鱼小RNA病毒-1中的应用，其特征在于，包括以下步骤：</w:t>
      </w:r>
    </w:p>
    <w:p w14:paraId="57C3AF01"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t>待检样品使用病毒核酸提取液提取病毒总RNA，采用</w:t>
      </w:r>
      <w:proofErr w:type="gramStart"/>
      <w:r>
        <w:rPr>
          <w:rFonts w:ascii="宋体" w:hAnsi="宋体" w:cs="宋体"/>
          <w:color w:val="000000"/>
          <w:sz w:val="22"/>
          <w:szCs w:val="22"/>
        </w:rPr>
        <w:t>一</w:t>
      </w:r>
      <w:proofErr w:type="gramEnd"/>
      <w:r>
        <w:rPr>
          <w:rFonts w:ascii="宋体" w:hAnsi="宋体" w:cs="宋体"/>
          <w:color w:val="000000"/>
          <w:sz w:val="22"/>
          <w:szCs w:val="22"/>
        </w:rPr>
        <w:t>步法RT-qPCR试剂盒进行荧光定量RT-qPCR，反应条件为42℃20分钟，95℃条件下反应10分钟；然后95℃反应10秒，60℃反应32秒，共40个循环；荧光信号收集时设定为HEX，荧光信号收集设在60℃；</w:t>
      </w:r>
    </w:p>
    <w:p w14:paraId="091D8E69" w14:textId="77777777" w:rsidR="00A90688" w:rsidRDefault="00000000">
      <w:pPr>
        <w:spacing w:line="360" w:lineRule="auto"/>
        <w:ind w:firstLineChars="200" w:firstLine="440"/>
        <w:rPr>
          <w:rFonts w:ascii="宋体" w:hAnsi="宋体" w:cs="宋体"/>
          <w:color w:val="000000"/>
          <w:sz w:val="22"/>
          <w:szCs w:val="22"/>
        </w:rPr>
      </w:pPr>
      <w:r>
        <w:rPr>
          <w:rFonts w:ascii="宋体" w:hAnsi="宋体" w:cs="宋体"/>
          <w:color w:val="000000"/>
          <w:sz w:val="22"/>
          <w:szCs w:val="22"/>
        </w:rPr>
        <w:lastRenderedPageBreak/>
        <w:t>结果判断：如果检测通道没有出现S型扩增曲线，判为黄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鱼小RNA病毒-1阴性；如果检测通道出现S型扩增曲线，Ct值≤35，则黄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鱼小RNA病毒-1别判定为阳性。</w:t>
      </w:r>
    </w:p>
    <w:p w14:paraId="4DED0BD7" w14:textId="77777777" w:rsidR="00A90688" w:rsidRDefault="00000000">
      <w:pPr>
        <w:spacing w:line="360" w:lineRule="auto"/>
        <w:ind w:firstLineChars="200" w:firstLine="643"/>
        <w:rPr>
          <w:rFonts w:ascii="宋体" w:hAnsi="宋体" w:cs="宋体"/>
          <w:color w:val="000000"/>
          <w:sz w:val="22"/>
          <w:szCs w:val="22"/>
        </w:rPr>
      </w:pPr>
      <w:r>
        <w:rPr>
          <w:rFonts w:ascii="宋体" w:hAnsi="宋体" w:cs="宋体"/>
          <w:b/>
          <w:color w:val="000000"/>
          <w:sz w:val="3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A90688" w14:paraId="0F89AEA4" w14:textId="77777777">
        <w:tc>
          <w:tcPr>
            <w:tcW w:w="8522" w:type="dxa"/>
            <w:tcBorders>
              <w:top w:val="nil"/>
              <w:left w:val="nil"/>
              <w:bottom w:val="single" w:sz="12" w:space="0" w:color="auto"/>
              <w:right w:val="nil"/>
            </w:tcBorders>
          </w:tcPr>
          <w:p w14:paraId="19EC0BB4" w14:textId="77777777" w:rsidR="00000000" w:rsidRDefault="00000000">
            <w:pPr>
              <w:jc w:val="center"/>
              <w:rPr>
                <w:rFonts w:ascii="宋体" w:hAnsi="宋体" w:cs="宋体"/>
                <w:b/>
                <w:color w:val="000000"/>
                <w:sz w:val="32"/>
              </w:rPr>
            </w:pPr>
            <w:r>
              <w:rPr>
                <w:rFonts w:ascii="宋体" w:hAnsi="宋体" w:cs="宋体" w:hint="eastAsia"/>
                <w:b/>
                <w:color w:val="000000"/>
                <w:sz w:val="32"/>
              </w:rPr>
              <w:lastRenderedPageBreak/>
              <w:t>说 明 书</w:t>
            </w:r>
          </w:p>
        </w:tc>
      </w:tr>
    </w:tbl>
    <w:p w14:paraId="2FFD9089" w14:textId="77777777" w:rsidR="00000000" w:rsidRDefault="00000000">
      <w:pPr>
        <w:spacing w:line="360" w:lineRule="auto"/>
        <w:ind w:firstLineChars="200" w:firstLine="522"/>
        <w:jc w:val="center"/>
        <w:rPr>
          <w:rFonts w:ascii="宋体" w:hAnsi="宋体" w:cs="宋体"/>
          <w:color w:val="000000"/>
          <w:sz w:val="22"/>
          <w:szCs w:val="22"/>
        </w:rPr>
      </w:pPr>
      <w:r>
        <w:rPr>
          <w:rFonts w:ascii="宋体" w:hAnsi="宋体" w:cs="宋体"/>
          <w:b/>
          <w:color w:val="000000"/>
          <w:sz w:val="26"/>
          <w:szCs w:val="22"/>
        </w:rPr>
        <w:t>检测黄</w:t>
      </w:r>
      <w:proofErr w:type="gramStart"/>
      <w:r>
        <w:rPr>
          <w:rFonts w:ascii="宋体" w:hAnsi="宋体" w:cs="宋体"/>
          <w:b/>
          <w:color w:val="000000"/>
          <w:sz w:val="26"/>
          <w:szCs w:val="22"/>
        </w:rPr>
        <w:t>颡</w:t>
      </w:r>
      <w:proofErr w:type="gramEnd"/>
      <w:r>
        <w:rPr>
          <w:rFonts w:ascii="宋体" w:hAnsi="宋体" w:cs="宋体"/>
          <w:b/>
          <w:color w:val="000000"/>
          <w:sz w:val="26"/>
          <w:szCs w:val="22"/>
        </w:rPr>
        <w:t>鱼小RNA病毒-1的特异性引物、探针及快速检测试 剂盒</w:t>
      </w:r>
    </w:p>
    <w:p w14:paraId="2D9EB222" w14:textId="77777777" w:rsidR="00A90688" w:rsidRDefault="00000000">
      <w:pPr>
        <w:spacing w:line="360" w:lineRule="auto"/>
        <w:ind w:firstLineChars="200" w:firstLine="442"/>
        <w:jc w:val="both"/>
        <w:rPr>
          <w:rFonts w:ascii="宋体" w:hAnsi="宋体" w:cs="宋体"/>
          <w:b/>
          <w:color w:val="000000"/>
          <w:sz w:val="26"/>
          <w:szCs w:val="22"/>
        </w:rPr>
      </w:pPr>
      <w:r>
        <w:rPr>
          <w:rFonts w:ascii="宋体" w:hAnsi="宋体" w:cs="宋体"/>
          <w:b/>
          <w:color w:val="000000"/>
          <w:sz w:val="22"/>
          <w:szCs w:val="22"/>
        </w:rPr>
        <w:t>技术领域</w:t>
      </w:r>
    </w:p>
    <w:p w14:paraId="3C249E70" w14:textId="77777777" w:rsidR="00A90688"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本发明属于靶RNA片断的快速检测领域，具体地说，涉及一种检测黄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鱼小RNA病毒-1的特异性引物、探针及快速检测试剂盒。</w:t>
      </w:r>
    </w:p>
    <w:p w14:paraId="63DF1197" w14:textId="77777777" w:rsidR="00A90688"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背景技术</w:t>
      </w:r>
    </w:p>
    <w:p w14:paraId="7FB2C510" w14:textId="5986957E" w:rsidR="00A90688"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鱼小RNA病毒-1(Yellow catfish Picornavirus，YCPRV-1)是黄</w:t>
      </w:r>
      <w:proofErr w:type="gramStart"/>
      <w:r>
        <w:rPr>
          <w:rFonts w:ascii="宋体" w:hAnsi="宋体" w:cs="宋体"/>
          <w:color w:val="000000"/>
          <w:sz w:val="22"/>
          <w:szCs w:val="22"/>
        </w:rPr>
        <w:t>颡</w:t>
      </w:r>
      <w:proofErr w:type="gramEnd"/>
      <w:r>
        <w:rPr>
          <w:rFonts w:ascii="宋体" w:hAnsi="宋体" w:cs="宋体"/>
          <w:color w:val="000000"/>
          <w:sz w:val="22"/>
          <w:szCs w:val="22"/>
        </w:rPr>
        <w:t>鱼潜在的致病性病原。其对黄</w:t>
      </w:r>
      <w:proofErr w:type="gramStart"/>
      <w:r>
        <w:rPr>
          <w:rFonts w:ascii="宋体" w:hAnsi="宋体" w:cs="宋体"/>
          <w:color w:val="000000"/>
          <w:sz w:val="22"/>
          <w:szCs w:val="22"/>
        </w:rPr>
        <w:t>颡</w:t>
      </w:r>
      <w:proofErr w:type="gramEnd"/>
      <w:r>
        <w:rPr>
          <w:rFonts w:ascii="宋体" w:hAnsi="宋体" w:cs="宋体"/>
          <w:color w:val="000000"/>
          <w:sz w:val="22"/>
          <w:szCs w:val="22"/>
        </w:rPr>
        <w:t>鱼具有一定的致病力，常引起黄</w:t>
      </w:r>
      <w:proofErr w:type="gramStart"/>
      <w:r>
        <w:rPr>
          <w:rFonts w:ascii="宋体" w:hAnsi="宋体" w:cs="宋体"/>
          <w:color w:val="000000"/>
          <w:sz w:val="22"/>
          <w:szCs w:val="22"/>
        </w:rPr>
        <w:t>颡</w:t>
      </w:r>
      <w:proofErr w:type="gramEnd"/>
      <w:r>
        <w:rPr>
          <w:rFonts w:ascii="宋体" w:hAnsi="宋体" w:cs="宋体"/>
          <w:color w:val="000000"/>
          <w:sz w:val="22"/>
          <w:szCs w:val="22"/>
        </w:rPr>
        <w:t>鱼体表出血、肠炎，少数病鱼肝脏有出血点。其引起的疾病对黄</w:t>
      </w:r>
      <w:proofErr w:type="gramStart"/>
      <w:r>
        <w:rPr>
          <w:rFonts w:ascii="宋体" w:hAnsi="宋体" w:cs="宋体"/>
          <w:color w:val="000000"/>
          <w:sz w:val="22"/>
          <w:szCs w:val="22"/>
        </w:rPr>
        <w:t>颡</w:t>
      </w:r>
      <w:proofErr w:type="gramEnd"/>
      <w:r>
        <w:rPr>
          <w:rFonts w:ascii="宋体" w:hAnsi="宋体" w:cs="宋体"/>
          <w:color w:val="000000"/>
          <w:sz w:val="22"/>
          <w:szCs w:val="22"/>
        </w:rPr>
        <w:t>鱼养殖产业危害较大。YCPRV-1为单链RNA病毒，属于小RNA病毒科，未确定属的分类地位，通过基因组比较发现，与该病毒基因组同源性最高的病毒为</w:t>
      </w:r>
      <w:proofErr w:type="gramStart"/>
      <w:r>
        <w:rPr>
          <w:rFonts w:ascii="宋体" w:hAnsi="宋体" w:cs="宋体"/>
          <w:color w:val="000000"/>
          <w:sz w:val="22"/>
          <w:szCs w:val="22"/>
        </w:rPr>
        <w:t>日本海鳗小</w:t>
      </w:r>
      <w:proofErr w:type="gramEnd"/>
      <w:r>
        <w:rPr>
          <w:rFonts w:ascii="宋体" w:hAnsi="宋体" w:cs="宋体"/>
          <w:color w:val="000000"/>
          <w:sz w:val="22"/>
          <w:szCs w:val="22"/>
        </w:rPr>
        <w:t>RNA病毒(Conger japonicus Calicivirus)，同源性为38％，表明黄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鱼小RNA病毒-1是一种全新的病毒，与已知小RNA病毒科中的其它任何病毒都不同。该病毒由发明人于2018年6月从黄</w:t>
      </w:r>
      <w:proofErr w:type="gramStart"/>
      <w:r>
        <w:rPr>
          <w:rFonts w:ascii="宋体" w:hAnsi="宋体" w:cs="宋体"/>
          <w:color w:val="000000"/>
          <w:sz w:val="22"/>
          <w:szCs w:val="22"/>
        </w:rPr>
        <w:t>颡</w:t>
      </w:r>
      <w:proofErr w:type="gramEnd"/>
      <w:r>
        <w:rPr>
          <w:rFonts w:ascii="宋体" w:hAnsi="宋体" w:cs="宋体"/>
          <w:color w:val="000000"/>
          <w:sz w:val="22"/>
          <w:szCs w:val="22"/>
        </w:rPr>
        <w:t>鱼中分离所得，其基因组也由发明人首先获得，其基因组包含两个编码框，全长为7</w:t>
      </w:r>
      <w:r w:rsidR="00E028C7">
        <w:rPr>
          <w:rFonts w:ascii="宋体" w:hAnsi="宋体" w:cs="宋体"/>
          <w:color w:val="000000"/>
          <w:sz w:val="22"/>
          <w:szCs w:val="22"/>
        </w:rPr>
        <w:t>4</w:t>
      </w:r>
      <w:r>
        <w:rPr>
          <w:rFonts w:ascii="宋体" w:hAnsi="宋体" w:cs="宋体"/>
          <w:color w:val="000000"/>
          <w:sz w:val="22"/>
          <w:szCs w:val="22"/>
        </w:rPr>
        <w:t>49bp。我国是黄</w:t>
      </w:r>
      <w:proofErr w:type="gramStart"/>
      <w:r>
        <w:rPr>
          <w:rFonts w:ascii="宋体" w:hAnsi="宋体" w:cs="宋体"/>
          <w:color w:val="000000"/>
          <w:sz w:val="22"/>
          <w:szCs w:val="22"/>
        </w:rPr>
        <w:t>颡</w:t>
      </w:r>
      <w:proofErr w:type="gramEnd"/>
      <w:r>
        <w:rPr>
          <w:rFonts w:ascii="宋体" w:hAnsi="宋体" w:cs="宋体"/>
          <w:color w:val="000000"/>
          <w:sz w:val="22"/>
          <w:szCs w:val="22"/>
        </w:rPr>
        <w:t>鱼养殖大国，黄</w:t>
      </w:r>
      <w:proofErr w:type="gramStart"/>
      <w:r>
        <w:rPr>
          <w:rFonts w:ascii="宋体" w:hAnsi="宋体" w:cs="宋体"/>
          <w:color w:val="000000"/>
          <w:sz w:val="22"/>
          <w:szCs w:val="22"/>
        </w:rPr>
        <w:t>颡</w:t>
      </w:r>
      <w:proofErr w:type="gramEnd"/>
      <w:r>
        <w:rPr>
          <w:rFonts w:ascii="宋体" w:hAnsi="宋体" w:cs="宋体"/>
          <w:color w:val="000000"/>
          <w:sz w:val="22"/>
          <w:szCs w:val="22"/>
        </w:rPr>
        <w:t>鱼病害发生率影响着广大鱼民的经济收入，近几年来，由于黄</w:t>
      </w:r>
      <w:proofErr w:type="gramStart"/>
      <w:r>
        <w:rPr>
          <w:rFonts w:ascii="宋体" w:hAnsi="宋体" w:cs="宋体"/>
          <w:color w:val="000000"/>
          <w:sz w:val="22"/>
          <w:szCs w:val="22"/>
        </w:rPr>
        <w:t>颡</w:t>
      </w:r>
      <w:proofErr w:type="gramEnd"/>
      <w:r>
        <w:rPr>
          <w:rFonts w:ascii="宋体" w:hAnsi="宋体" w:cs="宋体"/>
          <w:color w:val="000000"/>
          <w:sz w:val="22"/>
          <w:szCs w:val="22"/>
        </w:rPr>
        <w:t>鱼病害的频发，已给广大养殖户造成了巨大的经济损失。黄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鱼小RNA病毒-1在国内外未见报道，该病毒至今也未有检测试剂盒和检测方法报告，这严重阻碍了该病毒引起疾病的预警与预防工作，因此，对该病毒检测试剂盒的开发和检测技术的研究迫在眉睫。</w:t>
      </w:r>
    </w:p>
    <w:p w14:paraId="083EF6A5" w14:textId="77777777" w:rsidR="00A90688"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发明内容</w:t>
      </w:r>
    </w:p>
    <w:p w14:paraId="7288C6EB" w14:textId="77777777" w:rsidR="00A90688"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有鉴于此，本发明针对上述问题，提供了一种检测黄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鱼小RNA病毒-1的特异性引物、探针及快速检测试剂盒，本发明的引物、探针和试剂盒特异性强，敏感性高，能实现快速、有效且准确检测黄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鱼小RNA病毒-1；本发明中的试剂盒为荧光定量检测试剂盒，该试剂盒在封闭的情况下判断结果，扩增产物不会对检测环境造成污染，可用于黄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鱼小RNA病毒-1病的监测和早期预警与预防。本发明采用荧光定量技术，通过检测黄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鱼小RNA病毒-1的衣壳蛋白基因，来检测黄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鱼小RNA病毒-1，这是目前国内外首次研制的检测黄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鱼小RNA病毒-1的试剂盒；该试剂盒的研制为黄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鱼小RNA病毒-1病的监测和预防奠定基础。</w:t>
      </w:r>
    </w:p>
    <w:p w14:paraId="0444214E"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为了解决上述技术问题，本发明还公开了一种检测黄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鱼小RNA病毒-1的引物探针混合物，其由引物组A和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荧光探针B组成，探针B的5</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端标记有荧光报告基团，3</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端标记有荧光淬灭基团。</w:t>
      </w:r>
    </w:p>
    <w:p w14:paraId="44BE7198"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进一步地，引物组A包含引物YCPRV-1-q85F和引物YCPRV-1-q85R；</w:t>
      </w:r>
    </w:p>
    <w:p w14:paraId="5918C044"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引物YCPRV-1-q85F的核苷酸序列如SEQ ID NO：1所示；</w:t>
      </w:r>
    </w:p>
    <w:p w14:paraId="2594C7B2"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引物YCPRV-1-q85R的核苷酸序列如SEQ ID NO：2所示；</w:t>
      </w:r>
    </w:p>
    <w:p w14:paraId="57BDCD1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探针B的核苷酸序列如SEQ ID NO：3所示。</w:t>
      </w:r>
    </w:p>
    <w:p w14:paraId="27717B2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进一步地，荧光报告基团选自6-羧基荧光素、六氯-6-甲基荧光素、VIC荧光染料、四氯-6-羧基荧光素、羧基-X-罗丹明、6-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w:t>
      </w:r>
      <w:proofErr w:type="gramStart"/>
      <w:r>
        <w:rPr>
          <w:rFonts w:ascii="宋体" w:hAnsi="宋体" w:cs="宋体"/>
          <w:color w:val="000000"/>
          <w:sz w:val="22"/>
          <w:szCs w:val="22"/>
        </w:rPr>
        <w:t>磺</w:t>
      </w:r>
      <w:proofErr w:type="gramEnd"/>
      <w:r>
        <w:rPr>
          <w:rFonts w:ascii="宋体" w:hAnsi="宋体" w:cs="宋体"/>
          <w:color w:val="000000"/>
          <w:sz w:val="22"/>
          <w:szCs w:val="22"/>
        </w:rPr>
        <w:t>酰罗丹明、6-羧基-4</w:t>
      </w:r>
      <w:proofErr w:type="gramStart"/>
      <w:r>
        <w:rPr>
          <w:rFonts w:ascii="宋体" w:hAnsi="宋体" w:cs="宋体"/>
          <w:color w:val="000000"/>
          <w:sz w:val="22"/>
          <w:szCs w:val="22"/>
        </w:rPr>
        <w:t>’</w:t>
      </w:r>
      <w:proofErr w:type="gramEnd"/>
      <w:r>
        <w:rPr>
          <w:rFonts w:ascii="宋体" w:hAnsi="宋体" w:cs="宋体"/>
          <w:color w:val="000000"/>
          <w:sz w:val="22"/>
          <w:szCs w:val="22"/>
        </w:rPr>
        <w:t>，5</w:t>
      </w:r>
      <w:proofErr w:type="gramStart"/>
      <w:r>
        <w:rPr>
          <w:rFonts w:ascii="宋体" w:hAnsi="宋体" w:cs="宋体"/>
          <w:color w:val="000000"/>
          <w:sz w:val="22"/>
          <w:szCs w:val="22"/>
        </w:rPr>
        <w:t>’</w:t>
      </w:r>
      <w:proofErr w:type="gramEnd"/>
      <w:r>
        <w:rPr>
          <w:rFonts w:ascii="宋体" w:hAnsi="宋体" w:cs="宋体"/>
          <w:color w:val="000000"/>
          <w:sz w:val="22"/>
          <w:szCs w:val="22"/>
        </w:rPr>
        <w:t>-二氯-2</w:t>
      </w:r>
      <w:proofErr w:type="gramStart"/>
      <w:r>
        <w:rPr>
          <w:rFonts w:ascii="宋体" w:hAnsi="宋体" w:cs="宋体"/>
          <w:color w:val="000000"/>
          <w:sz w:val="22"/>
          <w:szCs w:val="22"/>
        </w:rPr>
        <w:t>’</w:t>
      </w:r>
      <w:proofErr w:type="gramEnd"/>
      <w:r>
        <w:rPr>
          <w:rFonts w:ascii="宋体" w:hAnsi="宋体" w:cs="宋体"/>
          <w:color w:val="000000"/>
          <w:sz w:val="22"/>
          <w:szCs w:val="22"/>
        </w:rPr>
        <w:t>，7</w:t>
      </w:r>
      <w:proofErr w:type="gramStart"/>
      <w:r>
        <w:rPr>
          <w:rFonts w:ascii="宋体" w:hAnsi="宋体" w:cs="宋体"/>
          <w:color w:val="000000"/>
          <w:sz w:val="22"/>
          <w:szCs w:val="22"/>
        </w:rPr>
        <w:t>’</w:t>
      </w:r>
      <w:proofErr w:type="gramEnd"/>
      <w:r>
        <w:rPr>
          <w:rFonts w:ascii="宋体" w:hAnsi="宋体" w:cs="宋体"/>
          <w:color w:val="000000"/>
          <w:sz w:val="22"/>
          <w:szCs w:val="22"/>
        </w:rPr>
        <w:t>-二甲氧基荧光素琥珀</w:t>
      </w:r>
      <w:proofErr w:type="gramStart"/>
      <w:r>
        <w:rPr>
          <w:rFonts w:ascii="宋体" w:hAnsi="宋体" w:cs="宋体"/>
          <w:color w:val="000000"/>
          <w:sz w:val="22"/>
          <w:szCs w:val="22"/>
        </w:rPr>
        <w:t>酰</w:t>
      </w:r>
      <w:proofErr w:type="gramEnd"/>
      <w:r>
        <w:rPr>
          <w:rFonts w:ascii="宋体" w:hAnsi="宋体" w:cs="宋体"/>
          <w:color w:val="000000"/>
          <w:sz w:val="22"/>
          <w:szCs w:val="22"/>
        </w:rPr>
        <w:t>亚胺酯、花</w:t>
      </w:r>
      <w:proofErr w:type="gramStart"/>
      <w:r>
        <w:rPr>
          <w:rFonts w:ascii="宋体" w:hAnsi="宋体" w:cs="宋体"/>
          <w:color w:val="000000"/>
          <w:sz w:val="22"/>
          <w:szCs w:val="22"/>
        </w:rPr>
        <w:t>菁</w:t>
      </w:r>
      <w:proofErr w:type="gramEnd"/>
      <w:r>
        <w:rPr>
          <w:rFonts w:ascii="宋体" w:hAnsi="宋体" w:cs="宋体"/>
          <w:color w:val="000000"/>
          <w:sz w:val="22"/>
          <w:szCs w:val="22"/>
        </w:rPr>
        <w:t>3、花</w:t>
      </w:r>
      <w:proofErr w:type="gramStart"/>
      <w:r>
        <w:rPr>
          <w:rFonts w:ascii="宋体" w:hAnsi="宋体" w:cs="宋体"/>
          <w:color w:val="000000"/>
          <w:sz w:val="22"/>
          <w:szCs w:val="22"/>
        </w:rPr>
        <w:t>菁</w:t>
      </w:r>
      <w:proofErr w:type="gramEnd"/>
      <w:r>
        <w:rPr>
          <w:rFonts w:ascii="宋体" w:hAnsi="宋体" w:cs="宋体"/>
          <w:color w:val="000000"/>
          <w:sz w:val="22"/>
          <w:szCs w:val="22"/>
        </w:rPr>
        <w:t>3.5、花</w:t>
      </w:r>
      <w:proofErr w:type="gramStart"/>
      <w:r>
        <w:rPr>
          <w:rFonts w:ascii="宋体" w:hAnsi="宋体" w:cs="宋体"/>
          <w:color w:val="000000"/>
          <w:sz w:val="22"/>
          <w:szCs w:val="22"/>
        </w:rPr>
        <w:t>菁</w:t>
      </w:r>
      <w:proofErr w:type="gramEnd"/>
      <w:r>
        <w:rPr>
          <w:rFonts w:ascii="宋体" w:hAnsi="宋体" w:cs="宋体"/>
          <w:color w:val="000000"/>
          <w:sz w:val="22"/>
          <w:szCs w:val="22"/>
        </w:rPr>
        <w:t>5和花</w:t>
      </w:r>
      <w:proofErr w:type="gramStart"/>
      <w:r>
        <w:rPr>
          <w:rFonts w:ascii="宋体" w:hAnsi="宋体" w:cs="宋体"/>
          <w:color w:val="000000"/>
          <w:sz w:val="22"/>
          <w:szCs w:val="22"/>
        </w:rPr>
        <w:t>菁</w:t>
      </w:r>
      <w:proofErr w:type="gramEnd"/>
      <w:r>
        <w:rPr>
          <w:rFonts w:ascii="宋体" w:hAnsi="宋体" w:cs="宋体"/>
          <w:color w:val="000000"/>
          <w:sz w:val="22"/>
          <w:szCs w:val="22"/>
        </w:rPr>
        <w:t>5.5中的一种或几种；所述荧光淬灭基团选自6-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甲基罗丹明、4-(4-二甲基氨基苯偶氮基)苯甲酸、黑洞淬灭剂1、黑洞淬灭剂2或黑洞淬灭剂3中的一种或几种。</w:t>
      </w:r>
    </w:p>
    <w:p w14:paraId="478EE09C"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本发明还公开了一种黄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鱼小RNA病毒-1荧光定量检测试剂盒，包括特异性引物组A和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w:t>
      </w:r>
    </w:p>
    <w:p w14:paraId="4F4B9F28"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进一步地，</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荧光探针B核苷酸序列5</w:t>
      </w:r>
      <w:proofErr w:type="gramStart"/>
      <w:r>
        <w:rPr>
          <w:rFonts w:ascii="宋体" w:hAnsi="宋体" w:cs="宋体"/>
          <w:color w:val="000000"/>
          <w:sz w:val="22"/>
          <w:szCs w:val="22"/>
        </w:rPr>
        <w:t>’</w:t>
      </w:r>
      <w:proofErr w:type="gramEnd"/>
      <w:r>
        <w:rPr>
          <w:rFonts w:ascii="宋体" w:hAnsi="宋体" w:cs="宋体"/>
          <w:color w:val="000000"/>
          <w:sz w:val="22"/>
          <w:szCs w:val="22"/>
        </w:rPr>
        <w:t>端标记HEX，3</w:t>
      </w:r>
      <w:proofErr w:type="gramStart"/>
      <w:r>
        <w:rPr>
          <w:rFonts w:ascii="宋体" w:hAnsi="宋体" w:cs="宋体"/>
          <w:color w:val="000000"/>
          <w:sz w:val="22"/>
          <w:szCs w:val="22"/>
        </w:rPr>
        <w:t>’</w:t>
      </w:r>
      <w:proofErr w:type="gramEnd"/>
      <w:r>
        <w:rPr>
          <w:rFonts w:ascii="宋体" w:hAnsi="宋体" w:cs="宋体"/>
          <w:color w:val="000000"/>
          <w:sz w:val="22"/>
          <w:szCs w:val="22"/>
        </w:rPr>
        <w:t>端标记BHQ1。</w:t>
      </w:r>
    </w:p>
    <w:p w14:paraId="23259D3F"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进一步地，该试剂盒还包括独立包装的病毒核酸提取液、</w:t>
      </w:r>
      <w:proofErr w:type="gramStart"/>
      <w:r>
        <w:rPr>
          <w:rFonts w:ascii="宋体" w:hAnsi="宋体" w:cs="宋体"/>
          <w:color w:val="000000"/>
          <w:sz w:val="22"/>
          <w:szCs w:val="22"/>
        </w:rPr>
        <w:t>一</w:t>
      </w:r>
      <w:proofErr w:type="gramEnd"/>
      <w:r>
        <w:rPr>
          <w:rFonts w:ascii="宋体" w:hAnsi="宋体" w:cs="宋体"/>
          <w:color w:val="000000"/>
          <w:sz w:val="22"/>
          <w:szCs w:val="22"/>
        </w:rPr>
        <w:t>步法RT-qPCR反应液、阳性质控品、阴性质控品，其中病毒核酸提取液为</w:t>
      </w:r>
      <w:proofErr w:type="gramStart"/>
      <w:r>
        <w:rPr>
          <w:rFonts w:ascii="宋体" w:hAnsi="宋体" w:cs="宋体"/>
          <w:color w:val="000000"/>
          <w:sz w:val="22"/>
          <w:szCs w:val="22"/>
        </w:rPr>
        <w:t>为</w:t>
      </w:r>
      <w:proofErr w:type="gramEnd"/>
      <w:r>
        <w:rPr>
          <w:rFonts w:ascii="宋体" w:hAnsi="宋体" w:cs="宋体"/>
          <w:color w:val="000000"/>
          <w:sz w:val="22"/>
          <w:szCs w:val="22"/>
        </w:rPr>
        <w:t>含有4mol/L异硫氰酸</w:t>
      </w:r>
      <w:proofErr w:type="gramStart"/>
      <w:r>
        <w:rPr>
          <w:rFonts w:ascii="宋体" w:hAnsi="宋体" w:cs="宋体"/>
          <w:color w:val="000000"/>
          <w:sz w:val="22"/>
          <w:szCs w:val="22"/>
        </w:rPr>
        <w:t>胍</w:t>
      </w:r>
      <w:proofErr w:type="gramEnd"/>
      <w:r>
        <w:rPr>
          <w:rFonts w:ascii="宋体" w:hAnsi="宋体" w:cs="宋体"/>
          <w:color w:val="000000"/>
          <w:sz w:val="22"/>
          <w:szCs w:val="22"/>
        </w:rPr>
        <w:t>、0.5％十二烷基肌氨酸钠、40mmol/L DTT、25mmol/L柠檬酸钠、20μg糖原、pH8.0的缓冲液，</w:t>
      </w:r>
      <w:proofErr w:type="gramStart"/>
      <w:r>
        <w:rPr>
          <w:rFonts w:ascii="宋体" w:hAnsi="宋体" w:cs="宋体"/>
          <w:color w:val="000000"/>
          <w:sz w:val="22"/>
          <w:szCs w:val="22"/>
        </w:rPr>
        <w:t>一</w:t>
      </w:r>
      <w:proofErr w:type="gramEnd"/>
      <w:r>
        <w:rPr>
          <w:rFonts w:ascii="宋体" w:hAnsi="宋体" w:cs="宋体"/>
          <w:color w:val="000000"/>
          <w:sz w:val="22"/>
          <w:szCs w:val="22"/>
        </w:rPr>
        <w:t>步法RT-qPCR反应液为探针法荧光定量</w:t>
      </w:r>
      <w:proofErr w:type="gramStart"/>
      <w:r>
        <w:rPr>
          <w:rFonts w:ascii="宋体" w:hAnsi="宋体" w:cs="宋体"/>
          <w:color w:val="000000"/>
          <w:sz w:val="22"/>
          <w:szCs w:val="22"/>
        </w:rPr>
        <w:t>一</w:t>
      </w:r>
      <w:proofErr w:type="gramEnd"/>
      <w:r>
        <w:rPr>
          <w:rFonts w:ascii="宋体" w:hAnsi="宋体" w:cs="宋体"/>
          <w:color w:val="000000"/>
          <w:sz w:val="22"/>
          <w:szCs w:val="22"/>
        </w:rPr>
        <w:t>步法RT-qPCR反应液，阴性</w:t>
      </w:r>
      <w:proofErr w:type="gramStart"/>
      <w:r>
        <w:rPr>
          <w:rFonts w:ascii="宋体" w:hAnsi="宋体" w:cs="宋体"/>
          <w:color w:val="000000"/>
          <w:sz w:val="22"/>
          <w:szCs w:val="22"/>
        </w:rPr>
        <w:t>质控品为</w:t>
      </w:r>
      <w:proofErr w:type="gramEnd"/>
      <w:r>
        <w:rPr>
          <w:rFonts w:ascii="宋体" w:hAnsi="宋体" w:cs="宋体"/>
          <w:color w:val="000000"/>
          <w:sz w:val="22"/>
          <w:szCs w:val="22"/>
        </w:rPr>
        <w:t>灭菌生理盐水，阳性</w:t>
      </w:r>
      <w:proofErr w:type="gramStart"/>
      <w:r>
        <w:rPr>
          <w:rFonts w:ascii="宋体" w:hAnsi="宋体" w:cs="宋体"/>
          <w:color w:val="000000"/>
          <w:sz w:val="22"/>
          <w:szCs w:val="22"/>
        </w:rPr>
        <w:t>质控品是</w:t>
      </w:r>
      <w:proofErr w:type="gramEnd"/>
      <w:r>
        <w:rPr>
          <w:rFonts w:ascii="宋体" w:hAnsi="宋体" w:cs="宋体"/>
          <w:color w:val="000000"/>
          <w:sz w:val="22"/>
          <w:szCs w:val="22"/>
        </w:rPr>
        <w:t>含有黄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鱼小RNA病毒-1衣壳蛋白基因的载体。</w:t>
      </w:r>
    </w:p>
    <w:p w14:paraId="750E39F3"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本发明还公开了一种由上述检测黄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鱼小RNA病毒-1荧光定量检测试剂盒在检测黄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鱼小RNA病毒-1中的应用，包括以下步骤：</w:t>
      </w:r>
    </w:p>
    <w:p w14:paraId="3DD204B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待检样品使用病毒核酸提取液提取病毒RNA，分别加入到引物探针混合液，再加入</w:t>
      </w:r>
      <w:proofErr w:type="gramStart"/>
      <w:r>
        <w:rPr>
          <w:rFonts w:ascii="宋体" w:hAnsi="宋体" w:cs="宋体"/>
          <w:color w:val="000000"/>
          <w:sz w:val="22"/>
          <w:szCs w:val="22"/>
        </w:rPr>
        <w:t>一</w:t>
      </w:r>
      <w:proofErr w:type="gramEnd"/>
      <w:r>
        <w:rPr>
          <w:rFonts w:ascii="宋体" w:hAnsi="宋体" w:cs="宋体"/>
          <w:color w:val="000000"/>
          <w:sz w:val="22"/>
          <w:szCs w:val="22"/>
        </w:rPr>
        <w:t>步法RT-qPCR反应液，混匀后进行荧光定量PCR，反应条件为42℃20分钟，95℃条件下反应5-10分钟；然后95℃反应5-15秒，60℃反应20-40秒，共38-42个循环；荧光信号收集时设定为HEX，荧光信号收集设在60℃；</w:t>
      </w:r>
    </w:p>
    <w:p w14:paraId="3D0C51AD"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结果判断：如果检测通道没有出现S型扩增曲线，判为黄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鱼小RNA病毒-1阴性；如果检测通道出现S型扩增曲线，Ct值≤35，则黄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鱼小RNA病毒-1别判定为阳性。</w:t>
      </w:r>
    </w:p>
    <w:p w14:paraId="1CA6283A"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与现有技术相比，本发明可以获得包括以下技术效果：</w:t>
      </w:r>
    </w:p>
    <w:p w14:paraId="2D61EC6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1)采用本发明的引物组对黄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鱼小RNA病毒-1进行检测，因为特异性高，所以可以根据是否扩增就能判断目标基因的存在与否；</w:t>
      </w:r>
    </w:p>
    <w:p w14:paraId="20B6C8C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2)本发明的快速诊断试剂盒是利用荧光定量技术快速检测黄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鱼小RNA病毒-1，检测灵敏度高，扩增模板仅需15.6个病毒拷贝；</w:t>
      </w:r>
    </w:p>
    <w:p w14:paraId="1F41CF04"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3)本发明的快速诊断试剂盒扩增快速且高效，在不到1h即可完成扩增，且效率高；</w:t>
      </w:r>
    </w:p>
    <w:p w14:paraId="3AAF99EE"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4)本发明的快速诊断试剂</w:t>
      </w:r>
      <w:proofErr w:type="gramStart"/>
      <w:r>
        <w:rPr>
          <w:rFonts w:ascii="宋体" w:hAnsi="宋体" w:cs="宋体"/>
          <w:color w:val="000000"/>
          <w:sz w:val="22"/>
          <w:szCs w:val="22"/>
        </w:rPr>
        <w:t>盒操作</w:t>
      </w:r>
      <w:proofErr w:type="gramEnd"/>
      <w:r>
        <w:rPr>
          <w:rFonts w:ascii="宋体" w:hAnsi="宋体" w:cs="宋体"/>
          <w:color w:val="000000"/>
          <w:sz w:val="22"/>
          <w:szCs w:val="22"/>
        </w:rPr>
        <w:t>简单，对检测人员的技术素质要求较低，可建立成本低廉的快速筛选体系，实现现场高通量快速检测；</w:t>
      </w:r>
    </w:p>
    <w:p w14:paraId="7DB11241"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5)本发明的快速诊断试剂盒不但使得黄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鱼小RNA病毒-1定性检测更加简便快速、特异性高、灵敏度高，而且该试剂盒是检测黄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鱼小RNA病毒-1的第一个试剂盒，填补了黄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鱼小RNA病毒-1无检测方法的缺口，具有很高的科研和经济价值。</w:t>
      </w:r>
    </w:p>
    <w:p w14:paraId="0D163CCE"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当然，实施本发明的任一产品必不一定需要同时达到以上所述的所有技术效果。</w:t>
      </w:r>
    </w:p>
    <w:p w14:paraId="2927619C" w14:textId="77777777" w:rsidR="00A90688"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附图说明</w:t>
      </w:r>
    </w:p>
    <w:p w14:paraId="66D86F0B" w14:textId="77777777" w:rsidR="00A90688"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此处所说明的附图用来提供对本发明的进一步理解，构成本发明的一部分，本发明的示意性实施例及其说明用于解释本发明，并不构成对本发明的不当限定。在附图中：</w:t>
      </w:r>
    </w:p>
    <w:p w14:paraId="1828DCE1"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图1是本发明黄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鱼小RNA病毒-1荧光定量检测试剂盒特异性测试图；其中，1：</w:t>
      </w:r>
      <w:proofErr w:type="gramStart"/>
      <w:r>
        <w:rPr>
          <w:rFonts w:ascii="宋体" w:hAnsi="宋体" w:cs="宋体"/>
          <w:color w:val="000000"/>
          <w:sz w:val="22"/>
          <w:szCs w:val="22"/>
        </w:rPr>
        <w:t>嗜</w:t>
      </w:r>
      <w:proofErr w:type="gramEnd"/>
      <w:r>
        <w:rPr>
          <w:rFonts w:ascii="宋体" w:hAnsi="宋体" w:cs="宋体"/>
          <w:color w:val="000000"/>
          <w:sz w:val="22"/>
          <w:szCs w:val="22"/>
        </w:rPr>
        <w:t>水气单胞菌；2：鲫鱼疱疹</w:t>
      </w:r>
      <w:proofErr w:type="gramStart"/>
      <w:r>
        <w:rPr>
          <w:rFonts w:ascii="宋体" w:hAnsi="宋体" w:cs="宋体"/>
          <w:color w:val="000000"/>
          <w:sz w:val="22"/>
          <w:szCs w:val="22"/>
        </w:rPr>
        <w:t>病毒病毒</w:t>
      </w:r>
      <w:proofErr w:type="gramEnd"/>
      <w:r>
        <w:rPr>
          <w:rFonts w:ascii="宋体" w:hAnsi="宋体" w:cs="宋体"/>
          <w:color w:val="000000"/>
          <w:sz w:val="22"/>
          <w:szCs w:val="22"/>
        </w:rPr>
        <w:t>；3：鲤鱼浮肿病毒；4：黄</w:t>
      </w:r>
      <w:proofErr w:type="gramStart"/>
      <w:r>
        <w:rPr>
          <w:rFonts w:ascii="宋体" w:hAnsi="宋体" w:cs="宋体"/>
          <w:color w:val="000000"/>
          <w:sz w:val="22"/>
          <w:szCs w:val="22"/>
        </w:rPr>
        <w:t>颡</w:t>
      </w:r>
      <w:proofErr w:type="gramEnd"/>
      <w:r>
        <w:rPr>
          <w:rFonts w:ascii="宋体" w:hAnsi="宋体" w:cs="宋体"/>
          <w:color w:val="000000"/>
          <w:sz w:val="22"/>
          <w:szCs w:val="22"/>
        </w:rPr>
        <w:t>鱼动脉炎病毒5：草鱼出血病病毒；6：锦鲤疱疹病毒；7：黄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鱼小RNA病毒-1；NTC：正常黄</w:t>
      </w:r>
      <w:proofErr w:type="gramStart"/>
      <w:r>
        <w:rPr>
          <w:rFonts w:ascii="宋体" w:hAnsi="宋体" w:cs="宋体"/>
          <w:color w:val="000000"/>
          <w:sz w:val="22"/>
          <w:szCs w:val="22"/>
        </w:rPr>
        <w:t>颡</w:t>
      </w:r>
      <w:proofErr w:type="gramEnd"/>
      <w:r>
        <w:rPr>
          <w:rFonts w:ascii="宋体" w:hAnsi="宋体" w:cs="宋体"/>
          <w:color w:val="000000"/>
          <w:sz w:val="22"/>
          <w:szCs w:val="22"/>
        </w:rPr>
        <w:t>鱼RNA阴性对照；</w:t>
      </w:r>
    </w:p>
    <w:p w14:paraId="72AE5C1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图2是本发明黄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鱼小RNA病毒-1荧光定量检测试剂盒灵敏度检测图；其中1-7分别代表1.56×10 6 copies、1.56×10 5 copies、1.56×10 4 copies、1.56×10 3 copies、1.56×10 2 copies、1.56×10 1 copies、1.56×10 0 copies。</w:t>
      </w:r>
    </w:p>
    <w:p w14:paraId="260F823F" w14:textId="77777777" w:rsidR="00A90688" w:rsidRDefault="00000000">
      <w:pPr>
        <w:spacing w:line="360" w:lineRule="auto"/>
        <w:ind w:firstLineChars="200" w:firstLine="442"/>
        <w:jc w:val="both"/>
        <w:rPr>
          <w:rFonts w:ascii="宋体" w:hAnsi="宋体" w:cs="宋体"/>
          <w:color w:val="000000"/>
          <w:sz w:val="22"/>
          <w:szCs w:val="22"/>
        </w:rPr>
      </w:pPr>
      <w:r>
        <w:rPr>
          <w:rFonts w:ascii="宋体" w:hAnsi="宋体" w:cs="宋体"/>
          <w:b/>
          <w:color w:val="000000"/>
          <w:sz w:val="22"/>
          <w:szCs w:val="22"/>
        </w:rPr>
        <w:t>具体实施方式</w:t>
      </w:r>
    </w:p>
    <w:p w14:paraId="3C048507" w14:textId="77777777" w:rsidR="00A90688" w:rsidRDefault="00000000">
      <w:pPr>
        <w:spacing w:line="360" w:lineRule="auto"/>
        <w:ind w:firstLineChars="200" w:firstLine="440"/>
        <w:jc w:val="both"/>
        <w:rPr>
          <w:rFonts w:ascii="宋体" w:hAnsi="宋体" w:cs="宋体"/>
          <w:b/>
          <w:color w:val="000000"/>
          <w:sz w:val="22"/>
          <w:szCs w:val="22"/>
        </w:rPr>
      </w:pPr>
      <w:r>
        <w:rPr>
          <w:rFonts w:ascii="宋体" w:hAnsi="宋体" w:cs="宋体"/>
          <w:color w:val="000000"/>
          <w:sz w:val="22"/>
          <w:szCs w:val="22"/>
        </w:rPr>
        <w:t>以下将配合附图及实施例来详细说明本发明的实施方式，藉此对本发明如何应用技术手段来解决技术问题并达成技术功效的实现过程能充分理解并据以实施。下述所用到的试剂和材料若非特殊说明均为本领域人员的公知常识。</w:t>
      </w:r>
    </w:p>
    <w:p w14:paraId="147024BA"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实施例1</w:t>
      </w:r>
    </w:p>
    <w:p w14:paraId="2D3DBC7A"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鱼小RNA病毒-1的引物探针混合物，其由引物组A和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荧光探针B组成，探针B的5</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端标记有荧光报告基团，3</w:t>
      </w:r>
      <w:proofErr w:type="gramStart"/>
      <w:r>
        <w:rPr>
          <w:rFonts w:ascii="宋体" w:hAnsi="宋体" w:cs="宋体"/>
          <w:color w:val="000000"/>
          <w:sz w:val="22"/>
          <w:szCs w:val="22"/>
        </w:rPr>
        <w:t>’</w:t>
      </w:r>
      <w:proofErr w:type="gramEnd"/>
      <w:r>
        <w:rPr>
          <w:rFonts w:ascii="宋体" w:hAnsi="宋体" w:cs="宋体"/>
          <w:color w:val="000000"/>
          <w:sz w:val="22"/>
          <w:szCs w:val="22"/>
        </w:rPr>
        <w:t>端标记有荧光淬灭基团。</w:t>
      </w:r>
    </w:p>
    <w:p w14:paraId="3474640C"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该引物组A包含引物YCPRV-1-q85F和引物YCPRV-1-q85R；</w:t>
      </w:r>
    </w:p>
    <w:p w14:paraId="702EDE0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所述的引物YCPRV-1-q85F序列如SEQ ID NO：1所示；</w:t>
      </w:r>
    </w:p>
    <w:p w14:paraId="510878D3"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所述的引物YCPRV-1-q85R序列如SEQ ID NO：2所示；</w:t>
      </w:r>
    </w:p>
    <w:p w14:paraId="4D101F2D"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所述探针B的核苷酸序列如SEQ ID NO：3所示。</w:t>
      </w:r>
    </w:p>
    <w:p w14:paraId="7E88EA18"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其中，荧光报告基团选自6-羧基荧光素、六氯-6-甲基荧光素、VIC荧光染料、四氯-6-羧基荧光素、羧基-X-罗丹明、6-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w:t>
      </w:r>
      <w:proofErr w:type="gramStart"/>
      <w:r>
        <w:rPr>
          <w:rFonts w:ascii="宋体" w:hAnsi="宋体" w:cs="宋体"/>
          <w:color w:val="000000"/>
          <w:sz w:val="22"/>
          <w:szCs w:val="22"/>
        </w:rPr>
        <w:t>磺</w:t>
      </w:r>
      <w:proofErr w:type="gramEnd"/>
      <w:r>
        <w:rPr>
          <w:rFonts w:ascii="宋体" w:hAnsi="宋体" w:cs="宋体"/>
          <w:color w:val="000000"/>
          <w:sz w:val="22"/>
          <w:szCs w:val="22"/>
        </w:rPr>
        <w:t>酰罗丹明、6-羧基-4</w:t>
      </w:r>
      <w:proofErr w:type="gramStart"/>
      <w:r>
        <w:rPr>
          <w:rFonts w:ascii="宋体" w:hAnsi="宋体" w:cs="宋体"/>
          <w:color w:val="000000"/>
          <w:sz w:val="22"/>
          <w:szCs w:val="22"/>
        </w:rPr>
        <w:t>’</w:t>
      </w:r>
      <w:proofErr w:type="gramEnd"/>
      <w:r>
        <w:rPr>
          <w:rFonts w:ascii="宋体" w:hAnsi="宋体" w:cs="宋体"/>
          <w:color w:val="000000"/>
          <w:sz w:val="22"/>
          <w:szCs w:val="22"/>
        </w:rPr>
        <w:t>，5</w:t>
      </w:r>
      <w:proofErr w:type="gramStart"/>
      <w:r>
        <w:rPr>
          <w:rFonts w:ascii="宋体" w:hAnsi="宋体" w:cs="宋体"/>
          <w:color w:val="000000"/>
          <w:sz w:val="22"/>
          <w:szCs w:val="22"/>
        </w:rPr>
        <w:t>’</w:t>
      </w:r>
      <w:proofErr w:type="gramEnd"/>
      <w:r>
        <w:rPr>
          <w:rFonts w:ascii="宋体" w:hAnsi="宋体" w:cs="宋体"/>
          <w:color w:val="000000"/>
          <w:sz w:val="22"/>
          <w:szCs w:val="22"/>
        </w:rPr>
        <w:t>-二氯-2</w:t>
      </w:r>
      <w:proofErr w:type="gramStart"/>
      <w:r>
        <w:rPr>
          <w:rFonts w:ascii="宋体" w:hAnsi="宋体" w:cs="宋体"/>
          <w:color w:val="000000"/>
          <w:sz w:val="22"/>
          <w:szCs w:val="22"/>
        </w:rPr>
        <w:t>’</w:t>
      </w:r>
      <w:proofErr w:type="gramEnd"/>
      <w:r>
        <w:rPr>
          <w:rFonts w:ascii="宋体" w:hAnsi="宋体" w:cs="宋体"/>
          <w:color w:val="000000"/>
          <w:sz w:val="22"/>
          <w:szCs w:val="22"/>
        </w:rPr>
        <w:t>，7</w:t>
      </w:r>
      <w:proofErr w:type="gramStart"/>
      <w:r>
        <w:rPr>
          <w:rFonts w:ascii="宋体" w:hAnsi="宋体" w:cs="宋体"/>
          <w:color w:val="000000"/>
          <w:sz w:val="22"/>
          <w:szCs w:val="22"/>
        </w:rPr>
        <w:t>’</w:t>
      </w:r>
      <w:proofErr w:type="gramEnd"/>
      <w:r>
        <w:rPr>
          <w:rFonts w:ascii="宋体" w:hAnsi="宋体" w:cs="宋体"/>
          <w:color w:val="000000"/>
          <w:sz w:val="22"/>
          <w:szCs w:val="22"/>
        </w:rPr>
        <w:t>-二甲氧基荧光素琥珀</w:t>
      </w:r>
      <w:proofErr w:type="gramStart"/>
      <w:r>
        <w:rPr>
          <w:rFonts w:ascii="宋体" w:hAnsi="宋体" w:cs="宋体"/>
          <w:color w:val="000000"/>
          <w:sz w:val="22"/>
          <w:szCs w:val="22"/>
        </w:rPr>
        <w:t>酰</w:t>
      </w:r>
      <w:proofErr w:type="gramEnd"/>
      <w:r>
        <w:rPr>
          <w:rFonts w:ascii="宋体" w:hAnsi="宋体" w:cs="宋体"/>
          <w:color w:val="000000"/>
          <w:sz w:val="22"/>
          <w:szCs w:val="22"/>
        </w:rPr>
        <w:t>亚胺酯、花</w:t>
      </w:r>
      <w:proofErr w:type="gramStart"/>
      <w:r>
        <w:rPr>
          <w:rFonts w:ascii="宋体" w:hAnsi="宋体" w:cs="宋体"/>
          <w:color w:val="000000"/>
          <w:sz w:val="22"/>
          <w:szCs w:val="22"/>
        </w:rPr>
        <w:t>菁</w:t>
      </w:r>
      <w:proofErr w:type="gramEnd"/>
      <w:r>
        <w:rPr>
          <w:rFonts w:ascii="宋体" w:hAnsi="宋体" w:cs="宋体"/>
          <w:color w:val="000000"/>
          <w:sz w:val="22"/>
          <w:szCs w:val="22"/>
        </w:rPr>
        <w:t>3、花</w:t>
      </w:r>
      <w:proofErr w:type="gramStart"/>
      <w:r>
        <w:rPr>
          <w:rFonts w:ascii="宋体" w:hAnsi="宋体" w:cs="宋体"/>
          <w:color w:val="000000"/>
          <w:sz w:val="22"/>
          <w:szCs w:val="22"/>
        </w:rPr>
        <w:t>菁</w:t>
      </w:r>
      <w:proofErr w:type="gramEnd"/>
      <w:r>
        <w:rPr>
          <w:rFonts w:ascii="宋体" w:hAnsi="宋体" w:cs="宋体"/>
          <w:color w:val="000000"/>
          <w:sz w:val="22"/>
          <w:szCs w:val="22"/>
        </w:rPr>
        <w:t>3.5、花</w:t>
      </w:r>
      <w:proofErr w:type="gramStart"/>
      <w:r>
        <w:rPr>
          <w:rFonts w:ascii="宋体" w:hAnsi="宋体" w:cs="宋体"/>
          <w:color w:val="000000"/>
          <w:sz w:val="22"/>
          <w:szCs w:val="22"/>
        </w:rPr>
        <w:t>菁</w:t>
      </w:r>
      <w:proofErr w:type="gramEnd"/>
      <w:r>
        <w:rPr>
          <w:rFonts w:ascii="宋体" w:hAnsi="宋体" w:cs="宋体"/>
          <w:color w:val="000000"/>
          <w:sz w:val="22"/>
          <w:szCs w:val="22"/>
        </w:rPr>
        <w:t>5和花</w:t>
      </w:r>
      <w:proofErr w:type="gramStart"/>
      <w:r>
        <w:rPr>
          <w:rFonts w:ascii="宋体" w:hAnsi="宋体" w:cs="宋体"/>
          <w:color w:val="000000"/>
          <w:sz w:val="22"/>
          <w:szCs w:val="22"/>
        </w:rPr>
        <w:t>菁</w:t>
      </w:r>
      <w:proofErr w:type="gramEnd"/>
      <w:r>
        <w:rPr>
          <w:rFonts w:ascii="宋体" w:hAnsi="宋体" w:cs="宋体"/>
          <w:color w:val="000000"/>
          <w:sz w:val="22"/>
          <w:szCs w:val="22"/>
        </w:rPr>
        <w:t>5.5中的一种或几种；所述荧光淬灭基团选自6-</w:t>
      </w:r>
      <w:proofErr w:type="gramStart"/>
      <w:r>
        <w:rPr>
          <w:rFonts w:ascii="宋体" w:hAnsi="宋体" w:cs="宋体"/>
          <w:color w:val="000000"/>
          <w:sz w:val="22"/>
          <w:szCs w:val="22"/>
        </w:rPr>
        <w:t>羧基四</w:t>
      </w:r>
      <w:proofErr w:type="gramEnd"/>
      <w:r>
        <w:rPr>
          <w:rFonts w:ascii="宋体" w:hAnsi="宋体" w:cs="宋体"/>
          <w:color w:val="000000"/>
          <w:sz w:val="22"/>
          <w:szCs w:val="22"/>
        </w:rPr>
        <w:t>甲基罗丹明、4-(4-二甲基氨基苯偶氮基)苯甲酸、黑洞淬灭剂1、黑洞淬灭剂2或黑洞淬灭剂3中的一种或几种。</w:t>
      </w:r>
    </w:p>
    <w:p w14:paraId="6589985F"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更优选地，按照下表1所示来选择荧光报告基团和荧光淬灭基团。</w:t>
      </w:r>
    </w:p>
    <w:p w14:paraId="6AA765E0"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表1</w:t>
      </w:r>
    </w:p>
    <w:p w14:paraId="32FC3BC3"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荧光淬灭基团 荧光报告基团 DABCYL 6-FAM、TET、JOE、HEX、Cy3中的至少一种 TAMRA 6-FAM、TET、JOE、HEX中的至少一种 BHQ1 6-FAM、TET、JOE、HEX、Cy3中的至少一种 BHQ2 TAMRA、Cy3、ROX、Texas Red中的至少一种 BHQ3 Cy5或Cy5.5</w:t>
      </w:r>
    </w:p>
    <w:p w14:paraId="118D653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最优选地，所述荧光报告基团为HEX；所述荧光淬灭基团为BHQ1。</w:t>
      </w:r>
    </w:p>
    <w:p w14:paraId="7870730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实施例2</w:t>
      </w:r>
    </w:p>
    <w:p w14:paraId="0CF9A60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鱼小RNA病毒-1荧光定量检测试剂盒，包括独立包装的病毒核酸提取液、</w:t>
      </w:r>
      <w:proofErr w:type="gramStart"/>
      <w:r>
        <w:rPr>
          <w:rFonts w:ascii="宋体" w:hAnsi="宋体" w:cs="宋体"/>
          <w:color w:val="000000"/>
          <w:sz w:val="22"/>
          <w:szCs w:val="22"/>
        </w:rPr>
        <w:t>一</w:t>
      </w:r>
      <w:proofErr w:type="gramEnd"/>
      <w:r>
        <w:rPr>
          <w:rFonts w:ascii="宋体" w:hAnsi="宋体" w:cs="宋体"/>
          <w:color w:val="000000"/>
          <w:sz w:val="22"/>
          <w:szCs w:val="22"/>
        </w:rPr>
        <w:t>步法RT-qPCR反应液、阳性质控品、阴性</w:t>
      </w:r>
      <w:proofErr w:type="gramStart"/>
      <w:r>
        <w:rPr>
          <w:rFonts w:ascii="宋体" w:hAnsi="宋体" w:cs="宋体"/>
          <w:color w:val="000000"/>
          <w:sz w:val="22"/>
          <w:szCs w:val="22"/>
        </w:rPr>
        <w:t>质控品和</w:t>
      </w:r>
      <w:proofErr w:type="gramEnd"/>
      <w:r>
        <w:rPr>
          <w:rFonts w:ascii="宋体" w:hAnsi="宋体" w:cs="宋体"/>
          <w:color w:val="000000"/>
          <w:sz w:val="22"/>
          <w:szCs w:val="22"/>
        </w:rPr>
        <w:t>引物探针混合液。</w:t>
      </w:r>
    </w:p>
    <w:p w14:paraId="6063A70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引物探针混合液，其由引物组A和</w:t>
      </w:r>
      <w:proofErr w:type="spellStart"/>
      <w:r>
        <w:rPr>
          <w:rFonts w:ascii="宋体" w:hAnsi="宋体" w:cs="宋体"/>
          <w:color w:val="000000"/>
          <w:sz w:val="22"/>
          <w:szCs w:val="22"/>
        </w:rPr>
        <w:t>Taqman</w:t>
      </w:r>
      <w:proofErr w:type="spellEnd"/>
      <w:r>
        <w:rPr>
          <w:rFonts w:ascii="宋体" w:hAnsi="宋体" w:cs="宋体"/>
          <w:color w:val="000000"/>
          <w:sz w:val="22"/>
          <w:szCs w:val="22"/>
        </w:rPr>
        <w:t>荧光探针B组成，其中引物组A上下游引物终浓度均为0.15μM，探针终浓度为0.1μM。</w:t>
      </w:r>
    </w:p>
    <w:p w14:paraId="6A0B5F67"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Taqman</w:t>
      </w:r>
      <w:proofErr w:type="spellEnd"/>
      <w:r>
        <w:rPr>
          <w:rFonts w:ascii="宋体" w:hAnsi="宋体" w:cs="宋体"/>
          <w:color w:val="000000"/>
          <w:sz w:val="22"/>
          <w:szCs w:val="22"/>
        </w:rPr>
        <w:t>荧光探针B，其核苷酸序列5</w:t>
      </w:r>
      <w:proofErr w:type="gramStart"/>
      <w:r>
        <w:rPr>
          <w:rFonts w:ascii="宋体" w:hAnsi="宋体" w:cs="宋体"/>
          <w:color w:val="000000"/>
          <w:sz w:val="22"/>
          <w:szCs w:val="22"/>
        </w:rPr>
        <w:t>’</w:t>
      </w:r>
      <w:proofErr w:type="gramEnd"/>
      <w:r>
        <w:rPr>
          <w:rFonts w:ascii="宋体" w:hAnsi="宋体" w:cs="宋体"/>
          <w:color w:val="000000"/>
          <w:sz w:val="22"/>
          <w:szCs w:val="22"/>
        </w:rPr>
        <w:t>端标记HEX，3</w:t>
      </w:r>
      <w:proofErr w:type="gramStart"/>
      <w:r>
        <w:rPr>
          <w:rFonts w:ascii="宋体" w:hAnsi="宋体" w:cs="宋体"/>
          <w:color w:val="000000"/>
          <w:sz w:val="22"/>
          <w:szCs w:val="22"/>
        </w:rPr>
        <w:t>’</w:t>
      </w:r>
      <w:proofErr w:type="gramEnd"/>
      <w:r>
        <w:rPr>
          <w:rFonts w:ascii="宋体" w:hAnsi="宋体" w:cs="宋体"/>
          <w:color w:val="000000"/>
          <w:sz w:val="22"/>
          <w:szCs w:val="22"/>
        </w:rPr>
        <w:t>端标记BHQ1；</w:t>
      </w:r>
    </w:p>
    <w:p w14:paraId="5157E488"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阴性</w:t>
      </w:r>
      <w:proofErr w:type="gramStart"/>
      <w:r>
        <w:rPr>
          <w:rFonts w:ascii="宋体" w:hAnsi="宋体" w:cs="宋体"/>
          <w:color w:val="000000"/>
          <w:sz w:val="22"/>
          <w:szCs w:val="22"/>
        </w:rPr>
        <w:t>质控品为</w:t>
      </w:r>
      <w:proofErr w:type="gramEnd"/>
      <w:r>
        <w:rPr>
          <w:rFonts w:ascii="宋体" w:hAnsi="宋体" w:cs="宋体"/>
          <w:color w:val="000000"/>
          <w:sz w:val="22"/>
          <w:szCs w:val="22"/>
        </w:rPr>
        <w:t>灭菌生理盐水；阳性</w:t>
      </w:r>
      <w:proofErr w:type="gramStart"/>
      <w:r>
        <w:rPr>
          <w:rFonts w:ascii="宋体" w:hAnsi="宋体" w:cs="宋体"/>
          <w:color w:val="000000"/>
          <w:sz w:val="22"/>
          <w:szCs w:val="22"/>
        </w:rPr>
        <w:t>质控品是</w:t>
      </w:r>
      <w:proofErr w:type="gramEnd"/>
      <w:r>
        <w:rPr>
          <w:rFonts w:ascii="宋体" w:hAnsi="宋体" w:cs="宋体"/>
          <w:color w:val="000000"/>
          <w:sz w:val="22"/>
          <w:szCs w:val="22"/>
        </w:rPr>
        <w:t>以提纯的黄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鱼小RNA病毒-1基因组为模板，由引物组A进行PCR扩增，扩增产物连接载体，经基因测序确认正确后包装所得的假病毒；</w:t>
      </w:r>
    </w:p>
    <w:p w14:paraId="33E727BF"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所述的病毒核酸提取液为含有4mol/L异硫氰酸</w:t>
      </w:r>
      <w:proofErr w:type="gramStart"/>
      <w:r>
        <w:rPr>
          <w:rFonts w:ascii="宋体" w:hAnsi="宋体" w:cs="宋体"/>
          <w:color w:val="000000"/>
          <w:sz w:val="22"/>
          <w:szCs w:val="22"/>
        </w:rPr>
        <w:t>胍</w:t>
      </w:r>
      <w:proofErr w:type="gramEnd"/>
      <w:r>
        <w:rPr>
          <w:rFonts w:ascii="宋体" w:hAnsi="宋体" w:cs="宋体"/>
          <w:color w:val="000000"/>
          <w:sz w:val="22"/>
          <w:szCs w:val="22"/>
        </w:rPr>
        <w:t>、0.5％十二烷基肌氨酸钠、40mmol/L DTT、25mmol/L柠檬酸钠、20μg糖原、pH8.0的缓冲液；</w:t>
      </w:r>
    </w:p>
    <w:p w14:paraId="45ECAB4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所述的</w:t>
      </w:r>
      <w:proofErr w:type="gramStart"/>
      <w:r>
        <w:rPr>
          <w:rFonts w:ascii="宋体" w:hAnsi="宋体" w:cs="宋体"/>
          <w:color w:val="000000"/>
          <w:sz w:val="22"/>
          <w:szCs w:val="22"/>
        </w:rPr>
        <w:t>一</w:t>
      </w:r>
      <w:proofErr w:type="gramEnd"/>
      <w:r>
        <w:rPr>
          <w:rFonts w:ascii="宋体" w:hAnsi="宋体" w:cs="宋体"/>
          <w:color w:val="000000"/>
          <w:sz w:val="22"/>
          <w:szCs w:val="22"/>
        </w:rPr>
        <w:t>步法RT-qPCR反应液为探针法荧光定量RT-PCR反应液，含有AMV逆转录酶、PCR酶、dNTP和Mg 2+ 。</w:t>
      </w:r>
    </w:p>
    <w:p w14:paraId="23734A9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实施例3</w:t>
      </w:r>
    </w:p>
    <w:p w14:paraId="19013223"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进行应用，取0.05g待检样品加入1mL病毒核酸提取液进行充分研磨，12000r/min离心10min，取上清800uL，加入400uL乙醇，室温5min后，12000r/min离心5min，沉淀用75％乙醇洗一次后，室温干燥5min后，加入50uL DEPC水溶解RNA，取5uL加入到反应管中，再加入引物探针混合液2uL，再加入</w:t>
      </w:r>
      <w:proofErr w:type="gramStart"/>
      <w:r>
        <w:rPr>
          <w:rFonts w:ascii="宋体" w:hAnsi="宋体" w:cs="宋体"/>
          <w:color w:val="000000"/>
          <w:sz w:val="22"/>
          <w:szCs w:val="22"/>
        </w:rPr>
        <w:t>一</w:t>
      </w:r>
      <w:proofErr w:type="gramEnd"/>
      <w:r>
        <w:rPr>
          <w:rFonts w:ascii="宋体" w:hAnsi="宋体" w:cs="宋体"/>
          <w:color w:val="000000"/>
          <w:sz w:val="22"/>
          <w:szCs w:val="22"/>
        </w:rPr>
        <w:t>步法RT-qPCR反应液10uL，加DEPC水3uL，混匀后进行荧光定量RT-PCR，反应条件为42℃20分钟，95℃条件下反应5-10分钟；然后95℃反应5-15秒，60℃反应20-40秒，共45个循环；荧光信号收集时设定为HEX，荧光信号收集设在60℃；</w:t>
      </w:r>
    </w:p>
    <w:p w14:paraId="5DED33C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结果判断：</w:t>
      </w:r>
    </w:p>
    <w:p w14:paraId="6FE8CCB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如果检测通道没有出现S型扩增曲线，判为黄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鱼小RNA病毒-1阴性；如果检测通道出现S型扩增曲线，Ct值≤35，则黄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鱼小RNA病毒-1别判定为阳性。</w:t>
      </w:r>
    </w:p>
    <w:p w14:paraId="510327E8"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本发明所述的引物组A和探针B是针对黄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鱼小RNA病毒-1衣壳蛋白基因进行设计的，采用特异性探针的荧光基团捕获来进行结果检测，具有灵敏度高，使用方便的特点，也是国际检测用试剂盒的通用标准。</w:t>
      </w:r>
    </w:p>
    <w:p w14:paraId="011EC06F"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实施例4黄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鱼小RNA病毒-1荧光定量检测试剂盒的应用例</w:t>
      </w:r>
    </w:p>
    <w:p w14:paraId="13C90AF0"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(1)病毒总RNA抽提：</w:t>
      </w:r>
    </w:p>
    <w:p w14:paraId="22B55DE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取黄</w:t>
      </w:r>
      <w:proofErr w:type="gramStart"/>
      <w:r>
        <w:rPr>
          <w:rFonts w:ascii="宋体" w:hAnsi="宋体" w:cs="宋体"/>
          <w:color w:val="000000"/>
          <w:sz w:val="22"/>
          <w:szCs w:val="22"/>
        </w:rPr>
        <w:t>颡</w:t>
      </w:r>
      <w:proofErr w:type="gramEnd"/>
      <w:r>
        <w:rPr>
          <w:rFonts w:ascii="宋体" w:hAnsi="宋体" w:cs="宋体"/>
          <w:color w:val="000000"/>
          <w:sz w:val="22"/>
          <w:szCs w:val="22"/>
        </w:rPr>
        <w:t>鱼肝脏或脾脏组织10-20mg于1.5mL离心管中，加入1mL病毒核酸提取液进行充分研磨，12000r/min离心10min，取上清800uL到新的1.5mL离心管中，加入400uL乙醇，室温5min后，12000r/min离心5min，沉淀用75％乙醇洗一次后，室温干燥5min后，加入50uLDEPC水溶解RNA，作为待检模板。</w:t>
      </w:r>
    </w:p>
    <w:p w14:paraId="22E01530"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(2)RT-qPCR：</w:t>
      </w:r>
    </w:p>
    <w:p w14:paraId="09999F5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在8个反应管中分别加入RT-PCR反应液10μL，引物探针混合液2μL配，DEPC水3uL，制成反应体系，然后分别加入5.0μL待检模板。</w:t>
      </w:r>
    </w:p>
    <w:p w14:paraId="658317C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荧光定量RT-PCR反应条件：42℃，20分钟；95℃，10分钟；95℃，10秒，60℃，32秒，40个循环。</w:t>
      </w:r>
    </w:p>
    <w:p w14:paraId="7133E17A"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采用</w:t>
      </w:r>
      <w:proofErr w:type="spellStart"/>
      <w:r>
        <w:rPr>
          <w:rFonts w:ascii="宋体" w:hAnsi="宋体" w:cs="宋体"/>
          <w:color w:val="000000"/>
          <w:sz w:val="22"/>
          <w:szCs w:val="22"/>
        </w:rPr>
        <w:t>LightCycler</w:t>
      </w:r>
      <w:proofErr w:type="spellEnd"/>
      <w:r>
        <w:rPr>
          <w:rFonts w:ascii="宋体" w:hAnsi="宋体" w:cs="宋体"/>
          <w:color w:val="000000"/>
          <w:sz w:val="22"/>
          <w:szCs w:val="22"/>
        </w:rPr>
        <w:t xml:space="preserve"> 96System荧光定量PCR仪，荧光信号收集时设定为HEX荧光素，荧光信号收集设在60℃。</w:t>
      </w:r>
    </w:p>
    <w:p w14:paraId="6E5E060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每批次反应均设置阴性</w:t>
      </w:r>
      <w:proofErr w:type="gramStart"/>
      <w:r>
        <w:rPr>
          <w:rFonts w:ascii="宋体" w:hAnsi="宋体" w:cs="宋体"/>
          <w:color w:val="000000"/>
          <w:sz w:val="22"/>
          <w:szCs w:val="22"/>
        </w:rPr>
        <w:t>质控品</w:t>
      </w:r>
      <w:proofErr w:type="gramEnd"/>
      <w:r>
        <w:rPr>
          <w:rFonts w:ascii="宋体" w:hAnsi="宋体" w:cs="宋体"/>
          <w:color w:val="000000"/>
          <w:sz w:val="22"/>
          <w:szCs w:val="22"/>
        </w:rPr>
        <w:t>(灭菌生理盐水)、阳性</w:t>
      </w:r>
      <w:proofErr w:type="gramStart"/>
      <w:r>
        <w:rPr>
          <w:rFonts w:ascii="宋体" w:hAnsi="宋体" w:cs="宋体"/>
          <w:color w:val="000000"/>
          <w:sz w:val="22"/>
          <w:szCs w:val="22"/>
        </w:rPr>
        <w:t>质控品</w:t>
      </w:r>
      <w:proofErr w:type="gramEnd"/>
      <w:r>
        <w:rPr>
          <w:rFonts w:ascii="宋体" w:hAnsi="宋体" w:cs="宋体"/>
          <w:color w:val="000000"/>
          <w:sz w:val="22"/>
          <w:szCs w:val="22"/>
        </w:rPr>
        <w:t>(黄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鱼小RNA病毒-1假病毒)。</w:t>
      </w:r>
    </w:p>
    <w:p w14:paraId="281AD699"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(3)结果判断：检测通道没有出现S型扩增曲线，判定为黄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鱼小RNA病毒-1阴性；如果检测通道出现S型扩增曲线，Ct值≤35，则黄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鱼小RNA病毒-1别判定为阳性。</w:t>
      </w:r>
    </w:p>
    <w:p w14:paraId="28A77623"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结果验证：将检测阳性的扩增产物进行基因测序，测序结果应与黄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鱼小RNA病毒-1衣壳蛋白基因序列一致。</w:t>
      </w:r>
    </w:p>
    <w:p w14:paraId="3B6BEC4A"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采用上述黄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鱼小RNA病毒-1荧光定量检测试剂盒和方法进行快速检测黄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鱼小RNA病毒-1特异性和灵敏性试验结果</w:t>
      </w:r>
      <w:proofErr w:type="gramStart"/>
      <w:r>
        <w:rPr>
          <w:rFonts w:ascii="宋体" w:hAnsi="宋体" w:cs="宋体"/>
          <w:color w:val="000000"/>
          <w:sz w:val="22"/>
          <w:szCs w:val="22"/>
        </w:rPr>
        <w:t>分别如</w:t>
      </w:r>
      <w:proofErr w:type="gramEnd"/>
      <w:r>
        <w:rPr>
          <w:rFonts w:ascii="宋体" w:hAnsi="宋体" w:cs="宋体"/>
          <w:color w:val="000000"/>
          <w:sz w:val="22"/>
          <w:szCs w:val="22"/>
        </w:rPr>
        <w:t>附图1和附图2所示。</w:t>
      </w:r>
    </w:p>
    <w:p w14:paraId="3654A8FA"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图1黄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鱼小RNA病毒-1特异性检测图，如图所示，经Real-time RT-PCR定量检测后，仅黄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鱼小RNA病毒-1具有特异扩增曲线，其它病毒和细菌都没有出现扩增曲线，表明该方法特异性良好。</w:t>
      </w:r>
    </w:p>
    <w:p w14:paraId="68E34D58"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图2黄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鱼小RNA病毒-1灵敏性检测图，如图所示，经Real-time RT-PCR定量检测后的黄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鱼小RNA病毒-1RNA系列稀释的扩增图，当反应体系中加入15.6个病毒拷贝的RNA，扩增显色结果就为阳性。</w:t>
      </w:r>
    </w:p>
    <w:p w14:paraId="731B1097"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上述说明示出并描述了发明的若干优选实施例，但如前所述，应当理解发明并非局限于本文所披露的形式，不应看作是对其他实施例的排除，而可用于各种其他组合、修改和环境，并能够在本文所述发明构想范围内，通过上述教导或相关领域的技术或知识进行改动。而本领域人员所进行的改动和变化不脱离发明的精神和范围，则都应在发明所附权利要求的保护范围内。</w:t>
      </w:r>
    </w:p>
    <w:p w14:paraId="70587913" w14:textId="77777777" w:rsidR="00A90688" w:rsidRDefault="00A90688">
      <w:pPr>
        <w:spacing w:line="360" w:lineRule="auto"/>
        <w:ind w:firstLineChars="200" w:firstLine="440"/>
        <w:jc w:val="both"/>
        <w:rPr>
          <w:rFonts w:ascii="宋体" w:hAnsi="宋体" w:cs="宋体"/>
          <w:color w:val="000000"/>
          <w:sz w:val="22"/>
          <w:szCs w:val="22"/>
        </w:rPr>
      </w:pPr>
    </w:p>
    <w:p w14:paraId="0D29B070" w14:textId="77777777" w:rsidR="00A90688" w:rsidRDefault="00A90688">
      <w:pPr>
        <w:spacing w:line="360" w:lineRule="auto"/>
        <w:ind w:firstLineChars="200" w:firstLine="440"/>
        <w:jc w:val="both"/>
        <w:rPr>
          <w:rFonts w:ascii="宋体" w:hAnsi="宋体" w:cs="宋体"/>
          <w:color w:val="000000"/>
          <w:sz w:val="22"/>
          <w:szCs w:val="22"/>
        </w:rPr>
      </w:pPr>
    </w:p>
    <w:p w14:paraId="136266C5" w14:textId="77777777" w:rsidR="00A90688" w:rsidRDefault="00A90688">
      <w:pPr>
        <w:spacing w:line="360" w:lineRule="auto"/>
        <w:ind w:firstLineChars="200" w:firstLine="440"/>
        <w:jc w:val="both"/>
        <w:rPr>
          <w:rFonts w:ascii="宋体" w:hAnsi="宋体" w:cs="宋体"/>
          <w:color w:val="000000"/>
          <w:sz w:val="22"/>
          <w:szCs w:val="22"/>
        </w:rPr>
      </w:pPr>
    </w:p>
    <w:p w14:paraId="410D623E" w14:textId="77777777" w:rsidR="00A90688" w:rsidRDefault="00A90688">
      <w:pPr>
        <w:spacing w:line="360" w:lineRule="auto"/>
        <w:ind w:firstLineChars="200" w:firstLine="440"/>
        <w:jc w:val="both"/>
        <w:rPr>
          <w:rFonts w:ascii="宋体" w:hAnsi="宋体" w:cs="宋体"/>
          <w:color w:val="000000"/>
          <w:sz w:val="22"/>
          <w:szCs w:val="22"/>
        </w:rPr>
      </w:pPr>
    </w:p>
    <w:p w14:paraId="397EB3B9" w14:textId="77777777" w:rsidR="00A90688" w:rsidRDefault="00A90688">
      <w:pPr>
        <w:spacing w:line="360" w:lineRule="auto"/>
        <w:ind w:firstLineChars="200" w:firstLine="440"/>
        <w:jc w:val="both"/>
        <w:rPr>
          <w:rFonts w:ascii="宋体" w:hAnsi="宋体" w:cs="宋体"/>
          <w:color w:val="000000"/>
          <w:sz w:val="22"/>
          <w:szCs w:val="22"/>
        </w:rPr>
      </w:pPr>
    </w:p>
    <w:p w14:paraId="4CC199D2"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序列表</w:t>
      </w:r>
    </w:p>
    <w:p w14:paraId="3A36F06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&lt;110&gt; 浙江省淡水水产研究所</w:t>
      </w:r>
    </w:p>
    <w:p w14:paraId="68B21E9F"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&lt;120&gt; 检测黄</w:t>
      </w:r>
      <w:proofErr w:type="gramStart"/>
      <w:r>
        <w:rPr>
          <w:rFonts w:ascii="宋体" w:hAnsi="宋体" w:cs="宋体"/>
          <w:color w:val="000000"/>
          <w:sz w:val="22"/>
          <w:szCs w:val="22"/>
        </w:rPr>
        <w:t>颡</w:t>
      </w:r>
      <w:proofErr w:type="gramEnd"/>
      <w:r>
        <w:rPr>
          <w:rFonts w:ascii="宋体" w:hAnsi="宋体" w:cs="宋体"/>
          <w:color w:val="000000"/>
          <w:sz w:val="22"/>
          <w:szCs w:val="22"/>
        </w:rPr>
        <w:t>鱼小RNA病毒-1的特异性引物、探针及快速检测试剂盒</w:t>
      </w:r>
    </w:p>
    <w:p w14:paraId="144DAD3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&lt;130&gt; 2021</w:t>
      </w:r>
    </w:p>
    <w:p w14:paraId="02FB6064"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&lt;160&gt; 4</w:t>
      </w:r>
    </w:p>
    <w:p w14:paraId="00AD996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 xml:space="preserve">&lt;170&gt; </w:t>
      </w:r>
      <w:proofErr w:type="spellStart"/>
      <w:r>
        <w:rPr>
          <w:rFonts w:ascii="宋体" w:hAnsi="宋体" w:cs="宋体"/>
          <w:color w:val="000000"/>
          <w:sz w:val="22"/>
          <w:szCs w:val="22"/>
        </w:rPr>
        <w:t>SIPOSequenceListing</w:t>
      </w:r>
      <w:proofErr w:type="spellEnd"/>
      <w:r>
        <w:rPr>
          <w:rFonts w:ascii="宋体" w:hAnsi="宋体" w:cs="宋体"/>
          <w:color w:val="000000"/>
          <w:sz w:val="22"/>
          <w:szCs w:val="22"/>
        </w:rPr>
        <w:t xml:space="preserve"> 1.0</w:t>
      </w:r>
    </w:p>
    <w:p w14:paraId="1EE292F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&lt;210&gt; 1</w:t>
      </w:r>
    </w:p>
    <w:p w14:paraId="752C949D"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&lt;211&gt; 19</w:t>
      </w:r>
    </w:p>
    <w:p w14:paraId="4A4E535E"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&lt;212&gt; DNA</w:t>
      </w:r>
    </w:p>
    <w:p w14:paraId="39E116D7"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&lt;213&gt; 人工序列()</w:t>
      </w:r>
    </w:p>
    <w:p w14:paraId="0B35F9D8"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&lt;400&gt; 1</w:t>
      </w:r>
    </w:p>
    <w:p w14:paraId="30BE8EBD"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aaacgcggga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atgccttca</w:t>
      </w:r>
      <w:proofErr w:type="spellEnd"/>
      <w:r>
        <w:rPr>
          <w:rFonts w:ascii="宋体" w:hAnsi="宋体" w:cs="宋体"/>
          <w:color w:val="000000"/>
          <w:sz w:val="22"/>
          <w:szCs w:val="22"/>
        </w:rPr>
        <w:t xml:space="preserve"> 19</w:t>
      </w:r>
    </w:p>
    <w:p w14:paraId="1976B624"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&lt;210&gt; 2</w:t>
      </w:r>
    </w:p>
    <w:p w14:paraId="7A362F82"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&lt;211&gt; 20</w:t>
      </w:r>
    </w:p>
    <w:p w14:paraId="0BC9836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&lt;212&gt; DNA</w:t>
      </w:r>
    </w:p>
    <w:p w14:paraId="4CC356A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&lt;213&gt; 人工序列()</w:t>
      </w:r>
    </w:p>
    <w:p w14:paraId="7CDFC94F"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&lt;400&gt; 2</w:t>
      </w:r>
    </w:p>
    <w:p w14:paraId="303AE5F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aaagtaggcg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tacgcgttca</w:t>
      </w:r>
      <w:proofErr w:type="spellEnd"/>
      <w:r>
        <w:rPr>
          <w:rFonts w:ascii="宋体" w:hAnsi="宋体" w:cs="宋体"/>
          <w:color w:val="000000"/>
          <w:sz w:val="22"/>
          <w:szCs w:val="22"/>
        </w:rPr>
        <w:t xml:space="preserve"> 20</w:t>
      </w:r>
    </w:p>
    <w:p w14:paraId="5E942D5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&lt;210&gt; 3</w:t>
      </w:r>
    </w:p>
    <w:p w14:paraId="759C0D76"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&lt;211&gt; 27</w:t>
      </w:r>
    </w:p>
    <w:p w14:paraId="7EBD642B"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&lt;212&gt; DNA</w:t>
      </w:r>
    </w:p>
    <w:p w14:paraId="42B8D303"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&lt;213&gt; 人工序列()</w:t>
      </w:r>
    </w:p>
    <w:p w14:paraId="4783EAA3"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&lt;400&gt; 3</w:t>
      </w:r>
    </w:p>
    <w:p w14:paraId="2ACD532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acgtgcatga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atacatggta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caactgc</w:t>
      </w:r>
      <w:proofErr w:type="spellEnd"/>
      <w:r>
        <w:rPr>
          <w:rFonts w:ascii="宋体" w:hAnsi="宋体" w:cs="宋体"/>
          <w:color w:val="000000"/>
          <w:sz w:val="22"/>
          <w:szCs w:val="22"/>
        </w:rPr>
        <w:t xml:space="preserve"> 27</w:t>
      </w:r>
    </w:p>
    <w:p w14:paraId="21FC7E4D"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&lt;210&gt; 4</w:t>
      </w:r>
    </w:p>
    <w:p w14:paraId="6E86161A"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&lt;211&gt; 7449</w:t>
      </w:r>
    </w:p>
    <w:p w14:paraId="290AE440"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&lt;212&gt; DNA</w:t>
      </w:r>
    </w:p>
    <w:p w14:paraId="21E3280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lastRenderedPageBreak/>
        <w:t>&lt;213&gt; 人工序列()</w:t>
      </w:r>
    </w:p>
    <w:p w14:paraId="22830735"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t>&lt;400&gt; 4</w:t>
      </w:r>
    </w:p>
    <w:p w14:paraId="17B8495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acgctcttcc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gatctgtggt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atatttcata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ttagatcatt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gttttttttt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gcattgcggt</w:t>
      </w:r>
      <w:proofErr w:type="spellEnd"/>
      <w:r>
        <w:rPr>
          <w:rFonts w:ascii="宋体" w:hAnsi="宋体" w:cs="宋体"/>
          <w:color w:val="000000"/>
          <w:sz w:val="22"/>
          <w:szCs w:val="22"/>
        </w:rPr>
        <w:t xml:space="preserve"> 60</w:t>
      </w:r>
    </w:p>
    <w:p w14:paraId="13E2FE6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gcaatttaac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tgttcttatt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gctattagtt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cattgttttt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ttgcattgcg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gtgcatttca</w:t>
      </w:r>
      <w:proofErr w:type="spellEnd"/>
      <w:r>
        <w:rPr>
          <w:rFonts w:ascii="宋体" w:hAnsi="宋体" w:cs="宋体"/>
          <w:color w:val="000000"/>
          <w:sz w:val="22"/>
          <w:szCs w:val="22"/>
        </w:rPr>
        <w:t xml:space="preserve"> 120</w:t>
      </w:r>
    </w:p>
    <w:p w14:paraId="06458C4F"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cctgttctta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ttgcatttcc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acaattattt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tataatctta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caacgactgc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gtattaattt</w:t>
      </w:r>
      <w:proofErr w:type="spellEnd"/>
      <w:r>
        <w:rPr>
          <w:rFonts w:ascii="宋体" w:hAnsi="宋体" w:cs="宋体"/>
          <w:color w:val="000000"/>
          <w:sz w:val="22"/>
          <w:szCs w:val="22"/>
        </w:rPr>
        <w:t xml:space="preserve"> 180</w:t>
      </w:r>
    </w:p>
    <w:p w14:paraId="35246799"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ccttgatacg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atgtcccaat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ccaagaacac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cgtgggatcc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acgagaagtg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cgcgccatta</w:t>
      </w:r>
      <w:proofErr w:type="spellEnd"/>
      <w:r>
        <w:rPr>
          <w:rFonts w:ascii="宋体" w:hAnsi="宋体" w:cs="宋体"/>
          <w:color w:val="000000"/>
          <w:sz w:val="22"/>
          <w:szCs w:val="22"/>
        </w:rPr>
        <w:t xml:space="preserve"> 240</w:t>
      </w:r>
    </w:p>
    <w:p w14:paraId="50A73B9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tagatgctgt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aatgtgcggg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accactttca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ctgccccaca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aaggaaacat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tggagctgag</w:t>
      </w:r>
      <w:proofErr w:type="spellEnd"/>
      <w:r>
        <w:rPr>
          <w:rFonts w:ascii="宋体" w:hAnsi="宋体" w:cs="宋体"/>
          <w:color w:val="000000"/>
          <w:sz w:val="22"/>
          <w:szCs w:val="22"/>
        </w:rPr>
        <w:t xml:space="preserve"> 300</w:t>
      </w:r>
    </w:p>
    <w:p w14:paraId="3AA4DB2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aggcttcaaa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tcatttatgt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catccgctgc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caccagaata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gccaacgcct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ttaactgctc</w:t>
      </w:r>
      <w:proofErr w:type="spellEnd"/>
      <w:r>
        <w:rPr>
          <w:rFonts w:ascii="宋体" w:hAnsi="宋体" w:cs="宋体"/>
          <w:color w:val="000000"/>
          <w:sz w:val="22"/>
          <w:szCs w:val="22"/>
        </w:rPr>
        <w:t xml:space="preserve"> 360</w:t>
      </w:r>
    </w:p>
    <w:p w14:paraId="6177565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cacagcccgt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gagggttttg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caacactcac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tggacttgag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gaggacttga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ggacgatgga</w:t>
      </w:r>
      <w:proofErr w:type="spellEnd"/>
      <w:r>
        <w:rPr>
          <w:rFonts w:ascii="宋体" w:hAnsi="宋体" w:cs="宋体"/>
          <w:color w:val="000000"/>
          <w:sz w:val="22"/>
          <w:szCs w:val="22"/>
        </w:rPr>
        <w:t xml:space="preserve"> 420</w:t>
      </w:r>
    </w:p>
    <w:p w14:paraId="3A37D07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catgatgacc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agtatccggg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agctcttcac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acagtggcaa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cacaggccac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tgttgaagtt</w:t>
      </w:r>
      <w:proofErr w:type="spellEnd"/>
      <w:r>
        <w:rPr>
          <w:rFonts w:ascii="宋体" w:hAnsi="宋体" w:cs="宋体"/>
          <w:color w:val="000000"/>
          <w:sz w:val="22"/>
          <w:szCs w:val="22"/>
        </w:rPr>
        <w:t xml:space="preserve"> 480</w:t>
      </w:r>
    </w:p>
    <w:p w14:paraId="0A448FE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tctggaagac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accctagcca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aagcagcagc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agcaacgctt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gtggctaaat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caagggatac</w:t>
      </w:r>
      <w:proofErr w:type="spellEnd"/>
      <w:r>
        <w:rPr>
          <w:rFonts w:ascii="宋体" w:hAnsi="宋体" w:cs="宋体"/>
          <w:color w:val="000000"/>
          <w:sz w:val="22"/>
          <w:szCs w:val="22"/>
        </w:rPr>
        <w:t xml:space="preserve"> 540</w:t>
      </w:r>
    </w:p>
    <w:p w14:paraId="0350D59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catctccttg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atttgttcta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tttttttgtt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ggccagggag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atgggagcac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ttgattttct</w:t>
      </w:r>
      <w:proofErr w:type="spellEnd"/>
      <w:r>
        <w:rPr>
          <w:rFonts w:ascii="宋体" w:hAnsi="宋体" w:cs="宋体"/>
          <w:color w:val="000000"/>
          <w:sz w:val="22"/>
          <w:szCs w:val="22"/>
        </w:rPr>
        <w:t xml:space="preserve"> 600</w:t>
      </w:r>
    </w:p>
    <w:p w14:paraId="4F1E47A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atccctcctc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accggagcta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actgctgtcc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cagtctctct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tctatatgcg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ccaaggcgcg</w:t>
      </w:r>
      <w:proofErr w:type="spellEnd"/>
      <w:r>
        <w:rPr>
          <w:rFonts w:ascii="宋体" w:hAnsi="宋体" w:cs="宋体"/>
          <w:color w:val="000000"/>
          <w:sz w:val="22"/>
          <w:szCs w:val="22"/>
        </w:rPr>
        <w:t xml:space="preserve"> 660</w:t>
      </w:r>
    </w:p>
    <w:p w14:paraId="57AF0CE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ggacctgacc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ctatttggtg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agtccgatga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ggagtcttat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gatctcttgt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cgttggctgt</w:t>
      </w:r>
      <w:proofErr w:type="spellEnd"/>
      <w:r>
        <w:rPr>
          <w:rFonts w:ascii="宋体" w:hAnsi="宋体" w:cs="宋体"/>
          <w:color w:val="000000"/>
          <w:sz w:val="22"/>
          <w:szCs w:val="22"/>
        </w:rPr>
        <w:t xml:space="preserve"> 720</w:t>
      </w:r>
    </w:p>
    <w:p w14:paraId="718E34AE"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gtcccttgtc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gcgaccctat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tgttcaccct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tttccttgga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aagggttgtg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gacggttggc</w:t>
      </w:r>
      <w:proofErr w:type="spellEnd"/>
      <w:r>
        <w:rPr>
          <w:rFonts w:ascii="宋体" w:hAnsi="宋体" w:cs="宋体"/>
          <w:color w:val="000000"/>
          <w:sz w:val="22"/>
          <w:szCs w:val="22"/>
        </w:rPr>
        <w:t xml:space="preserve"> 780</w:t>
      </w:r>
    </w:p>
    <w:p w14:paraId="7787FDB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ggcgacagtt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gtcacggcac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tcaacctgac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tggaacacgt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gtccacattg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agaaaacaac</w:t>
      </w:r>
      <w:proofErr w:type="spellEnd"/>
      <w:r>
        <w:rPr>
          <w:rFonts w:ascii="宋体" w:hAnsi="宋体" w:cs="宋体"/>
          <w:color w:val="000000"/>
          <w:sz w:val="22"/>
          <w:szCs w:val="22"/>
        </w:rPr>
        <w:t xml:space="preserve"> 840</w:t>
      </w:r>
    </w:p>
    <w:p w14:paraId="371CE46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aaaggcatta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gttggtgccg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ttaaagacaa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gatcatggag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atgtggcact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gggtcacaaa</w:t>
      </w:r>
      <w:proofErr w:type="spellEnd"/>
      <w:r>
        <w:rPr>
          <w:rFonts w:ascii="宋体" w:hAnsi="宋体" w:cs="宋体"/>
          <w:color w:val="000000"/>
          <w:sz w:val="22"/>
          <w:szCs w:val="22"/>
        </w:rPr>
        <w:t xml:space="preserve"> 900</w:t>
      </w:r>
    </w:p>
    <w:p w14:paraId="6A72AFD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cacgacaccc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agtccggatg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ctgatgagct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tgctaaacaa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ctttatgggg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tgggaactgc</w:t>
      </w:r>
      <w:proofErr w:type="spellEnd"/>
      <w:r>
        <w:rPr>
          <w:rFonts w:ascii="宋体" w:hAnsi="宋体" w:cs="宋体"/>
          <w:color w:val="000000"/>
          <w:sz w:val="22"/>
          <w:szCs w:val="22"/>
        </w:rPr>
        <w:t xml:space="preserve"> 960</w:t>
      </w:r>
    </w:p>
    <w:p w14:paraId="4CD17B77"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aaccttcctt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ttgaatgtgc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gtgaactcct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gcaggataga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cctatcctca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cccctgagaa</w:t>
      </w:r>
      <w:proofErr w:type="spellEnd"/>
      <w:r>
        <w:rPr>
          <w:rFonts w:ascii="宋体" w:hAnsi="宋体" w:cs="宋体"/>
          <w:color w:val="000000"/>
          <w:sz w:val="22"/>
          <w:szCs w:val="22"/>
        </w:rPr>
        <w:t xml:space="preserve"> 1020</w:t>
      </w:r>
    </w:p>
    <w:p w14:paraId="1B7A575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catcaccaaa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gtatccaaca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tgcatctcga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ggcaaaggat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cgccatttat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ggtgcacaca</w:t>
      </w:r>
      <w:proofErr w:type="spellEnd"/>
      <w:r>
        <w:rPr>
          <w:rFonts w:ascii="宋体" w:hAnsi="宋体" w:cs="宋体"/>
          <w:color w:val="000000"/>
          <w:sz w:val="22"/>
          <w:szCs w:val="22"/>
        </w:rPr>
        <w:t xml:space="preserve"> 1080</w:t>
      </w:r>
    </w:p>
    <w:p w14:paraId="3F74F5D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gaatgatggg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gcctattgga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ccaagcccct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acaagaagct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atcttagatc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tgaaaacttt</w:t>
      </w:r>
      <w:proofErr w:type="spellEnd"/>
      <w:r>
        <w:rPr>
          <w:rFonts w:ascii="宋体" w:hAnsi="宋体" w:cs="宋体"/>
          <w:color w:val="000000"/>
          <w:sz w:val="22"/>
          <w:szCs w:val="22"/>
        </w:rPr>
        <w:t xml:space="preserve"> 1140</w:t>
      </w:r>
    </w:p>
    <w:p w14:paraId="050878D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tcttgattgc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gcaaaatcct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ctgtaaggca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aacgcctaaa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gttctcctcc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ttgttggtgg</w:t>
      </w:r>
      <w:proofErr w:type="spellEnd"/>
      <w:r>
        <w:rPr>
          <w:rFonts w:ascii="宋体" w:hAnsi="宋体" w:cs="宋体"/>
          <w:color w:val="000000"/>
          <w:sz w:val="22"/>
          <w:szCs w:val="22"/>
        </w:rPr>
        <w:t xml:space="preserve"> 1200</w:t>
      </w:r>
    </w:p>
    <w:p w14:paraId="3110EFB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accgggtacg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ggaaagacag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tttcatctga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atccttcatc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aacaagttgg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ctgctgagct</w:t>
      </w:r>
      <w:proofErr w:type="spellEnd"/>
      <w:r>
        <w:rPr>
          <w:rFonts w:ascii="宋体" w:hAnsi="宋体" w:cs="宋体"/>
          <w:color w:val="000000"/>
          <w:sz w:val="22"/>
          <w:szCs w:val="22"/>
        </w:rPr>
        <w:t xml:space="preserve"> 1260</w:t>
      </w:r>
    </w:p>
    <w:p w14:paraId="71C8A22E"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taatctttcg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aatgtgcaca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atgctggaga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ctttgtctac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taccgcaacc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caagtgaaaa</w:t>
      </w:r>
      <w:proofErr w:type="spellEnd"/>
      <w:r>
        <w:rPr>
          <w:rFonts w:ascii="宋体" w:hAnsi="宋体" w:cs="宋体"/>
          <w:color w:val="000000"/>
          <w:sz w:val="22"/>
          <w:szCs w:val="22"/>
        </w:rPr>
        <w:t xml:space="preserve"> 1320</w:t>
      </w:r>
    </w:p>
    <w:p w14:paraId="3902BE17"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gttctggtcg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ggttacactg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ggcagagggt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tgtcgtgtac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gatgatgcgt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ggaacacgtg</w:t>
      </w:r>
      <w:proofErr w:type="spellEnd"/>
      <w:r>
        <w:rPr>
          <w:rFonts w:ascii="宋体" w:hAnsi="宋体" w:cs="宋体"/>
          <w:color w:val="000000"/>
          <w:sz w:val="22"/>
          <w:szCs w:val="22"/>
        </w:rPr>
        <w:t xml:space="preserve"> 1380</w:t>
      </w:r>
    </w:p>
    <w:p w14:paraId="39434A1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ttcggatgaa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ttaaatgctg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agctgctcaa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cgttgtcaac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accgctggca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tggtcaccca</w:t>
      </w:r>
      <w:proofErr w:type="spellEnd"/>
      <w:r>
        <w:rPr>
          <w:rFonts w:ascii="宋体" w:hAnsi="宋体" w:cs="宋体"/>
          <w:color w:val="000000"/>
          <w:sz w:val="22"/>
          <w:szCs w:val="22"/>
        </w:rPr>
        <w:t xml:space="preserve"> 1440</w:t>
      </w:r>
    </w:p>
    <w:p w14:paraId="657EA7CD"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ccaggctggc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gttgacaaca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aaggtaatat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aatcctacaa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gctacacatg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ttgtcatcac</w:t>
      </w:r>
      <w:proofErr w:type="spellEnd"/>
      <w:r>
        <w:rPr>
          <w:rFonts w:ascii="宋体" w:hAnsi="宋体" w:cs="宋体"/>
          <w:color w:val="000000"/>
          <w:sz w:val="22"/>
          <w:szCs w:val="22"/>
        </w:rPr>
        <w:t xml:space="preserve"> 1500</w:t>
      </w:r>
    </w:p>
    <w:p w14:paraId="46F853F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atccaatcac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ctacccagag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gaaccaagag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aggtgcaaag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ctcgaggctg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tgaccagaag</w:t>
      </w:r>
      <w:proofErr w:type="spellEnd"/>
      <w:r>
        <w:rPr>
          <w:rFonts w:ascii="宋体" w:hAnsi="宋体" w:cs="宋体"/>
          <w:color w:val="000000"/>
          <w:sz w:val="22"/>
          <w:szCs w:val="22"/>
        </w:rPr>
        <w:t xml:space="preserve"> 1560</w:t>
      </w:r>
    </w:p>
    <w:p w14:paraId="3FB910AE"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atgccatgaa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gcttatgagg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tgcgtagagt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gggcacatac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ccaacttttc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atgctctcaa</w:t>
      </w:r>
      <w:proofErr w:type="spellEnd"/>
      <w:r>
        <w:rPr>
          <w:rFonts w:ascii="宋体" w:hAnsi="宋体" w:cs="宋体"/>
          <w:color w:val="000000"/>
          <w:sz w:val="22"/>
          <w:szCs w:val="22"/>
        </w:rPr>
        <w:t xml:space="preserve"> 1620</w:t>
      </w:r>
    </w:p>
    <w:p w14:paraId="39C1ABA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aaaggaagat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ggcctcttcc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tacaactttc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tgatggaacc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ccggtttcag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atgacaaacc</w:t>
      </w:r>
      <w:proofErr w:type="spellEnd"/>
      <w:r>
        <w:rPr>
          <w:rFonts w:ascii="宋体" w:hAnsi="宋体" w:cs="宋体"/>
          <w:color w:val="000000"/>
          <w:sz w:val="22"/>
          <w:szCs w:val="22"/>
        </w:rPr>
        <w:t xml:space="preserve"> 1680</w:t>
      </w:r>
    </w:p>
    <w:p w14:paraId="55E38B66"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aatccaccca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actttcatat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tctcggggtg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ggtgcgtcct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ctgctagaga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gtgatgaaat</w:t>
      </w:r>
      <w:proofErr w:type="spellEnd"/>
      <w:r>
        <w:rPr>
          <w:rFonts w:ascii="宋体" w:hAnsi="宋体" w:cs="宋体"/>
          <w:color w:val="000000"/>
          <w:sz w:val="22"/>
          <w:szCs w:val="22"/>
        </w:rPr>
        <w:t xml:space="preserve"> 1740</w:t>
      </w:r>
    </w:p>
    <w:p w14:paraId="15679E7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agtcgacatc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ttttccactg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aggcgagtgg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ggattcagat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ataattcttg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aagctgaggg</w:t>
      </w:r>
      <w:proofErr w:type="spellEnd"/>
      <w:r>
        <w:rPr>
          <w:rFonts w:ascii="宋体" w:hAnsi="宋体" w:cs="宋体"/>
          <w:color w:val="000000"/>
          <w:sz w:val="22"/>
          <w:szCs w:val="22"/>
        </w:rPr>
        <w:t xml:space="preserve"> 1800</w:t>
      </w:r>
    </w:p>
    <w:p w14:paraId="433665D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lastRenderedPageBreak/>
        <w:t>cgttgaaggt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tcctctgaga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cactcgagct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caggggtgat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gagtcctgtg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ggggttgtgc</w:t>
      </w:r>
      <w:proofErr w:type="spellEnd"/>
      <w:r>
        <w:rPr>
          <w:rFonts w:ascii="宋体" w:hAnsi="宋体" w:cs="宋体"/>
          <w:color w:val="000000"/>
          <w:sz w:val="22"/>
          <w:szCs w:val="22"/>
        </w:rPr>
        <w:t xml:space="preserve"> 1860</w:t>
      </w:r>
    </w:p>
    <w:p w14:paraId="18ECB3B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ggatggcacc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cactattctc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atgacatcaa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cgtcaccatt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gacaacaacc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aactaagtct</w:t>
      </w:r>
      <w:proofErr w:type="spellEnd"/>
      <w:r>
        <w:rPr>
          <w:rFonts w:ascii="宋体" w:hAnsi="宋体" w:cs="宋体"/>
          <w:color w:val="000000"/>
          <w:sz w:val="22"/>
          <w:szCs w:val="22"/>
        </w:rPr>
        <w:t xml:space="preserve"> 1920</w:t>
      </w:r>
    </w:p>
    <w:p w14:paraId="4BB6E3BF"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tgccaatttc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ctcgagaggc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aacttgcata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taatcccaca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cctcaggctt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gccacctggc</w:t>
      </w:r>
      <w:proofErr w:type="spellEnd"/>
      <w:r>
        <w:rPr>
          <w:rFonts w:ascii="宋体" w:hAnsi="宋体" w:cs="宋体"/>
          <w:color w:val="000000"/>
          <w:sz w:val="22"/>
          <w:szCs w:val="22"/>
        </w:rPr>
        <w:t xml:space="preserve"> 1980</w:t>
      </w:r>
    </w:p>
    <w:p w14:paraId="424BEAAE"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tttctctgat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gatattttcc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ccttattgac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tgaaggggca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caaatgactt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gtatcaacgg</w:t>
      </w:r>
      <w:proofErr w:type="spellEnd"/>
      <w:r>
        <w:rPr>
          <w:rFonts w:ascii="宋体" w:hAnsi="宋体" w:cs="宋体"/>
          <w:color w:val="000000"/>
          <w:sz w:val="22"/>
          <w:szCs w:val="22"/>
        </w:rPr>
        <w:t xml:space="preserve"> 2040</w:t>
      </w:r>
    </w:p>
    <w:p w14:paraId="7576FC4F"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tctgacccag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acactcgaac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tccgaggtgg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aatgggaaag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ttatgcaagt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cgccctttaa</w:t>
      </w:r>
      <w:proofErr w:type="spellEnd"/>
      <w:r>
        <w:rPr>
          <w:rFonts w:ascii="宋体" w:hAnsi="宋体" w:cs="宋体"/>
          <w:color w:val="000000"/>
          <w:sz w:val="22"/>
          <w:szCs w:val="22"/>
        </w:rPr>
        <w:t xml:space="preserve"> 2100</w:t>
      </w:r>
    </w:p>
    <w:p w14:paraId="70BA608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acctgacttg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atattgaaag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tgccagacga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tgttgacctt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ctctatggta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aggtctgtgt</w:t>
      </w:r>
      <w:proofErr w:type="spellEnd"/>
      <w:r>
        <w:rPr>
          <w:rFonts w:ascii="宋体" w:hAnsi="宋体" w:cs="宋体"/>
          <w:color w:val="000000"/>
          <w:sz w:val="22"/>
          <w:szCs w:val="22"/>
        </w:rPr>
        <w:t xml:space="preserve"> 2160</w:t>
      </w:r>
    </w:p>
    <w:p w14:paraId="39150DCE"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ggatgatgag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tgctgtcttg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agcacctcga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ctcaactttt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cttgtatctt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gcccacaaga</w:t>
      </w:r>
      <w:proofErr w:type="spellEnd"/>
      <w:r>
        <w:rPr>
          <w:rFonts w:ascii="宋体" w:hAnsi="宋体" w:cs="宋体"/>
          <w:color w:val="000000"/>
          <w:sz w:val="22"/>
          <w:szCs w:val="22"/>
        </w:rPr>
        <w:t xml:space="preserve"> 2220</w:t>
      </w:r>
    </w:p>
    <w:p w14:paraId="77BF62B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cgacaggatg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ttgtgggtca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actctttggt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taacctatgc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gcccctggta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acagactggt</w:t>
      </w:r>
      <w:proofErr w:type="spellEnd"/>
      <w:r>
        <w:rPr>
          <w:rFonts w:ascii="宋体" w:hAnsi="宋体" w:cs="宋体"/>
          <w:color w:val="000000"/>
          <w:sz w:val="22"/>
          <w:szCs w:val="22"/>
        </w:rPr>
        <w:t xml:space="preserve"> 2280</w:t>
      </w:r>
    </w:p>
    <w:p w14:paraId="0439E56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tggtccccct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ctacggttct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catgtaatgg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gagccgtatc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tcagttaaaa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catcttcacg</w:t>
      </w:r>
      <w:proofErr w:type="spellEnd"/>
      <w:r>
        <w:rPr>
          <w:rFonts w:ascii="宋体" w:hAnsi="宋体" w:cs="宋体"/>
          <w:color w:val="000000"/>
          <w:sz w:val="22"/>
          <w:szCs w:val="22"/>
        </w:rPr>
        <w:t xml:space="preserve"> 2340</w:t>
      </w:r>
    </w:p>
    <w:p w14:paraId="3C21CCB9"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acatggtggg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agctctctcc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attgcgaact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tgatatcaaa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agtgagactg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aaagtctcat</w:t>
      </w:r>
      <w:proofErr w:type="spellEnd"/>
      <w:r>
        <w:rPr>
          <w:rFonts w:ascii="宋体" w:hAnsi="宋体" w:cs="宋体"/>
          <w:color w:val="000000"/>
          <w:sz w:val="22"/>
          <w:szCs w:val="22"/>
        </w:rPr>
        <w:t xml:space="preserve"> 2400</w:t>
      </w:r>
    </w:p>
    <w:p w14:paraId="77B7B32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cactctgggg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gaaccaccct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atttcccacg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cccaaaagca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aacctcacct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actgggaaag</w:t>
      </w:r>
      <w:proofErr w:type="spellEnd"/>
      <w:r>
        <w:rPr>
          <w:rFonts w:ascii="宋体" w:hAnsi="宋体" w:cs="宋体"/>
          <w:color w:val="000000"/>
          <w:sz w:val="22"/>
          <w:szCs w:val="22"/>
        </w:rPr>
        <w:t xml:space="preserve"> 2460</w:t>
      </w:r>
    </w:p>
    <w:p w14:paraId="5D6149E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agccgttacc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tggatgatca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ataacaagtg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gaacatactc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attggagcat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ttgccgttgg</w:t>
      </w:r>
      <w:proofErr w:type="spellEnd"/>
      <w:r>
        <w:rPr>
          <w:rFonts w:ascii="宋体" w:hAnsi="宋体" w:cs="宋体"/>
          <w:color w:val="000000"/>
          <w:sz w:val="22"/>
          <w:szCs w:val="22"/>
        </w:rPr>
        <w:t xml:space="preserve"> 2520</w:t>
      </w:r>
    </w:p>
    <w:p w14:paraId="785D995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tttgggtact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ctggctttag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ctggcctctt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caaacttttc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tctttcatct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tctccccatt</w:t>
      </w:r>
      <w:proofErr w:type="spellEnd"/>
      <w:r>
        <w:rPr>
          <w:rFonts w:ascii="宋体" w:hAnsi="宋体" w:cs="宋体"/>
          <w:color w:val="000000"/>
          <w:sz w:val="22"/>
          <w:szCs w:val="22"/>
        </w:rPr>
        <w:t xml:space="preserve"> 2580</w:t>
      </w:r>
    </w:p>
    <w:p w14:paraId="39D121D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gaaaaccctt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gccttaaggg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cttggggaga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tgaagccgtc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agcgatgacg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acgatggtgc</w:t>
      </w:r>
      <w:proofErr w:type="spellEnd"/>
      <w:r>
        <w:rPr>
          <w:rFonts w:ascii="宋体" w:hAnsi="宋体" w:cs="宋体"/>
          <w:color w:val="000000"/>
          <w:sz w:val="22"/>
          <w:szCs w:val="22"/>
        </w:rPr>
        <w:t xml:space="preserve"> 2640</w:t>
      </w:r>
    </w:p>
    <w:p w14:paraId="270CBAAF"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tcaggtgccc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gactgggctg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acctttcaac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gcgtgttagc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gacgggtttg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aagacaatat</w:t>
      </w:r>
      <w:proofErr w:type="spellEnd"/>
      <w:r>
        <w:rPr>
          <w:rFonts w:ascii="宋体" w:hAnsi="宋体" w:cs="宋体"/>
          <w:color w:val="000000"/>
          <w:sz w:val="22"/>
          <w:szCs w:val="22"/>
        </w:rPr>
        <w:t xml:space="preserve"> 2700</w:t>
      </w:r>
    </w:p>
    <w:p w14:paraId="2E62832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taacgaagag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gtctccaaga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agaccgggga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tcccattggt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tgcacctgct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tcacttgtta</w:t>
      </w:r>
      <w:proofErr w:type="spellEnd"/>
      <w:r>
        <w:rPr>
          <w:rFonts w:ascii="宋体" w:hAnsi="宋体" w:cs="宋体"/>
          <w:color w:val="000000"/>
          <w:sz w:val="22"/>
          <w:szCs w:val="22"/>
        </w:rPr>
        <w:t xml:space="preserve"> 2760</w:t>
      </w:r>
    </w:p>
    <w:p w14:paraId="144F0049"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ccaaatgagg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agagccctaa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gaaacgcacg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tcgttccagg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aaaactcgga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cccgtaagac</w:t>
      </w:r>
      <w:proofErr w:type="spellEnd"/>
      <w:r>
        <w:rPr>
          <w:rFonts w:ascii="宋体" w:hAnsi="宋体" w:cs="宋体"/>
          <w:color w:val="000000"/>
          <w:sz w:val="22"/>
          <w:szCs w:val="22"/>
        </w:rPr>
        <w:t xml:space="preserve"> 2820</w:t>
      </w:r>
    </w:p>
    <w:p w14:paraId="35CAA71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caaggcagct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ggatcaaaaa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ctctgaagct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caagggtatt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gccgaaacta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atgccgcttc</w:t>
      </w:r>
      <w:proofErr w:type="spellEnd"/>
      <w:r>
        <w:rPr>
          <w:rFonts w:ascii="宋体" w:hAnsi="宋体" w:cs="宋体"/>
          <w:color w:val="000000"/>
          <w:sz w:val="22"/>
          <w:szCs w:val="22"/>
        </w:rPr>
        <w:t xml:space="preserve"> 2880</w:t>
      </w:r>
    </w:p>
    <w:p w14:paraId="3A781A02"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gatctctgac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tcattttggt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ttggtagtgt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tgtcggtaaa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ctggatggga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aaggggtaca</w:t>
      </w:r>
      <w:proofErr w:type="spellEnd"/>
      <w:r>
        <w:rPr>
          <w:rFonts w:ascii="宋体" w:hAnsi="宋体" w:cs="宋体"/>
          <w:color w:val="000000"/>
          <w:sz w:val="22"/>
          <w:szCs w:val="22"/>
        </w:rPr>
        <w:t xml:space="preserve"> 2940</w:t>
      </w:r>
    </w:p>
    <w:p w14:paraId="2C8A889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ctgctccacc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aatgttgtgc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aggttgactc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caacttttgt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tacgcaccgg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cacatttgtt</w:t>
      </w:r>
      <w:proofErr w:type="spellEnd"/>
      <w:r>
        <w:rPr>
          <w:rFonts w:ascii="宋体" w:hAnsi="宋体" w:cs="宋体"/>
          <w:color w:val="000000"/>
          <w:sz w:val="22"/>
          <w:szCs w:val="22"/>
        </w:rPr>
        <w:t xml:space="preserve"> 3000</w:t>
      </w:r>
    </w:p>
    <w:p w14:paraId="59A77FE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tcgtggttat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ggacccttct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cggtgaaact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cacacgtggg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cttcatcggg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gcgggaaact</w:t>
      </w:r>
      <w:proofErr w:type="spellEnd"/>
      <w:r>
        <w:rPr>
          <w:rFonts w:ascii="宋体" w:hAnsi="宋体" w:cs="宋体"/>
          <w:color w:val="000000"/>
          <w:sz w:val="22"/>
          <w:szCs w:val="22"/>
        </w:rPr>
        <w:t xml:space="preserve"> 3060</w:t>
      </w:r>
    </w:p>
    <w:p w14:paraId="09E2490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agagagacag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gaactgaatt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tctccctggt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tgaagggaag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aatatcattc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tggattacaa</w:t>
      </w:r>
      <w:proofErr w:type="spellEnd"/>
      <w:r>
        <w:rPr>
          <w:rFonts w:ascii="宋体" w:hAnsi="宋体" w:cs="宋体"/>
          <w:color w:val="000000"/>
          <w:sz w:val="22"/>
          <w:szCs w:val="22"/>
        </w:rPr>
        <w:t xml:space="preserve"> 3120</w:t>
      </w:r>
    </w:p>
    <w:p w14:paraId="4917C33E"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aagggatatc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gctgtttttt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cctccaagga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cctgccctca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aagaggagca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tattaaattt</w:t>
      </w:r>
      <w:proofErr w:type="spellEnd"/>
      <w:r>
        <w:rPr>
          <w:rFonts w:ascii="宋体" w:hAnsi="宋体" w:cs="宋体"/>
          <w:color w:val="000000"/>
          <w:sz w:val="22"/>
          <w:szCs w:val="22"/>
        </w:rPr>
        <w:t xml:space="preserve"> 3180</w:t>
      </w:r>
    </w:p>
    <w:p w14:paraId="2FAA027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ctttcgtgat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caccatgacc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caaaagctaa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atacatgttg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ctccataaga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gctcagcaag</w:t>
      </w:r>
      <w:proofErr w:type="spellEnd"/>
      <w:r>
        <w:rPr>
          <w:rFonts w:ascii="宋体" w:hAnsi="宋体" w:cs="宋体"/>
          <w:color w:val="000000"/>
          <w:sz w:val="22"/>
          <w:szCs w:val="22"/>
        </w:rPr>
        <w:t xml:space="preserve"> 3240</w:t>
      </w:r>
    </w:p>
    <w:p w14:paraId="282E042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attggaacac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gcagctgttc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ttgaggcaat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atccaacctc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cgacgtgagg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attgttatgt</w:t>
      </w:r>
      <w:proofErr w:type="spellEnd"/>
      <w:r>
        <w:rPr>
          <w:rFonts w:ascii="宋体" w:hAnsi="宋体" w:cs="宋体"/>
          <w:color w:val="000000"/>
          <w:sz w:val="22"/>
          <w:szCs w:val="22"/>
        </w:rPr>
        <w:t xml:space="preserve"> 3300</w:t>
      </w:r>
    </w:p>
    <w:p w14:paraId="0862DD8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ccctagagtg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gtggctggtg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gcaaggcaga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aagctacaaa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ttggaaacct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tcattggctc</w:t>
      </w:r>
      <w:proofErr w:type="spellEnd"/>
      <w:r>
        <w:rPr>
          <w:rFonts w:ascii="宋体" w:hAnsi="宋体" w:cs="宋体"/>
          <w:color w:val="000000"/>
          <w:sz w:val="22"/>
          <w:szCs w:val="22"/>
        </w:rPr>
        <w:t xml:space="preserve"> 3360</w:t>
      </w:r>
    </w:p>
    <w:p w14:paraId="53D88FAE"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atccgcagcc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acagtcgatt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tcggtgactg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tggctcactt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ctactttcag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attgcgacaa</w:t>
      </w:r>
      <w:proofErr w:type="spellEnd"/>
      <w:r>
        <w:rPr>
          <w:rFonts w:ascii="宋体" w:hAnsi="宋体" w:cs="宋体"/>
          <w:color w:val="000000"/>
          <w:sz w:val="22"/>
          <w:szCs w:val="22"/>
        </w:rPr>
        <w:t xml:space="preserve"> 3420</w:t>
      </w:r>
    </w:p>
    <w:p w14:paraId="360CDCAE"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catcaccatc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catgggcatg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ttttgtcggc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atttgatgac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gttgaggagg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tggtgtgcgc</w:t>
      </w:r>
      <w:proofErr w:type="spellEnd"/>
      <w:r>
        <w:rPr>
          <w:rFonts w:ascii="宋体" w:hAnsi="宋体" w:cs="宋体"/>
          <w:color w:val="000000"/>
          <w:sz w:val="22"/>
          <w:szCs w:val="22"/>
        </w:rPr>
        <w:t xml:space="preserve"> 3480</w:t>
      </w:r>
    </w:p>
    <w:p w14:paraId="267ACA37"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cccagtcact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agatcggatt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tggaggatat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ggtctcacag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ttcaccaccc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caatattgaa</w:t>
      </w:r>
      <w:proofErr w:type="spellEnd"/>
      <w:r>
        <w:rPr>
          <w:rFonts w:ascii="宋体" w:hAnsi="宋体" w:cs="宋体"/>
          <w:color w:val="000000"/>
          <w:sz w:val="22"/>
          <w:szCs w:val="22"/>
        </w:rPr>
        <w:t xml:space="preserve"> 3540</w:t>
      </w:r>
    </w:p>
    <w:p w14:paraId="4FAC730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ccccaaaggc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aaatactcca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acgtcagtga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ggtggattgg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atggaaacac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acttgcccct</w:t>
      </w:r>
      <w:proofErr w:type="spellEnd"/>
      <w:r>
        <w:rPr>
          <w:rFonts w:ascii="宋体" w:hAnsi="宋体" w:cs="宋体"/>
          <w:color w:val="000000"/>
          <w:sz w:val="22"/>
          <w:szCs w:val="22"/>
        </w:rPr>
        <w:t xml:space="preserve"> 3600</w:t>
      </w:r>
    </w:p>
    <w:p w14:paraId="25C4AAB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gagtatagct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ggtgccctca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caccaactag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caacaacaag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acaagccaca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tcacccaatc</w:t>
      </w:r>
      <w:proofErr w:type="spellEnd"/>
      <w:r>
        <w:rPr>
          <w:rFonts w:ascii="宋体" w:hAnsi="宋体" w:cs="宋体"/>
          <w:color w:val="000000"/>
          <w:sz w:val="22"/>
          <w:szCs w:val="22"/>
        </w:rPr>
        <w:t xml:space="preserve"> 3660</w:t>
      </w:r>
    </w:p>
    <w:p w14:paraId="04D698B6"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caacctgcaa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ccaagttccg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tgaacggtat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gatgcagaaa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ggatatggat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tccccaagaa</w:t>
      </w:r>
      <w:proofErr w:type="spellEnd"/>
      <w:r>
        <w:rPr>
          <w:rFonts w:ascii="宋体" w:hAnsi="宋体" w:cs="宋体"/>
          <w:color w:val="000000"/>
          <w:sz w:val="22"/>
          <w:szCs w:val="22"/>
        </w:rPr>
        <w:t xml:space="preserve"> 3720</w:t>
      </w:r>
    </w:p>
    <w:p w14:paraId="37AD2A4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lastRenderedPageBreak/>
        <w:t>gattccagcg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gccatgaatg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ttacagcact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cataaaagcc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attgacaagt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ggtccttgcc</w:t>
      </w:r>
      <w:proofErr w:type="spellEnd"/>
      <w:r>
        <w:rPr>
          <w:rFonts w:ascii="宋体" w:hAnsi="宋体" w:cs="宋体"/>
          <w:color w:val="000000"/>
          <w:sz w:val="22"/>
          <w:szCs w:val="22"/>
        </w:rPr>
        <w:t xml:space="preserve"> 3780</w:t>
      </w:r>
    </w:p>
    <w:p w14:paraId="093AB29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aacttccgat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gggaacataa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tcaatgcgcc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ggcttatgag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aatgccatgg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gcgtggtcca</w:t>
      </w:r>
      <w:proofErr w:type="spellEnd"/>
      <w:r>
        <w:rPr>
          <w:rFonts w:ascii="宋体" w:hAnsi="宋体" w:cs="宋体"/>
          <w:color w:val="000000"/>
          <w:sz w:val="22"/>
          <w:szCs w:val="22"/>
        </w:rPr>
        <w:t xml:space="preserve"> 3840</w:t>
      </w:r>
    </w:p>
    <w:p w14:paraId="2BE12BEF"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gaggatggcg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acacgcttta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aagtcggttc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caacacacct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gccatttgta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agatccagaa</w:t>
      </w:r>
      <w:proofErr w:type="spellEnd"/>
      <w:r>
        <w:rPr>
          <w:rFonts w:ascii="宋体" w:hAnsi="宋体" w:cs="宋体"/>
          <w:color w:val="000000"/>
          <w:sz w:val="22"/>
          <w:szCs w:val="22"/>
        </w:rPr>
        <w:t xml:space="preserve"> 3900</w:t>
      </w:r>
    </w:p>
    <w:p w14:paraId="785F3FB2"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tgctgtgaag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ggttttcgtg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gctcaggccc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tttttgcaag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gtcacgtcat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gtggatcggg</w:t>
      </w:r>
      <w:proofErr w:type="spellEnd"/>
      <w:r>
        <w:rPr>
          <w:rFonts w:ascii="宋体" w:hAnsi="宋体" w:cs="宋体"/>
          <w:color w:val="000000"/>
          <w:sz w:val="22"/>
          <w:szCs w:val="22"/>
        </w:rPr>
        <w:t xml:space="preserve"> 3960</w:t>
      </w:r>
    </w:p>
    <w:p w14:paraId="791B81A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atggcccaaa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aagaaaaccg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actacataga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ctttgagcag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ggtacagttt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gccccgaatt</w:t>
      </w:r>
      <w:proofErr w:type="spellEnd"/>
      <w:r>
        <w:rPr>
          <w:rFonts w:ascii="宋体" w:hAnsi="宋体" w:cs="宋体"/>
          <w:color w:val="000000"/>
          <w:sz w:val="22"/>
          <w:szCs w:val="22"/>
        </w:rPr>
        <w:t xml:space="preserve"> 4020</w:t>
      </w:r>
    </w:p>
    <w:p w14:paraId="2F48E1F8"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agagcgtgct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tgctcacaac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tgtgggaaga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ttatgagcaa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ggggattacc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cgagatcagt</w:t>
      </w:r>
      <w:proofErr w:type="spellEnd"/>
      <w:r>
        <w:rPr>
          <w:rFonts w:ascii="宋体" w:hAnsi="宋体" w:cs="宋体"/>
          <w:color w:val="000000"/>
          <w:sz w:val="22"/>
          <w:szCs w:val="22"/>
        </w:rPr>
        <w:t xml:space="preserve"> 4080</w:t>
      </w:r>
    </w:p>
    <w:p w14:paraId="1A11B0E7"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tttcaaagct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gcactcaagg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atgagaagcg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tcccgtggac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aaggtggccc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agaataaaac</w:t>
      </w:r>
      <w:proofErr w:type="spellEnd"/>
      <w:r>
        <w:rPr>
          <w:rFonts w:ascii="宋体" w:hAnsi="宋体" w:cs="宋体"/>
          <w:color w:val="000000"/>
          <w:sz w:val="22"/>
          <w:szCs w:val="22"/>
        </w:rPr>
        <w:t xml:space="preserve"> 4140</w:t>
      </w:r>
    </w:p>
    <w:p w14:paraId="33BC3E2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ccgtgttgta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tttggttcac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cacttcataa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atctttggtg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gaccgaatgc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tgttttgttg</w:t>
      </w:r>
      <w:proofErr w:type="spellEnd"/>
      <w:r>
        <w:rPr>
          <w:rFonts w:ascii="宋体" w:hAnsi="宋体" w:cs="宋体"/>
          <w:color w:val="000000"/>
          <w:sz w:val="22"/>
          <w:szCs w:val="22"/>
        </w:rPr>
        <w:t xml:space="preserve"> 4200</w:t>
      </w:r>
    </w:p>
    <w:p w14:paraId="57A9F6E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gctcattgag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ggttcaaaga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aagagttcaa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gtggtacgcc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cctggctgca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acccaacaag</w:t>
      </w:r>
      <w:proofErr w:type="spellEnd"/>
      <w:r>
        <w:rPr>
          <w:rFonts w:ascii="宋体" w:hAnsi="宋体" w:cs="宋体"/>
          <w:color w:val="000000"/>
          <w:sz w:val="22"/>
          <w:szCs w:val="22"/>
        </w:rPr>
        <w:t xml:space="preserve"> 4260</w:t>
      </w:r>
    </w:p>
    <w:p w14:paraId="2E72ACE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caccgattgg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agcaaaatcg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ccaacaggca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catgtccgcc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ccacacgcgc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gggagggcca</w:t>
      </w:r>
      <w:proofErr w:type="spellEnd"/>
      <w:r>
        <w:rPr>
          <w:rFonts w:ascii="宋体" w:hAnsi="宋体" w:cs="宋体"/>
          <w:color w:val="000000"/>
          <w:sz w:val="22"/>
          <w:szCs w:val="22"/>
        </w:rPr>
        <w:t xml:space="preserve"> 4320</w:t>
      </w:r>
    </w:p>
    <w:p w14:paraId="005EF1D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tttttctatt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gactactctg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gcttcgactc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tacccaggcg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tcaggtgtcg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cttttgatat</w:t>
      </w:r>
      <w:proofErr w:type="spellEnd"/>
      <w:r>
        <w:rPr>
          <w:rFonts w:ascii="宋体" w:hAnsi="宋体" w:cs="宋体"/>
          <w:color w:val="000000"/>
          <w:sz w:val="22"/>
          <w:szCs w:val="22"/>
        </w:rPr>
        <w:t xml:space="preserve"> 4380</w:t>
      </w:r>
    </w:p>
    <w:p w14:paraId="55712849"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cataacagcc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atagccaagg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ggtccggagc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caccaccaag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cataccaaaa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tgatgcaggc</w:t>
      </w:r>
      <w:proofErr w:type="spellEnd"/>
      <w:r>
        <w:rPr>
          <w:rFonts w:ascii="宋体" w:hAnsi="宋体" w:cs="宋体"/>
          <w:color w:val="000000"/>
          <w:sz w:val="22"/>
          <w:szCs w:val="22"/>
        </w:rPr>
        <w:t xml:space="preserve"> 4440</w:t>
      </w:r>
    </w:p>
    <w:p w14:paraId="71236E88"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ttcaatatta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gattgttaca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agagttgtct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ggatgtgtat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ggcaacacgt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ttgttaaaaa</w:t>
      </w:r>
      <w:proofErr w:type="spellEnd"/>
      <w:r>
        <w:rPr>
          <w:rFonts w:ascii="宋体" w:hAnsi="宋体" w:cs="宋体"/>
          <w:color w:val="000000"/>
          <w:sz w:val="22"/>
          <w:szCs w:val="22"/>
        </w:rPr>
        <w:t xml:space="preserve"> 4500</w:t>
      </w:r>
    </w:p>
    <w:p w14:paraId="775442D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cgcgggaatg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ccttcagggg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cggttatgac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cacgtgcatg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aatacatggt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acaactgctt</w:t>
      </w:r>
      <w:proofErr w:type="spellEnd"/>
      <w:r>
        <w:rPr>
          <w:rFonts w:ascii="宋体" w:hAnsi="宋体" w:cs="宋体"/>
          <w:color w:val="000000"/>
          <w:sz w:val="22"/>
          <w:szCs w:val="22"/>
        </w:rPr>
        <w:t xml:space="preserve"> 4560</w:t>
      </w:r>
    </w:p>
    <w:p w14:paraId="7695915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tctgaacgcg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tacgcctact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tcaatactgt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cccaggagcc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acctcagact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ctttcctgtc</w:t>
      </w:r>
      <w:proofErr w:type="spellEnd"/>
      <w:r>
        <w:rPr>
          <w:rFonts w:ascii="宋体" w:hAnsi="宋体" w:cs="宋体"/>
          <w:color w:val="000000"/>
          <w:sz w:val="22"/>
          <w:szCs w:val="22"/>
        </w:rPr>
        <w:t xml:space="preserve"> 4620</w:t>
      </w:r>
    </w:p>
    <w:p w14:paraId="62F4AE76"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tgaacacatt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ttcacggcct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atggagatga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tgttgtcatc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acatccccaa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tcacagtcga</w:t>
      </w:r>
      <w:proofErr w:type="spellEnd"/>
      <w:r>
        <w:rPr>
          <w:rFonts w:ascii="宋体" w:hAnsi="宋体" w:cs="宋体"/>
          <w:color w:val="000000"/>
          <w:sz w:val="22"/>
          <w:szCs w:val="22"/>
        </w:rPr>
        <w:t xml:space="preserve"> 4680</w:t>
      </w:r>
    </w:p>
    <w:p w14:paraId="5FD5BD3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ggggttctgc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aactctgtga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gagtcttcgg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taccactgcc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actagtgcca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ccaagcaagg</w:t>
      </w:r>
      <w:proofErr w:type="spellEnd"/>
      <w:r>
        <w:rPr>
          <w:rFonts w:ascii="宋体" w:hAnsi="宋体" w:cs="宋体"/>
          <w:color w:val="000000"/>
          <w:sz w:val="22"/>
          <w:szCs w:val="22"/>
        </w:rPr>
        <w:t xml:space="preserve"> 4740</w:t>
      </w:r>
    </w:p>
    <w:p w14:paraId="25C87A0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tgaaatcctc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aaaaccccct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tggaggaggt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tgtcttcctc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tccagaggat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ttagatcatc</w:t>
      </w:r>
      <w:proofErr w:type="spellEnd"/>
      <w:r>
        <w:rPr>
          <w:rFonts w:ascii="宋体" w:hAnsi="宋体" w:cs="宋体"/>
          <w:color w:val="000000"/>
          <w:sz w:val="22"/>
          <w:szCs w:val="22"/>
        </w:rPr>
        <w:t xml:space="preserve"> 4800</w:t>
      </w:r>
    </w:p>
    <w:p w14:paraId="16FDA42D"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tgatgagggg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ggcgccaggg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gctccatgtt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ttggttcgca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ccattatcat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tggaatctat</w:t>
      </w:r>
      <w:proofErr w:type="spellEnd"/>
      <w:r>
        <w:rPr>
          <w:rFonts w:ascii="宋体" w:hAnsi="宋体" w:cs="宋体"/>
          <w:color w:val="000000"/>
          <w:sz w:val="22"/>
          <w:szCs w:val="22"/>
        </w:rPr>
        <w:t xml:space="preserve"> 4860</w:t>
      </w:r>
    </w:p>
    <w:p w14:paraId="1B90191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tgtgccctgc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atgtacttca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gtgacgccaa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aagcacactt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gatgatgaag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tcaacacctt</w:t>
      </w:r>
      <w:proofErr w:type="spellEnd"/>
      <w:r>
        <w:rPr>
          <w:rFonts w:ascii="宋体" w:hAnsi="宋体" w:cs="宋体"/>
          <w:color w:val="000000"/>
          <w:sz w:val="22"/>
          <w:szCs w:val="22"/>
        </w:rPr>
        <w:t xml:space="preserve"> 4920</w:t>
      </w:r>
    </w:p>
    <w:p w14:paraId="021F0017"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gagaaatgtg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ttgaaggaat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tggccttgca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cggagaagag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acctatttcc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agttcgcgcg</w:t>
      </w:r>
      <w:proofErr w:type="spellEnd"/>
      <w:r>
        <w:rPr>
          <w:rFonts w:ascii="宋体" w:hAnsi="宋体" w:cs="宋体"/>
          <w:color w:val="000000"/>
          <w:sz w:val="22"/>
          <w:szCs w:val="22"/>
        </w:rPr>
        <w:t xml:space="preserve"> 4980</w:t>
      </w:r>
    </w:p>
    <w:p w14:paraId="7A533470"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cttttgtacc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tctgcagact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tcctgagaaa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attgccccac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gacttggaag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tcgcctacat</w:t>
      </w:r>
      <w:proofErr w:type="spellEnd"/>
      <w:r>
        <w:rPr>
          <w:rFonts w:ascii="宋体" w:hAnsi="宋体" w:cs="宋体"/>
          <w:color w:val="000000"/>
          <w:sz w:val="22"/>
          <w:szCs w:val="22"/>
        </w:rPr>
        <w:t xml:space="preserve"> 5040</w:t>
      </w:r>
    </w:p>
    <w:p w14:paraId="650FB4D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ttatgaagag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tcgagaggcg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catgtggaaa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accacataaa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cactgatggt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tttggtacca</w:t>
      </w:r>
      <w:proofErr w:type="spellEnd"/>
      <w:r>
        <w:rPr>
          <w:rFonts w:ascii="宋体" w:hAnsi="宋体" w:cs="宋体"/>
          <w:color w:val="000000"/>
          <w:sz w:val="22"/>
          <w:szCs w:val="22"/>
        </w:rPr>
        <w:t xml:space="preserve"> 5100</w:t>
      </w:r>
    </w:p>
    <w:p w14:paraId="269941C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tcactcctgg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ccgcagccag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gaacccggaa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tttaagaata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tctataatag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actttatctt</w:t>
      </w:r>
      <w:proofErr w:type="spellEnd"/>
      <w:r>
        <w:rPr>
          <w:rFonts w:ascii="宋体" w:hAnsi="宋体" w:cs="宋体"/>
          <w:color w:val="000000"/>
          <w:sz w:val="22"/>
          <w:szCs w:val="22"/>
        </w:rPr>
        <w:t xml:space="preserve"> 5160</w:t>
      </w:r>
    </w:p>
    <w:p w14:paraId="607DF098"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caaatcctca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gcttcaccgc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tcaagtgaaa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cttacttttt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gcacaattct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aattgattca</w:t>
      </w:r>
      <w:proofErr w:type="spellEnd"/>
      <w:r>
        <w:rPr>
          <w:rFonts w:ascii="宋体" w:hAnsi="宋体" w:cs="宋体"/>
          <w:color w:val="000000"/>
          <w:sz w:val="22"/>
          <w:szCs w:val="22"/>
        </w:rPr>
        <w:t xml:space="preserve"> 5220</w:t>
      </w:r>
    </w:p>
    <w:p w14:paraId="5A83EDF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aagttaaaac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taatcaataa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acatgtcatc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caaaattgag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tgccccaccc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agccagaggt</w:t>
      </w:r>
      <w:proofErr w:type="spellEnd"/>
      <w:r>
        <w:rPr>
          <w:rFonts w:ascii="宋体" w:hAnsi="宋体" w:cs="宋体"/>
          <w:color w:val="000000"/>
          <w:sz w:val="22"/>
          <w:szCs w:val="22"/>
        </w:rPr>
        <w:t xml:space="preserve"> 5280</w:t>
      </w:r>
    </w:p>
    <w:p w14:paraId="124D8C3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tgagtcgtct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gagttgacct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gttgggattg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gtcgcctcta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ctccttagga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gtttggccga</w:t>
      </w:r>
      <w:proofErr w:type="spellEnd"/>
      <w:r>
        <w:rPr>
          <w:rFonts w:ascii="宋体" w:hAnsi="宋体" w:cs="宋体"/>
          <w:color w:val="000000"/>
          <w:sz w:val="22"/>
          <w:szCs w:val="22"/>
        </w:rPr>
        <w:t xml:space="preserve"> 5340</w:t>
      </w:r>
    </w:p>
    <w:p w14:paraId="44086E72"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ttacattgaa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gttcaggctc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ttaaaaagaa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aggcctggtt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ttccacatcc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tcaacaaatg</w:t>
      </w:r>
      <w:proofErr w:type="spellEnd"/>
      <w:r>
        <w:rPr>
          <w:rFonts w:ascii="宋体" w:hAnsi="宋体" w:cs="宋体"/>
          <w:color w:val="000000"/>
          <w:sz w:val="22"/>
          <w:szCs w:val="22"/>
        </w:rPr>
        <w:t xml:space="preserve"> 5400</w:t>
      </w:r>
    </w:p>
    <w:p w14:paraId="1281F72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cagggccatt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ccgggatcta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tttcttattc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cctggtgaat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cggtttaaaa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cggtactcat</w:t>
      </w:r>
      <w:proofErr w:type="spellEnd"/>
      <w:r>
        <w:rPr>
          <w:rFonts w:ascii="宋体" w:hAnsi="宋体" w:cs="宋体"/>
          <w:color w:val="000000"/>
          <w:sz w:val="22"/>
          <w:szCs w:val="22"/>
        </w:rPr>
        <w:t xml:space="preserve"> 5460</w:t>
      </w:r>
    </w:p>
    <w:p w14:paraId="1EF3C16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gtacttcttc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cctaaaatga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agtgctttag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ggggaaaaga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actgatctgg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tggagcccat</w:t>
      </w:r>
      <w:proofErr w:type="spellEnd"/>
      <w:r>
        <w:rPr>
          <w:rFonts w:ascii="宋体" w:hAnsi="宋体" w:cs="宋体"/>
          <w:color w:val="000000"/>
          <w:sz w:val="22"/>
          <w:szCs w:val="22"/>
        </w:rPr>
        <w:t xml:space="preserve"> 5520</w:t>
      </w:r>
    </w:p>
    <w:p w14:paraId="084E65C8"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cacagttgtg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tcaatgggca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cctcctttaa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cggttttttg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accccccaga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atgagtttta</w:t>
      </w:r>
      <w:proofErr w:type="spellEnd"/>
      <w:r>
        <w:rPr>
          <w:rFonts w:ascii="宋体" w:hAnsi="宋体" w:cs="宋体"/>
          <w:color w:val="000000"/>
          <w:sz w:val="22"/>
          <w:szCs w:val="22"/>
        </w:rPr>
        <w:t xml:space="preserve"> 5580</w:t>
      </w:r>
    </w:p>
    <w:p w14:paraId="42A35E5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ttgcccggac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ttctatggag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agtccataac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actttctgat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ccacctcgtc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ccaggctttt</w:t>
      </w:r>
      <w:proofErr w:type="spellEnd"/>
      <w:r>
        <w:rPr>
          <w:rFonts w:ascii="宋体" w:hAnsi="宋体" w:cs="宋体"/>
          <w:color w:val="000000"/>
          <w:sz w:val="22"/>
          <w:szCs w:val="22"/>
        </w:rPr>
        <w:t xml:space="preserve"> 5640</w:t>
      </w:r>
    </w:p>
    <w:p w14:paraId="1066B0F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lastRenderedPageBreak/>
        <w:t>ggagctacgt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ggtgatacag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gggggtgttc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aataacatgc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agagcttgcg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gggtcaagat</w:t>
      </w:r>
      <w:proofErr w:type="spellEnd"/>
      <w:r>
        <w:rPr>
          <w:rFonts w:ascii="宋体" w:hAnsi="宋体" w:cs="宋体"/>
          <w:color w:val="000000"/>
          <w:sz w:val="22"/>
          <w:szCs w:val="22"/>
        </w:rPr>
        <w:t xml:space="preserve"> 5700</w:t>
      </w:r>
    </w:p>
    <w:p w14:paraId="4E9F64D2"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caagaagtct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aacctgctca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agcatctcca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agtgtgcccc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aagaggaccc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agccacccag</w:t>
      </w:r>
      <w:proofErr w:type="spellEnd"/>
      <w:r>
        <w:rPr>
          <w:rFonts w:ascii="宋体" w:hAnsi="宋体" w:cs="宋体"/>
          <w:color w:val="000000"/>
          <w:sz w:val="22"/>
          <w:szCs w:val="22"/>
        </w:rPr>
        <w:t xml:space="preserve"> 5760</w:t>
      </w:r>
    </w:p>
    <w:p w14:paraId="53EBA082"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acccccttgt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cctccaaaga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tgacatacaa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aaagacacca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gcaggacaac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ttaaggtgaa</w:t>
      </w:r>
      <w:proofErr w:type="spellEnd"/>
      <w:r>
        <w:rPr>
          <w:rFonts w:ascii="宋体" w:hAnsi="宋体" w:cs="宋体"/>
          <w:color w:val="000000"/>
          <w:sz w:val="22"/>
          <w:szCs w:val="22"/>
        </w:rPr>
        <w:t xml:space="preserve"> 5820</w:t>
      </w:r>
    </w:p>
    <w:p w14:paraId="11797B5D"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acaagctggc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cccaagcaaa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tagcccccat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accaatgcgt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gatgatccca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agggaaaggg</w:t>
      </w:r>
      <w:proofErr w:type="spellEnd"/>
      <w:r>
        <w:rPr>
          <w:rFonts w:ascii="宋体" w:hAnsi="宋体" w:cs="宋体"/>
          <w:color w:val="000000"/>
          <w:sz w:val="22"/>
          <w:szCs w:val="22"/>
        </w:rPr>
        <w:t xml:space="preserve"> 5880</w:t>
      </w:r>
    </w:p>
    <w:p w14:paraId="7C7E53F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taggtggtgg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atttcttcca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acctcgctgc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ctattcccca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gcccatgctg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accaacacaa</w:t>
      </w:r>
      <w:proofErr w:type="spellEnd"/>
      <w:r>
        <w:rPr>
          <w:rFonts w:ascii="宋体" w:hAnsi="宋体" w:cs="宋体"/>
          <w:color w:val="000000"/>
          <w:sz w:val="22"/>
          <w:szCs w:val="22"/>
        </w:rPr>
        <w:t xml:space="preserve"> 5940</w:t>
      </w:r>
    </w:p>
    <w:p w14:paraId="1568C30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ggggttggcc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tgtggtgacc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gtggtaagtc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acttaaatgg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actgatgtgg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tggagaaatc</w:t>
      </w:r>
      <w:proofErr w:type="spellEnd"/>
      <w:r>
        <w:rPr>
          <w:rFonts w:ascii="宋体" w:hAnsi="宋体" w:cs="宋体"/>
          <w:color w:val="000000"/>
          <w:sz w:val="22"/>
          <w:szCs w:val="22"/>
        </w:rPr>
        <w:t xml:space="preserve"> 6000</w:t>
      </w:r>
    </w:p>
    <w:p w14:paraId="6F0F1E09"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ctacacattt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aatgaggttg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gagacctcct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ggtcctggga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actgggcttg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tggagtcacc</w:t>
      </w:r>
      <w:proofErr w:type="spellEnd"/>
      <w:r>
        <w:rPr>
          <w:rFonts w:ascii="宋体" w:hAnsi="宋体" w:cs="宋体"/>
          <w:color w:val="000000"/>
          <w:sz w:val="22"/>
          <w:szCs w:val="22"/>
        </w:rPr>
        <w:t xml:space="preserve"> 6060</w:t>
      </w:r>
    </w:p>
    <w:p w14:paraId="32004372"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gtatgcagtg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gtggcaacca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aagatgggtc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aacgtccact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ggatctaccc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ttccagacat</w:t>
      </w:r>
      <w:proofErr w:type="spellEnd"/>
      <w:r>
        <w:rPr>
          <w:rFonts w:ascii="宋体" w:hAnsi="宋体" w:cs="宋体"/>
          <w:color w:val="000000"/>
          <w:sz w:val="22"/>
          <w:szCs w:val="22"/>
        </w:rPr>
        <w:t xml:space="preserve"> 6120</w:t>
      </w:r>
    </w:p>
    <w:p w14:paraId="4F282FC6"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tttccacccc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gtgatgtgtg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tgggagtgaa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tgacagagat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gaagacgacc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tggatgtcac</w:t>
      </w:r>
      <w:proofErr w:type="spellEnd"/>
      <w:r>
        <w:rPr>
          <w:rFonts w:ascii="宋体" w:hAnsi="宋体" w:cs="宋体"/>
          <w:color w:val="000000"/>
          <w:sz w:val="22"/>
          <w:szCs w:val="22"/>
        </w:rPr>
        <w:t xml:space="preserve"> 6180</w:t>
      </w:r>
    </w:p>
    <w:p w14:paraId="53BDA41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tggatcgaaa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gacgactcca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agctggtcat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aacaaaaatg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tttgacacac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ctgaaagtca</w:t>
      </w:r>
      <w:proofErr w:type="spellEnd"/>
      <w:r>
        <w:rPr>
          <w:rFonts w:ascii="宋体" w:hAnsi="宋体" w:cs="宋体"/>
          <w:color w:val="000000"/>
          <w:sz w:val="22"/>
          <w:szCs w:val="22"/>
        </w:rPr>
        <w:t xml:space="preserve"> 6240</w:t>
      </w:r>
    </w:p>
    <w:p w14:paraId="2D4C9BB6"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tgaaaaacac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cgcatggttg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gaagctccat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cactatcaca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gtaagtggag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aagctggcag</w:t>
      </w:r>
      <w:proofErr w:type="spellEnd"/>
      <w:r>
        <w:rPr>
          <w:rFonts w:ascii="宋体" w:hAnsi="宋体" w:cs="宋体"/>
          <w:color w:val="000000"/>
          <w:sz w:val="22"/>
          <w:szCs w:val="22"/>
        </w:rPr>
        <w:t xml:space="preserve"> 6300</w:t>
      </w:r>
    </w:p>
    <w:p w14:paraId="6EFE660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agtgaacatc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gccgaactca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cctctggacc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tgagaaggac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gatttgaaaa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ccgtccacat</w:t>
      </w:r>
      <w:proofErr w:type="spellEnd"/>
      <w:r>
        <w:rPr>
          <w:rFonts w:ascii="宋体" w:hAnsi="宋体" w:cs="宋体"/>
          <w:color w:val="000000"/>
          <w:sz w:val="22"/>
          <w:szCs w:val="22"/>
        </w:rPr>
        <w:t xml:space="preserve"> 6360</w:t>
      </w:r>
    </w:p>
    <w:p w14:paraId="309D6E1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gaccagatta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caccaaactg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acggtcatac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agcacataat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gggaaggagg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gcctctacat</w:t>
      </w:r>
      <w:proofErr w:type="spellEnd"/>
      <w:r>
        <w:rPr>
          <w:rFonts w:ascii="宋体" w:hAnsi="宋体" w:cs="宋体"/>
          <w:color w:val="000000"/>
          <w:sz w:val="22"/>
          <w:szCs w:val="22"/>
        </w:rPr>
        <w:t xml:space="preserve"> 6420</w:t>
      </w:r>
    </w:p>
    <w:p w14:paraId="2294535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catcagtaag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ccagcacatg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atcatgatcc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aaccaactgg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atggataatg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gtgatgtgat</w:t>
      </w:r>
      <w:proofErr w:type="spellEnd"/>
      <w:r>
        <w:rPr>
          <w:rFonts w:ascii="宋体" w:hAnsi="宋体" w:cs="宋体"/>
          <w:color w:val="000000"/>
          <w:sz w:val="22"/>
          <w:szCs w:val="22"/>
        </w:rPr>
        <w:t xml:space="preserve"> 6480</w:t>
      </w:r>
    </w:p>
    <w:p w14:paraId="2F4D662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cccagcactg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acatccctgg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tttctatgga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agatggaggt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gccgacaagg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agcacaacat</w:t>
      </w:r>
      <w:proofErr w:type="spellEnd"/>
      <w:r>
        <w:rPr>
          <w:rFonts w:ascii="宋体" w:hAnsi="宋体" w:cs="宋体"/>
          <w:color w:val="000000"/>
          <w:sz w:val="22"/>
          <w:szCs w:val="22"/>
        </w:rPr>
        <w:t xml:space="preserve"> 6540</w:t>
      </w:r>
    </w:p>
    <w:p w14:paraId="4753C4B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cacctggaag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actgcagagg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caatgcatct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gagcggacgc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gggctgcagt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tcgcgaagct</w:t>
      </w:r>
      <w:proofErr w:type="spellEnd"/>
      <w:r>
        <w:rPr>
          <w:rFonts w:ascii="宋体" w:hAnsi="宋体" w:cs="宋体"/>
          <w:color w:val="000000"/>
          <w:sz w:val="22"/>
          <w:szCs w:val="22"/>
        </w:rPr>
        <w:t xml:space="preserve"> 6600</w:t>
      </w:r>
    </w:p>
    <w:p w14:paraId="73ADD028"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tgatggggtg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cacgctggtg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tgactgttac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tgttaaggtt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gtgctgcaca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tggagtacaa</w:t>
      </w:r>
      <w:proofErr w:type="spellEnd"/>
      <w:r>
        <w:rPr>
          <w:rFonts w:ascii="宋体" w:hAnsi="宋体" w:cs="宋体"/>
          <w:color w:val="000000"/>
          <w:sz w:val="22"/>
          <w:szCs w:val="22"/>
        </w:rPr>
        <w:t xml:space="preserve"> 6660</w:t>
      </w:r>
    </w:p>
    <w:p w14:paraId="6E177328"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ggttgaccca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acccactccc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atgccaggta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cctcacccct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acaaacgtag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tcggaggagt</w:t>
      </w:r>
      <w:proofErr w:type="spellEnd"/>
      <w:r>
        <w:rPr>
          <w:rFonts w:ascii="宋体" w:hAnsi="宋体" w:cs="宋体"/>
          <w:color w:val="000000"/>
          <w:sz w:val="22"/>
          <w:szCs w:val="22"/>
        </w:rPr>
        <w:t xml:space="preserve"> 6720</w:t>
      </w:r>
    </w:p>
    <w:p w14:paraId="14A9C3A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tcctggggcg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gcccatcgca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acgtgtacca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gcgcatttgg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tctggctacc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cagcccatta</w:t>
      </w:r>
      <w:proofErr w:type="spellEnd"/>
      <w:r>
        <w:rPr>
          <w:rFonts w:ascii="宋体" w:hAnsi="宋体" w:cs="宋体"/>
          <w:color w:val="000000"/>
          <w:sz w:val="22"/>
          <w:szCs w:val="22"/>
        </w:rPr>
        <w:t xml:space="preserve"> 6780</w:t>
      </w:r>
    </w:p>
    <w:p w14:paraId="4FC312A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caacgacctc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aagggcttct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tagcaggtct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tgcaagtgtg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ctagcgtcaa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tcggagctat</w:t>
      </w:r>
      <w:proofErr w:type="spellEnd"/>
      <w:r>
        <w:rPr>
          <w:rFonts w:ascii="宋体" w:hAnsi="宋体" w:cs="宋体"/>
          <w:color w:val="000000"/>
          <w:sz w:val="22"/>
          <w:szCs w:val="22"/>
        </w:rPr>
        <w:t xml:space="preserve"> 6840</w:t>
      </w:r>
    </w:p>
    <w:p w14:paraId="09AFE46B"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cgttgctgtc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ttcatccccc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ctgcaggagc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cgtaattgga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gccgtgggcg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caggggttgg</w:t>
      </w:r>
      <w:proofErr w:type="spellEnd"/>
      <w:r>
        <w:rPr>
          <w:rFonts w:ascii="宋体" w:hAnsi="宋体" w:cs="宋体"/>
          <w:color w:val="000000"/>
          <w:sz w:val="22"/>
          <w:szCs w:val="22"/>
        </w:rPr>
        <w:t xml:space="preserve"> 6900</w:t>
      </w:r>
    </w:p>
    <w:p w14:paraId="3BDA9C7C"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tggcgtcgca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gcaatcctct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aaattgaacc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aaaaaccaac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caacatcaac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cctctcataa</w:t>
      </w:r>
      <w:proofErr w:type="spellEnd"/>
      <w:r>
        <w:rPr>
          <w:rFonts w:ascii="宋体" w:hAnsi="宋体" w:cs="宋体"/>
          <w:color w:val="000000"/>
          <w:sz w:val="22"/>
          <w:szCs w:val="22"/>
        </w:rPr>
        <w:t xml:space="preserve"> 6960</w:t>
      </w:r>
    </w:p>
    <w:p w14:paraId="4CB2230D"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ttcgaagttt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gtaactactc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tcttcttact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catttgaggt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ttgctagcat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ttcaaccata</w:t>
      </w:r>
      <w:proofErr w:type="spellEnd"/>
      <w:r>
        <w:rPr>
          <w:rFonts w:ascii="宋体" w:hAnsi="宋体" w:cs="宋体"/>
          <w:color w:val="000000"/>
          <w:sz w:val="22"/>
          <w:szCs w:val="22"/>
        </w:rPr>
        <w:t xml:space="preserve"> 7020</w:t>
      </w:r>
    </w:p>
    <w:p w14:paraId="68F79A0A"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atggaaagag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agcacaggta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gtgcctcaag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tacaaaagcc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ccatacaacc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agtgtgttgc</w:t>
      </w:r>
      <w:proofErr w:type="spellEnd"/>
      <w:r>
        <w:rPr>
          <w:rFonts w:ascii="宋体" w:hAnsi="宋体" w:cs="宋体"/>
          <w:color w:val="000000"/>
          <w:sz w:val="22"/>
          <w:szCs w:val="22"/>
        </w:rPr>
        <w:t xml:space="preserve"> 7080</w:t>
      </w:r>
    </w:p>
    <w:p w14:paraId="7DDD562F"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gggatcagat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acctgaacta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aacagaacgg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gaacggtaac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tgagttgatt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gctgcaaatt</w:t>
      </w:r>
      <w:proofErr w:type="spellEnd"/>
      <w:r>
        <w:rPr>
          <w:rFonts w:ascii="宋体" w:hAnsi="宋体" w:cs="宋体"/>
          <w:color w:val="000000"/>
          <w:sz w:val="22"/>
          <w:szCs w:val="22"/>
        </w:rPr>
        <w:t xml:space="preserve"> 7140</w:t>
      </w:r>
    </w:p>
    <w:p w14:paraId="2F404023"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ctttcgctga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ggtagggaaa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cataaaattt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cctactttct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ttcccatcct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tcctcagcgg</w:t>
      </w:r>
      <w:proofErr w:type="spellEnd"/>
      <w:r>
        <w:rPr>
          <w:rFonts w:ascii="宋体" w:hAnsi="宋体" w:cs="宋体"/>
          <w:color w:val="000000"/>
          <w:sz w:val="22"/>
          <w:szCs w:val="22"/>
        </w:rPr>
        <w:t xml:space="preserve"> 7200</w:t>
      </w:r>
    </w:p>
    <w:p w14:paraId="4EE94A51"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atacctttaa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tgcgtgtgtc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caccccagtg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gtgtaccacg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catctccttc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agtatatctg</w:t>
      </w:r>
      <w:proofErr w:type="spellEnd"/>
      <w:r>
        <w:rPr>
          <w:rFonts w:ascii="宋体" w:hAnsi="宋体" w:cs="宋体"/>
          <w:color w:val="000000"/>
          <w:sz w:val="22"/>
          <w:szCs w:val="22"/>
        </w:rPr>
        <w:t xml:space="preserve"> 7260</w:t>
      </w:r>
    </w:p>
    <w:p w14:paraId="66D4E9D4"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tgggacgtct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caaaggcgtt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tcaacacgga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tctcctgtgg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ggggaaaccg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tgttctcaag</w:t>
      </w:r>
      <w:proofErr w:type="spellEnd"/>
      <w:r>
        <w:rPr>
          <w:rFonts w:ascii="宋体" w:hAnsi="宋体" w:cs="宋体"/>
          <w:color w:val="000000"/>
          <w:sz w:val="22"/>
          <w:szCs w:val="22"/>
        </w:rPr>
        <w:t xml:space="preserve"> 7320</w:t>
      </w:r>
    </w:p>
    <w:p w14:paraId="111B532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gcttgtcacc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aaaggtggcg</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tgcaatgggt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gcacgttact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tttccccctc</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ggggggttca</w:t>
      </w:r>
      <w:proofErr w:type="spellEnd"/>
      <w:r>
        <w:rPr>
          <w:rFonts w:ascii="宋体" w:hAnsi="宋体" w:cs="宋体"/>
          <w:color w:val="000000"/>
          <w:sz w:val="22"/>
          <w:szCs w:val="22"/>
        </w:rPr>
        <w:t xml:space="preserve"> 7380</w:t>
      </w:r>
    </w:p>
    <w:p w14:paraId="60515FD9"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tggtgaatat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gcttatttga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gacagaaata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cacttctttt</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ataaacatca</w:t>
      </w:r>
      <w:proofErr w:type="spellEnd"/>
      <w:r>
        <w:rPr>
          <w:rFonts w:ascii="宋体" w:hAnsi="宋体" w:cs="宋体"/>
          <w:color w:val="000000"/>
          <w:sz w:val="22"/>
          <w:szCs w:val="22"/>
        </w:rPr>
        <w:t xml:space="preserve"> </w:t>
      </w:r>
      <w:proofErr w:type="spellStart"/>
      <w:r>
        <w:rPr>
          <w:rFonts w:ascii="宋体" w:hAnsi="宋体" w:cs="宋体"/>
          <w:color w:val="000000"/>
          <w:sz w:val="22"/>
          <w:szCs w:val="22"/>
        </w:rPr>
        <w:t>aaaaaaaaaa</w:t>
      </w:r>
      <w:proofErr w:type="spellEnd"/>
      <w:r>
        <w:rPr>
          <w:rFonts w:ascii="宋体" w:hAnsi="宋体" w:cs="宋体"/>
          <w:color w:val="000000"/>
          <w:sz w:val="22"/>
          <w:szCs w:val="22"/>
        </w:rPr>
        <w:t xml:space="preserve"> 7440</w:t>
      </w:r>
    </w:p>
    <w:p w14:paraId="2CD6E485" w14:textId="77777777" w:rsidR="00A90688" w:rsidRDefault="00000000">
      <w:pPr>
        <w:spacing w:line="360" w:lineRule="auto"/>
        <w:ind w:firstLineChars="200" w:firstLine="440"/>
        <w:jc w:val="both"/>
        <w:rPr>
          <w:rFonts w:ascii="宋体" w:hAnsi="宋体" w:cs="宋体"/>
          <w:color w:val="000000"/>
          <w:sz w:val="22"/>
          <w:szCs w:val="22"/>
        </w:rPr>
      </w:pPr>
      <w:proofErr w:type="spellStart"/>
      <w:r>
        <w:rPr>
          <w:rFonts w:ascii="宋体" w:hAnsi="宋体" w:cs="宋体"/>
          <w:color w:val="000000"/>
          <w:sz w:val="22"/>
          <w:szCs w:val="22"/>
        </w:rPr>
        <w:t>aaaaaaaaa</w:t>
      </w:r>
      <w:proofErr w:type="spellEnd"/>
      <w:r>
        <w:rPr>
          <w:rFonts w:ascii="宋体" w:hAnsi="宋体" w:cs="宋体"/>
          <w:color w:val="000000"/>
          <w:sz w:val="22"/>
          <w:szCs w:val="22"/>
        </w:rPr>
        <w:t xml:space="preserve"> 7449</w:t>
      </w:r>
    </w:p>
    <w:p w14:paraId="4B09903E" w14:textId="77777777" w:rsidR="00A90688" w:rsidRDefault="00000000">
      <w:pPr>
        <w:spacing w:line="360" w:lineRule="auto"/>
        <w:ind w:firstLineChars="200" w:firstLine="440"/>
        <w:jc w:val="both"/>
        <w:rPr>
          <w:rFonts w:ascii="宋体" w:hAnsi="宋体" w:cs="宋体"/>
          <w:color w:val="000000"/>
          <w:sz w:val="22"/>
          <w:szCs w:val="22"/>
        </w:rPr>
      </w:pPr>
      <w:r>
        <w:rPr>
          <w:rFonts w:ascii="宋体" w:hAnsi="宋体" w:cs="宋体"/>
          <w:color w:val="000000"/>
          <w:sz w:val="22"/>
          <w:szCs w:val="2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A90688" w14:paraId="24C5EBAB" w14:textId="77777777">
        <w:tc>
          <w:tcPr>
            <w:tcW w:w="8522" w:type="dxa"/>
            <w:tcBorders>
              <w:top w:val="nil"/>
              <w:left w:val="nil"/>
              <w:bottom w:val="single" w:sz="12" w:space="0" w:color="auto"/>
              <w:right w:val="nil"/>
            </w:tcBorders>
          </w:tcPr>
          <w:p w14:paraId="48EF70C4" w14:textId="77777777" w:rsidR="00000000" w:rsidRDefault="00000000">
            <w:pPr>
              <w:jc w:val="center"/>
              <w:rPr>
                <w:rFonts w:ascii="宋体" w:hAnsi="宋体" w:cs="宋体"/>
                <w:b/>
                <w:color w:val="000000"/>
                <w:sz w:val="32"/>
                <w:szCs w:val="32"/>
              </w:rPr>
            </w:pPr>
            <w:r>
              <w:rPr>
                <w:rFonts w:ascii="宋体" w:hAnsi="宋体" w:cs="宋体" w:hint="eastAsia"/>
                <w:b/>
                <w:color w:val="000000"/>
                <w:sz w:val="32"/>
                <w:szCs w:val="32"/>
              </w:rPr>
              <w:lastRenderedPageBreak/>
              <w:t>说 明 书 附 图</w:t>
            </w:r>
          </w:p>
        </w:tc>
      </w:tr>
    </w:tbl>
    <w:p w14:paraId="57EEB824" w14:textId="77777777" w:rsidR="00000000" w:rsidRDefault="00000000">
      <w:pPr>
        <w:jc w:val="center"/>
        <w:rPr>
          <w:rFonts w:ascii="宋体" w:hAnsi="宋体" w:cs="宋体"/>
          <w:b/>
          <w:color w:val="000000"/>
          <w:sz w:val="26"/>
          <w:szCs w:val="22"/>
        </w:rPr>
      </w:pPr>
      <w:r>
        <w:rPr>
          <w:rFonts w:ascii="宋体" w:hAnsi="宋体" w:cs="宋体"/>
          <w:b/>
          <w:color w:val="000000"/>
          <w:sz w:val="26"/>
          <w:szCs w:val="22"/>
        </w:rPr>
        <w:pict w14:anchorId="3F701FD1">
          <v:shape id="_x0000_i1026" type="#_x0000_t75" style="width:375pt;height:196.8pt">
            <v:imagedata r:id="rId11" o:title=""/>
          </v:shape>
        </w:pict>
      </w:r>
    </w:p>
    <w:p w14:paraId="7C1B1FAE" w14:textId="77777777" w:rsidR="00A90688" w:rsidRDefault="00A90688">
      <w:pPr>
        <w:jc w:val="center"/>
        <w:rPr>
          <w:rFonts w:ascii="宋体" w:hAnsi="宋体" w:cs="宋体"/>
          <w:b/>
          <w:color w:val="000000"/>
          <w:sz w:val="26"/>
          <w:szCs w:val="22"/>
        </w:rPr>
      </w:pPr>
    </w:p>
    <w:p w14:paraId="379B57EA" w14:textId="77777777" w:rsidR="00A90688" w:rsidRDefault="00000000">
      <w:pPr>
        <w:jc w:val="center"/>
        <w:rPr>
          <w:rFonts w:ascii="宋体" w:hAnsi="宋体" w:cs="宋体"/>
          <w:b/>
          <w:color w:val="000000"/>
          <w:sz w:val="26"/>
          <w:szCs w:val="22"/>
        </w:rPr>
      </w:pPr>
      <w:r>
        <w:rPr>
          <w:rFonts w:ascii="宋体" w:hAnsi="宋体" w:cs="宋体"/>
          <w:b/>
          <w:color w:val="000000"/>
          <w:sz w:val="26"/>
          <w:szCs w:val="22"/>
        </w:rPr>
        <w:pict w14:anchorId="4B815F2E">
          <v:shape id="_x0000_i1027" type="#_x0000_t75" style="width:375pt;height:267pt">
            <v:imagedata r:id="rId12" o:title=""/>
          </v:shape>
        </w:pict>
      </w:r>
    </w:p>
    <w:p w14:paraId="5D886FAB" w14:textId="77777777" w:rsidR="00A90688" w:rsidRDefault="00A90688">
      <w:pPr>
        <w:jc w:val="center"/>
        <w:rPr>
          <w:rFonts w:ascii="宋体" w:hAnsi="宋体" w:cs="宋体"/>
          <w:b/>
          <w:color w:val="000000"/>
          <w:sz w:val="26"/>
          <w:szCs w:val="22"/>
        </w:rPr>
      </w:pPr>
    </w:p>
    <w:p w14:paraId="5630CDC9" w14:textId="77777777" w:rsidR="00A90688" w:rsidRDefault="00A90688">
      <w:pPr>
        <w:jc w:val="center"/>
        <w:rPr>
          <w:rFonts w:ascii="宋体" w:hAnsi="宋体" w:cs="宋体"/>
          <w:b/>
          <w:color w:val="000000"/>
          <w:sz w:val="26"/>
          <w:szCs w:val="22"/>
        </w:rPr>
      </w:pPr>
    </w:p>
    <w:sectPr w:rsidR="00A90688">
      <w:footerReference w:type="default" r:id="rId13"/>
      <w:pgSz w:w="11906" w:h="16838"/>
      <w:pgMar w:top="1440" w:right="1800" w:bottom="1440" w:left="1800"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E6A6E" w14:textId="77777777" w:rsidR="003D12E8" w:rsidRDefault="003D12E8">
      <w:r>
        <w:separator/>
      </w:r>
    </w:p>
  </w:endnote>
  <w:endnote w:type="continuationSeparator" w:id="0">
    <w:p w14:paraId="3E7997A3" w14:textId="77777777" w:rsidR="003D12E8" w:rsidRDefault="003D1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A77E" w14:textId="77777777" w:rsidR="00000000" w:rsidRDefault="00000000">
    <w:pPr>
      <w:pStyle w:val="a5"/>
    </w:pPr>
    <w:r>
      <w:rPr>
        <w:noProof/>
      </w:rPr>
      <mc:AlternateContent>
        <mc:Choice Requires="wps">
          <w:drawing>
            <wp:anchor distT="0" distB="0" distL="114300" distR="114300" simplePos="0" relativeHeight="251658240" behindDoc="0" locked="0" layoutInCell="1" allowOverlap="1" wp14:anchorId="376CA7AF" wp14:editId="5E69A8C2">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6F24799" w14:textId="77777777" w:rsidR="00000000"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wps:txbx>
                    <wps:bodyPr wrap="none" lIns="0" tIns="0" rIns="0" bIns="0" upright="1">
                      <a:spAutoFit/>
                    </wps:bodyPr>
                  </wps:wsp>
                </a:graphicData>
              </a:graphic>
            </wp:anchor>
          </w:drawing>
        </mc:Choice>
        <mc:Fallback>
          <w:pict>
            <v:shapetype w14:anchorId="376CA7AF" id="_x0000_t202" coordsize="21600,21600" o:spt="202" path="m,l,21600r21600,l21600,xe">
              <v:stroke joinstyle="miter"/>
              <v:path gradientshapeok="t" o:connecttype="rect"/>
            </v:shapetype>
            <v:shape id="文本框 2"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" filled="f" stroked="f">
              <v:textbox style="mso-fit-shape-to-text:t" inset="0,0,0,0">
                <w:txbxContent>
                  <w:p w14:paraId="36F24799" w14:textId="77777777" w:rsidR="00000000"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0202B" w14:textId="77777777" w:rsidR="003D12E8" w:rsidRDefault="003D12E8">
      <w:r>
        <w:separator/>
      </w:r>
    </w:p>
  </w:footnote>
  <w:footnote w:type="continuationSeparator" w:id="0">
    <w:p w14:paraId="7F9550B9" w14:textId="77777777" w:rsidR="003D12E8" w:rsidRDefault="003D12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720"/>
  <w:noPunctuationKerning/>
  <w:characterSpacingControl w:val="doNotCompres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688"/>
    <w:rsid w:val="003D12E8"/>
    <w:rsid w:val="00A90688"/>
    <w:rsid w:val="00BE5DD7"/>
    <w:rsid w:val="00E02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829ED"/>
  <w15:docId w15:val="{42173659-FF9A-46AA-BD12-F718E417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qFormat/>
    <w:pPr>
      <w:tabs>
        <w:tab w:val="center" w:pos="4153"/>
        <w:tab w:val="right" w:pos="8306"/>
      </w:tabs>
      <w:snapToGrid w:val="0"/>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link w:val="a3"/>
    <w:rPr>
      <w:sz w:val="18"/>
      <w:szCs w:val="18"/>
    </w:rPr>
  </w:style>
  <w:style w:type="character" w:customStyle="1" w:styleId="a8">
    <w:name w:val="页眉 字符"/>
    <w:link w:val="a7"/>
    <w:uiPriority w:val="99"/>
    <w:qFormat/>
    <w:rPr>
      <w:sz w:val="18"/>
      <w:szCs w:val="18"/>
    </w:rPr>
  </w:style>
  <w:style w:type="character" w:customStyle="1" w:styleId="a6">
    <w:name w:val="页脚 字符"/>
    <w:link w:val="a5"/>
    <w:rPr>
      <w:sz w:val="18"/>
      <w:szCs w:val="18"/>
    </w:rPr>
  </w:style>
  <w:style w:type="paragraph" w:customStyle="1" w:styleId="1">
    <w:name w:val="无间隔1"/>
    <w:link w:val="aa"/>
    <w:uiPriority w:val="1"/>
    <w:qFormat/>
    <w:rPr>
      <w:rFonts w:ascii="Calibri" w:hAnsi="Calibri"/>
      <w:sz w:val="22"/>
      <w:szCs w:val="22"/>
    </w:rPr>
  </w:style>
  <w:style w:type="character" w:customStyle="1" w:styleId="aa">
    <w:name w:val="无间隔 字符"/>
    <w:link w:val="1"/>
    <w:uiPriority w:val="1"/>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FCBB9A-47B7-43F2-B104-4981DB117F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2472</Words>
  <Characters>14095</Characters>
  <Application>Microsoft Office Word</Application>
  <DocSecurity>0</DocSecurity>
  <Lines>117</Lines>
  <Paragraphs>33</Paragraphs>
  <ScaleCrop>false</ScaleCrop>
  <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（19）中国人民共和国国家知识产权局</dc:title>
  <dc:creator>王彬彬</dc:creator>
  <cp:keywords>PubNum</cp:keywords>
  <cp:lastModifiedBy>思宇 赖</cp:lastModifiedBy>
  <cp:revision>59</cp:revision>
  <dcterms:created xsi:type="dcterms:W3CDTF">2014-06-10T08:23:00Z</dcterms:created>
  <dcterms:modified xsi:type="dcterms:W3CDTF">2023-10-13T03:07:00Z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