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sz w:val="24"/>
          <w:szCs w:val="24"/>
        </w:rPr>
      </w:pPr>
    </w:p>
    <w:p>
      <w:pPr>
        <w:spacing w:line="360" w:lineRule="auto"/>
        <w:ind w:firstLine="480" w:firstLineChars="200"/>
        <w:rPr>
          <w:sz w:val="24"/>
          <w:szCs w:val="24"/>
        </w:rPr>
      </w:pPr>
      <w:r>
        <w:rPr>
          <w:sz w:val="24"/>
          <w:szCs w:val="24"/>
        </w:rPr>
        <w:t>本</w:t>
      </w:r>
      <w:r>
        <w:rPr>
          <w:rFonts w:hint="eastAsia"/>
          <w:sz w:val="24"/>
          <w:szCs w:val="24"/>
        </w:rPr>
        <w:t>发明</w:t>
      </w:r>
      <w:r>
        <w:rPr>
          <w:sz w:val="24"/>
          <w:szCs w:val="24"/>
        </w:rPr>
        <w:t>公开了</w:t>
      </w:r>
      <w:r>
        <w:rPr>
          <w:rFonts w:hint="eastAsia"/>
          <w:sz w:val="24"/>
          <w:szCs w:val="24"/>
        </w:rPr>
        <w:t>一种液相放电等离子体冲击波破岩系统及方法，包括液电破岩装置，装置两端分别通过高压电缆和接地电缆通过超高压电缆连接到电容储能增压触发器，电容储能增压触发器通过高压脉冲充电电源正极线、高压脉冲充电电源地线、连接到高压脉冲充电电源，高压脉冲充电电源通过脉冲占空比控制信号线和脉冲占空比控制器电源线连接到脉冲占空比控制器，还设有无线收发器，让液相放电等离子体冲击波破岩系统连接到远程调压服务器；所述液电破岩装置在液相环境中工作，设有液体介质储存箱，所述液电破岩装置放置于液体介质储存箱内。本发明通过设计一套全新的系统和系统内的具体结构，以及设计配套的操作方法，使其能够实现对岩样的液电破岩测试。</w:t>
      </w:r>
    </w:p>
    <w:p>
      <w:pPr>
        <w:spacing w:before="312" w:beforeLines="100" w:line="360" w:lineRule="auto"/>
        <w:ind w:firstLine="480" w:firstLineChars="200"/>
        <w:rPr>
          <w:sz w:val="24"/>
          <w:szCs w:val="24"/>
        </w:rPr>
      </w:pPr>
    </w:p>
    <w:p>
      <w:pPr>
        <w:spacing w:before="312" w:beforeLines="100" w:line="360" w:lineRule="auto"/>
        <w:ind w:firstLine="480" w:firstLineChars="200"/>
        <w:rPr>
          <w:sz w:val="24"/>
          <w:szCs w:val="24"/>
        </w:rPr>
      </w:pPr>
    </w:p>
    <w:p>
      <w:pPr>
        <w:spacing w:before="312" w:beforeLines="100" w:line="360" w:lineRule="auto"/>
        <w:ind w:firstLine="480" w:firstLineChars="200"/>
        <w:rPr>
          <w:sz w:val="24"/>
          <w:szCs w:val="24"/>
        </w:rPr>
      </w:pPr>
    </w:p>
    <w:p>
      <w:pPr>
        <w:spacing w:before="312" w:beforeLines="100" w:line="360" w:lineRule="auto"/>
        <w:ind w:firstLine="480" w:firstLineChars="200"/>
        <w:rPr>
          <w:sz w:val="24"/>
        </w:rPr>
        <w:sectPr>
          <w:headerReference r:id="rId3" w:type="default"/>
          <w:footerReference r:id="rId4" w:type="default"/>
          <w:footerReference r:id="rId5" w:type="even"/>
          <w:pgSz w:w="11906" w:h="16838"/>
          <w:pgMar w:top="1361" w:right="851" w:bottom="851" w:left="1418" w:header="794" w:footer="113" w:gutter="0"/>
          <w:cols w:space="720" w:num="1"/>
          <w:docGrid w:type="lines" w:linePitch="312" w:charSpace="0"/>
        </w:sectPr>
      </w:pPr>
    </w:p>
    <w:p/>
    <w:p>
      <w:pPr>
        <w:spacing w:line="360" w:lineRule="auto"/>
        <w:jc w:val="center"/>
        <w:rPr>
          <w:sz w:val="24"/>
        </w:rPr>
        <w:sectPr>
          <w:headerReference r:id="rId6" w:type="default"/>
          <w:footerReference r:id="rId7" w:type="default"/>
          <w:pgSz w:w="11906" w:h="16838"/>
          <w:pgMar w:top="1361" w:right="851" w:bottom="851" w:left="1418" w:header="794" w:footer="113" w:gutter="0"/>
          <w:pgNumType w:start="1"/>
          <w:cols w:space="720" w:num="1"/>
          <w:docGrid w:type="lines" w:linePitch="312" w:charSpace="0"/>
        </w:sectPr>
      </w:pPr>
      <w:r>
        <w:drawing>
          <wp:inline distT="0" distB="0" distL="114300" distR="114300">
            <wp:extent cx="5274310" cy="3006725"/>
            <wp:effectExtent l="0" t="0" r="13970" b="1079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5">
                      <a:grayscl/>
                    </a:blip>
                    <a:stretch>
                      <a:fillRect/>
                    </a:stretch>
                  </pic:blipFill>
                  <pic:spPr>
                    <a:xfrm>
                      <a:off x="0" y="0"/>
                      <a:ext cx="5274310" cy="3006725"/>
                    </a:xfrm>
                    <a:prstGeom prst="rect">
                      <a:avLst/>
                    </a:prstGeom>
                    <a:noFill/>
                    <a:ln>
                      <a:noFill/>
                    </a:ln>
                  </pic:spPr>
                </pic:pic>
              </a:graphicData>
            </a:graphic>
          </wp:inline>
        </w:drawing>
      </w:r>
    </w:p>
    <w:p>
      <w:pPr>
        <w:spacing w:line="360" w:lineRule="auto"/>
        <w:ind w:firstLine="480" w:firstLineChars="200"/>
        <w:rPr>
          <w:sz w:val="24"/>
          <w:szCs w:val="24"/>
        </w:rPr>
      </w:pPr>
    </w:p>
    <w:p>
      <w:pPr>
        <w:spacing w:line="360" w:lineRule="auto"/>
        <w:ind w:firstLine="480" w:firstLineChars="200"/>
        <w:rPr>
          <w:sz w:val="24"/>
          <w:szCs w:val="24"/>
        </w:rPr>
      </w:pPr>
      <w:r>
        <w:rPr>
          <w:sz w:val="24"/>
          <w:szCs w:val="24"/>
        </w:rPr>
        <w:t>1</w:t>
      </w:r>
      <w:r>
        <w:rPr>
          <w:rFonts w:hint="eastAsia"/>
          <w:sz w:val="24"/>
          <w:szCs w:val="24"/>
        </w:rPr>
        <w:t>．一种液相放电等离子体冲击波破岩系统，其特征在于，包括液电破岩装置（5），液电破岩装置（5）两端分别通过高压电缆（1）和接地电缆（6）通过超高压电缆（7）连接到电容储能增压触发器（8），电容储能增压触发器（8）通过高压脉冲充电电源正极线（9）、高压脉冲充电电源地线（10）、连接到高压脉冲充电电源（12），高压脉冲充电电源（12）通过脉冲占空比控制信号线（11）和脉冲占空比控制器电源线（13）连接到脉冲占空比控制器（16），还设有无线收发器，让液相放电等离子体冲击波破岩系统连接到远程调压服务器（31）；</w:t>
      </w:r>
    </w:p>
    <w:p>
      <w:pPr>
        <w:spacing w:line="360" w:lineRule="auto"/>
        <w:ind w:firstLine="480" w:firstLineChars="200"/>
        <w:rPr>
          <w:sz w:val="24"/>
          <w:szCs w:val="24"/>
        </w:rPr>
      </w:pPr>
      <w:r>
        <w:rPr>
          <w:rFonts w:hint="eastAsia"/>
          <w:sz w:val="24"/>
          <w:szCs w:val="24"/>
        </w:rPr>
        <w:t>所述液电破岩装置（5）在液相环境中工作，设有液体介质储存箱（17），所述液电破岩装置（5）放置于液体介质储存箱（17）内，在液体介质储存箱（17）中存放有液体介质（2），将整个液电破岩装置（5）浸没。</w:t>
      </w:r>
    </w:p>
    <w:p>
      <w:pPr>
        <w:spacing w:line="360" w:lineRule="auto"/>
        <w:ind w:firstLine="480" w:firstLineChars="200"/>
        <w:rPr>
          <w:sz w:val="24"/>
          <w:szCs w:val="24"/>
        </w:rPr>
      </w:pPr>
      <w:r>
        <w:rPr>
          <w:rFonts w:hint="eastAsia"/>
          <w:sz w:val="24"/>
          <w:szCs w:val="24"/>
        </w:rPr>
        <w:t>2．根据权利要求1所述的一种液相放电等离子体冲击波破岩系统，其特征在于，所述液电破岩装置（5）包括至少两套电极端（27）和电极夹具活动导轨（21），所述电极夹具活动导轨（21）用于固定电极端（27），高压电极（19）和低压电极（22）分别连接到高压电缆（1）和接地电缆（6），高压电极（19）和低压电极（22）固定在电极夹具活动导轨（21）上并保持相向设置，在高压电极（19）和低压电极（22）附近设置岩样（32），通过高压电极（19）和低压电极（22）放电，实现对岩样（32）破岩的实验。</w:t>
      </w:r>
    </w:p>
    <w:p>
      <w:pPr>
        <w:spacing w:line="360" w:lineRule="auto"/>
        <w:ind w:firstLine="480" w:firstLineChars="200"/>
        <w:rPr>
          <w:sz w:val="24"/>
          <w:szCs w:val="24"/>
        </w:rPr>
      </w:pPr>
      <w:r>
        <w:rPr>
          <w:rFonts w:hint="eastAsia"/>
          <w:sz w:val="24"/>
          <w:szCs w:val="24"/>
        </w:rPr>
        <w:t>3．根据权利要求2所述的一种液相放电等离子体冲击波破岩系统，其特征在于，所述电极夹具活动导轨（21）为至少一组对称设置的支架结构，所述电极夹具活动导轨（21）的支架结构上设有一条倒L型的槽体，所述电极端（27）连接的发射端通过可调压紧螺栓（28）固定在电极夹具活动导轨（21）上，并可在不同位置和角度固定，适应不同测试情况和测试需求的岩样（32）；</w:t>
      </w:r>
    </w:p>
    <w:p>
      <w:pPr>
        <w:spacing w:line="360" w:lineRule="auto"/>
        <w:ind w:firstLine="480" w:firstLineChars="200"/>
        <w:rPr>
          <w:sz w:val="24"/>
          <w:szCs w:val="24"/>
        </w:rPr>
      </w:pPr>
      <w:r>
        <w:rPr>
          <w:rFonts w:hint="eastAsia"/>
          <w:sz w:val="24"/>
          <w:szCs w:val="24"/>
        </w:rPr>
        <w:t>所述电极夹具活动导轨（21）通过一号螺栓（25）固定在破岩装置基板（25）上，所述岩样（32）通过岩样卡爪（23）从侧面夹紧固定，岩样卡爪（23）通过二号螺栓（26）固定在破岩装置基板（25）上。</w:t>
      </w:r>
    </w:p>
    <w:p>
      <w:pPr>
        <w:spacing w:line="360" w:lineRule="auto"/>
        <w:ind w:firstLine="480" w:firstLineChars="200"/>
        <w:rPr>
          <w:sz w:val="24"/>
          <w:szCs w:val="24"/>
        </w:rPr>
      </w:pPr>
      <w:r>
        <w:rPr>
          <w:rFonts w:hint="eastAsia"/>
          <w:sz w:val="24"/>
          <w:szCs w:val="24"/>
        </w:rPr>
        <w:t>4．根据权利要求3所述的一种液相放电等离子体冲击波破岩系统，其特征在于，所述电极端（27）包括电极夹头（28）和电极尖端（30），电极夹头（28）的侧面连接有可调压紧螺栓（28），电极夹头（28）尾部分别连接高压电极（19）和低压电极（22），在高压电极（19）和低压电极（22）外侧包裹有外层绝缘介质（20）。</w:t>
      </w:r>
    </w:p>
    <w:p>
      <w:pPr>
        <w:spacing w:line="360" w:lineRule="auto"/>
        <w:ind w:firstLine="480" w:firstLineChars="200"/>
        <w:rPr>
          <w:sz w:val="24"/>
          <w:szCs w:val="24"/>
        </w:rPr>
      </w:pPr>
      <w:r>
        <w:rPr>
          <w:rFonts w:hint="eastAsia"/>
          <w:sz w:val="24"/>
          <w:szCs w:val="24"/>
        </w:rPr>
        <w:t>5．根据权利要求4所述的一种液相放电等离子体冲击波破岩系统，其特征在于，所述电极尖端（30）为可拆卸结构，在电极尖端（30）后端设置螺纹，与电极夹头（28）内的螺纹段配合实现拆装。</w:t>
      </w:r>
    </w:p>
    <w:p>
      <w:pPr>
        <w:spacing w:line="360" w:lineRule="auto"/>
        <w:ind w:firstLine="480" w:firstLineChars="200"/>
        <w:rPr>
          <w:sz w:val="24"/>
          <w:szCs w:val="24"/>
        </w:rPr>
      </w:pPr>
      <w:r>
        <w:rPr>
          <w:rFonts w:hint="eastAsia"/>
          <w:sz w:val="24"/>
          <w:szCs w:val="24"/>
        </w:rPr>
        <w:t>6．根据权利要求4所述的一种液相放电等离子体冲击波破岩系统，其特征在于，在电极尖端（30）上方的区域设有冲击波反射装置</w:t>
      </w:r>
      <w:r>
        <w:rPr>
          <w:rStyle w:val="13"/>
          <w:rFonts w:hint="eastAsia"/>
          <w:sz w:val="24"/>
          <w:szCs w:val="24"/>
          <w:lang w:eastAsia="zh-CN"/>
        </w:rPr>
        <w:t>（</w:t>
      </w:r>
      <w:r>
        <w:rPr>
          <w:rStyle w:val="13"/>
          <w:rFonts w:hint="eastAsia"/>
          <w:sz w:val="24"/>
          <w:szCs w:val="24"/>
          <w:lang w:val="en-US" w:eastAsia="zh-CN"/>
        </w:rPr>
        <w:t>33</w:t>
      </w:r>
      <w:r>
        <w:rPr>
          <w:rStyle w:val="13"/>
          <w:rFonts w:hint="eastAsia"/>
          <w:sz w:val="24"/>
          <w:szCs w:val="24"/>
          <w:lang w:eastAsia="zh-CN"/>
        </w:rPr>
        <w:t>）</w:t>
      </w:r>
      <w:r>
        <w:rPr>
          <w:rFonts w:hint="eastAsia"/>
          <w:sz w:val="24"/>
          <w:szCs w:val="24"/>
        </w:rPr>
        <w:t>，所述冲击波反射装置</w:t>
      </w:r>
      <w:r>
        <w:rPr>
          <w:rStyle w:val="13"/>
          <w:rFonts w:hint="eastAsia"/>
          <w:sz w:val="24"/>
          <w:szCs w:val="24"/>
          <w:lang w:eastAsia="zh-CN"/>
        </w:rPr>
        <w:t>（</w:t>
      </w:r>
      <w:r>
        <w:rPr>
          <w:rStyle w:val="13"/>
          <w:rFonts w:hint="eastAsia"/>
          <w:sz w:val="24"/>
          <w:szCs w:val="24"/>
          <w:lang w:val="en-US" w:eastAsia="zh-CN"/>
        </w:rPr>
        <w:t>33</w:t>
      </w:r>
      <w:r>
        <w:rPr>
          <w:rStyle w:val="13"/>
          <w:rFonts w:hint="eastAsia"/>
          <w:sz w:val="24"/>
          <w:szCs w:val="24"/>
          <w:lang w:eastAsia="zh-CN"/>
        </w:rPr>
        <w:t>）</w:t>
      </w:r>
      <w:r>
        <w:rPr>
          <w:rFonts w:hint="eastAsia"/>
          <w:sz w:val="24"/>
          <w:szCs w:val="24"/>
        </w:rPr>
        <w:t>为一块可</w:t>
      </w:r>
      <w:r>
        <w:rPr>
          <w:rFonts w:hint="eastAsia"/>
          <w:sz w:val="24"/>
          <w:szCs w:val="24"/>
          <w:lang w:val="en-US" w:eastAsia="zh-CN"/>
        </w:rPr>
        <w:t>实现反射的罩体</w:t>
      </w:r>
      <w:r>
        <w:rPr>
          <w:rFonts w:hint="eastAsia"/>
          <w:sz w:val="24"/>
          <w:szCs w:val="24"/>
        </w:rPr>
        <w:t>，</w:t>
      </w:r>
      <w:r>
        <w:rPr>
          <w:rFonts w:hint="eastAsia"/>
          <w:sz w:val="24"/>
          <w:szCs w:val="24"/>
          <w:lang w:val="en-US" w:eastAsia="zh-CN"/>
        </w:rPr>
        <w:t>内</w:t>
      </w:r>
      <w:r>
        <w:rPr>
          <w:rFonts w:hint="eastAsia"/>
          <w:sz w:val="24"/>
          <w:szCs w:val="24"/>
        </w:rPr>
        <w:t>侧表面镀有反射层，用于反射冲击波。</w:t>
      </w:r>
    </w:p>
    <w:p>
      <w:pPr>
        <w:spacing w:line="360" w:lineRule="auto"/>
        <w:ind w:firstLine="480" w:firstLineChars="200"/>
        <w:rPr>
          <w:sz w:val="24"/>
          <w:szCs w:val="24"/>
        </w:rPr>
      </w:pPr>
      <w:r>
        <w:rPr>
          <w:rFonts w:hint="eastAsia"/>
          <w:sz w:val="24"/>
          <w:szCs w:val="24"/>
        </w:rPr>
        <w:t>7．根据权利要求1所述的一种液相放电等离子体冲击波破岩系统，其特征在于，所述液体介质储存箱（17）的外侧设有</w:t>
      </w:r>
      <w:r>
        <w:rPr>
          <w:rFonts w:hint="eastAsia"/>
          <w:sz w:val="24"/>
          <w:szCs w:val="24"/>
          <w:lang w:eastAsia="zh-CN"/>
        </w:rPr>
        <w:t>循环泵</w:t>
      </w:r>
      <w:r>
        <w:rPr>
          <w:rFonts w:hint="eastAsia"/>
          <w:sz w:val="24"/>
          <w:szCs w:val="24"/>
        </w:rPr>
        <w:t>（3），</w:t>
      </w:r>
      <w:r>
        <w:rPr>
          <w:rFonts w:hint="eastAsia"/>
          <w:sz w:val="24"/>
          <w:szCs w:val="24"/>
          <w:lang w:eastAsia="zh-CN"/>
        </w:rPr>
        <w:t>循环泵</w:t>
      </w:r>
      <w:r>
        <w:rPr>
          <w:rFonts w:hint="eastAsia"/>
          <w:sz w:val="24"/>
          <w:szCs w:val="24"/>
        </w:rPr>
        <w:t>（3）通过所述循环水管（4）</w:t>
      </w:r>
      <w:r>
        <w:rPr>
          <w:rStyle w:val="13"/>
          <w:rFonts w:hint="eastAsia"/>
          <w:lang w:val="en-US" w:eastAsia="zh-CN"/>
        </w:rPr>
        <w:t>分别</w:t>
      </w:r>
      <w:r>
        <w:rPr>
          <w:rFonts w:hint="eastAsia"/>
          <w:sz w:val="24"/>
          <w:szCs w:val="24"/>
        </w:rPr>
        <w:t>与所述液体介质储存箱（17）</w:t>
      </w:r>
      <w:r>
        <w:rPr>
          <w:rFonts w:hint="eastAsia"/>
          <w:sz w:val="24"/>
          <w:szCs w:val="24"/>
          <w:lang w:val="en-US" w:eastAsia="zh-CN"/>
        </w:rPr>
        <w:t>和外部的储液箱</w:t>
      </w:r>
      <w:r>
        <w:rPr>
          <w:rFonts w:hint="eastAsia"/>
          <w:sz w:val="24"/>
          <w:szCs w:val="24"/>
        </w:rPr>
        <w:t>相连，在所述液相放电等离子体冲击波破岩系统工作时，可实现液体介质（2）的更换与分层处理。</w:t>
      </w:r>
    </w:p>
    <w:p>
      <w:pPr>
        <w:spacing w:line="360" w:lineRule="auto"/>
        <w:ind w:firstLine="480" w:firstLineChars="200"/>
        <w:rPr>
          <w:sz w:val="24"/>
          <w:szCs w:val="24"/>
        </w:rPr>
      </w:pPr>
      <w:r>
        <w:rPr>
          <w:rFonts w:hint="eastAsia"/>
          <w:sz w:val="24"/>
          <w:szCs w:val="24"/>
        </w:rPr>
        <w:t>8．根据权利要求1所述的一种液相放电等离子体冲击波破岩系统，其特征在于，所述液电破岩装置（5）在高压电缆（1）与接地电缆（6）之间经电缆密封圈（18）固连，所述电缆密封圈（18）起到防止液体介质（2）渗出的功能；液体介质储存箱的内壁采用KNM1000nm双组分纳米绝缘层材料喷涂于表层。</w:t>
      </w:r>
    </w:p>
    <w:p>
      <w:pPr>
        <w:spacing w:line="360" w:lineRule="auto"/>
        <w:ind w:firstLine="480" w:firstLineChars="200"/>
        <w:rPr>
          <w:sz w:val="24"/>
          <w:szCs w:val="24"/>
        </w:rPr>
      </w:pPr>
      <w:r>
        <w:rPr>
          <w:rFonts w:hint="eastAsia"/>
          <w:sz w:val="24"/>
          <w:szCs w:val="24"/>
        </w:rPr>
        <w:t>9．根据权利要求1所述的一种液相放电等离子体冲击波破岩系统，其特征在于，所述电容储能增压触发器（8）将220V电压最高升压为300KV；所述远距离调压服务器（31）调节控制高压脉冲频次，脉冲频率为5-30HZ；</w:t>
      </w:r>
    </w:p>
    <w:p>
      <w:pPr>
        <w:spacing w:line="360" w:lineRule="auto"/>
        <w:ind w:firstLine="480" w:firstLineChars="200"/>
        <w:rPr>
          <w:sz w:val="24"/>
          <w:szCs w:val="24"/>
        </w:rPr>
      </w:pPr>
      <w:r>
        <w:rPr>
          <w:rFonts w:hint="eastAsia"/>
          <w:sz w:val="24"/>
          <w:szCs w:val="24"/>
        </w:rPr>
        <w:t>脉冲占空比控制器（16）包括脉冲占空比控制器开关（14）、脉冲占空比控制器数据显示屏（15）。</w:t>
      </w:r>
    </w:p>
    <w:p>
      <w:pPr>
        <w:spacing w:line="360" w:lineRule="auto"/>
        <w:ind w:firstLine="480" w:firstLineChars="200"/>
        <w:rPr>
          <w:sz w:val="24"/>
          <w:szCs w:val="24"/>
        </w:rPr>
      </w:pPr>
      <w:r>
        <w:rPr>
          <w:rFonts w:hint="eastAsia"/>
          <w:sz w:val="24"/>
          <w:szCs w:val="24"/>
        </w:rPr>
        <w:t>10．一种液相放电等离子体冲击波破岩方法，采用如权利要求1-9所述的一种液相放电等离子体冲击波破岩系统，其特征在于，至少包括以下步骤：</w:t>
      </w:r>
    </w:p>
    <w:p>
      <w:pPr>
        <w:spacing w:line="360" w:lineRule="auto"/>
        <w:ind w:firstLine="480" w:firstLineChars="200"/>
        <w:rPr>
          <w:sz w:val="24"/>
          <w:szCs w:val="24"/>
        </w:rPr>
      </w:pPr>
      <w:r>
        <w:rPr>
          <w:rFonts w:hint="eastAsia"/>
          <w:sz w:val="24"/>
          <w:szCs w:val="24"/>
        </w:rPr>
        <w:t>步骤S1.检查电路开关是否闭合，释放电压后进入实验场地，将高压电缆（1）、接地电缆（6）与高压电极（19）、接地电极（22）断开；从液体介质储存箱（17）中取出并调节液电破岩装置（5）中，通过移动岩样卡爪（23）、电极夹具（29），调节电极导轨（21），来将设备调整至合适位置并紧固岩样（25），特别注意调整电极端（27）的位置和角度，然后安装并调节冲击波反射装置的位置；</w:t>
      </w:r>
    </w:p>
    <w:p>
      <w:pPr>
        <w:spacing w:line="360" w:lineRule="auto"/>
        <w:ind w:firstLine="480" w:firstLineChars="200"/>
        <w:rPr>
          <w:sz w:val="24"/>
          <w:szCs w:val="24"/>
        </w:rPr>
      </w:pPr>
      <w:r>
        <w:rPr>
          <w:rFonts w:hint="eastAsia"/>
          <w:sz w:val="24"/>
          <w:szCs w:val="24"/>
        </w:rPr>
        <w:t>步骤S2.将调节后的液电破岩装置（5）重新放入液体介质储存箱（17）中，将高压电缆（1）、接地电缆（6）通过电缆密封圈（18）与高压电极（19）、接地电极（22）重新连接，并检查是否紧固；</w:t>
      </w:r>
      <w:r>
        <w:rPr>
          <w:rFonts w:hint="eastAsia"/>
          <w:sz w:val="24"/>
          <w:szCs w:val="24"/>
          <w:lang w:eastAsia="zh-CN"/>
        </w:rPr>
        <w:t>循环泵</w:t>
      </w:r>
      <w:r>
        <w:rPr>
          <w:rFonts w:hint="eastAsia"/>
          <w:sz w:val="24"/>
          <w:szCs w:val="24"/>
        </w:rPr>
        <w:t>（3）与循环水管（4）连接，并向液体介质储存箱（17）中倒入液体介质（2），保证液体介质（2）完全淹没液电破岩装置（5），避免电流从液体介质表面发散，使之在两电极之间产生等离子体通道；</w:t>
      </w:r>
    </w:p>
    <w:p>
      <w:pPr>
        <w:spacing w:line="360" w:lineRule="auto"/>
        <w:ind w:firstLine="480" w:firstLineChars="200"/>
        <w:rPr>
          <w:sz w:val="24"/>
          <w:szCs w:val="24"/>
        </w:rPr>
      </w:pPr>
      <w:r>
        <w:rPr>
          <w:rFonts w:hint="eastAsia"/>
          <w:sz w:val="24"/>
          <w:szCs w:val="24"/>
        </w:rPr>
        <w:t>步骤S3.检查电缆连接是否合理正确，具体方法是：打开脉冲占空比控制器开关（14）、高压脉冲充电电源（12），利用远程调压服务器（31）调节好电压、频率、占空比的参数，连接外置可观测实验实时电压数据的示波器，开始破碎实验；</w:t>
      </w:r>
    </w:p>
    <w:p>
      <w:pPr>
        <w:spacing w:line="360" w:lineRule="auto"/>
        <w:ind w:firstLine="480" w:firstLineChars="200"/>
        <w:rPr>
          <w:sz w:val="24"/>
          <w:szCs w:val="24"/>
        </w:rPr>
      </w:pPr>
      <w:r>
        <w:rPr>
          <w:rFonts w:hint="eastAsia"/>
          <w:sz w:val="24"/>
          <w:szCs w:val="24"/>
        </w:rPr>
        <w:t>步骤S4.观察记录每次脉冲输出最大电压、正脉宽、频率等数据及观察产生的岩屑多少与每次脉冲放电后产生冲击波的声响，可以得出产生冲击波能量，当输出脉冲次数达到实验设计次数时，通过远程调压服务器（31）关闭高压脉冲充电电源（12），关闭脉冲占空比控制器开关（14）、</w:t>
      </w:r>
      <w:r>
        <w:rPr>
          <w:rFonts w:hint="eastAsia"/>
          <w:sz w:val="24"/>
          <w:szCs w:val="24"/>
          <w:lang w:eastAsia="zh-CN"/>
        </w:rPr>
        <w:t>循环泵</w:t>
      </w:r>
      <w:r>
        <w:rPr>
          <w:rFonts w:hint="eastAsia"/>
          <w:sz w:val="24"/>
          <w:szCs w:val="24"/>
        </w:rPr>
        <w:t>（3）；</w:t>
      </w:r>
    </w:p>
    <w:p>
      <w:pPr>
        <w:spacing w:line="360" w:lineRule="auto"/>
        <w:ind w:firstLine="480" w:firstLineChars="200"/>
        <w:rPr>
          <w:sz w:val="24"/>
          <w:szCs w:val="24"/>
        </w:rPr>
      </w:pPr>
      <w:r>
        <w:rPr>
          <w:rFonts w:hint="eastAsia"/>
          <w:sz w:val="24"/>
          <w:szCs w:val="24"/>
        </w:rPr>
        <w:t>步骤S5.检查所有开关都已闭合，通过便携式接地棒安全散流雷能量使其泄入大地，断开高压电缆（1）、接地电缆（6）取出液电破岩装置（5）；调松电极夹具（29）、电极导轨（21）、岩样卡爪（23），并取出实验后的岩样（25）与岩屑；</w:t>
      </w:r>
    </w:p>
    <w:p>
      <w:pPr>
        <w:spacing w:line="360" w:lineRule="auto"/>
        <w:ind w:firstLine="480" w:firstLineChars="200"/>
        <w:rPr>
          <w:sz w:val="24"/>
          <w:szCs w:val="24"/>
        </w:rPr>
      </w:pPr>
      <w:r>
        <w:rPr>
          <w:rFonts w:hint="eastAsia"/>
          <w:sz w:val="24"/>
          <w:szCs w:val="24"/>
        </w:rPr>
        <w:t>步骤S6.清理整个实验装置，将所有部件安装回原位，本次实验结束。</w:t>
      </w:r>
    </w:p>
    <w:p>
      <w:pPr>
        <w:spacing w:line="360" w:lineRule="auto"/>
        <w:ind w:firstLine="480" w:firstLineChars="200"/>
        <w:rPr>
          <w:sz w:val="24"/>
          <w:szCs w:val="24"/>
        </w:rPr>
      </w:pPr>
    </w:p>
    <w:p>
      <w:pPr>
        <w:spacing w:line="360" w:lineRule="auto"/>
        <w:ind w:firstLine="480" w:firstLineChars="200"/>
        <w:rPr>
          <w:kern w:val="0"/>
          <w:sz w:val="24"/>
          <w:szCs w:val="24"/>
        </w:rPr>
      </w:pPr>
    </w:p>
    <w:p>
      <w:pPr>
        <w:spacing w:line="360" w:lineRule="auto"/>
        <w:ind w:firstLine="480" w:firstLineChars="200"/>
        <w:rPr>
          <w:sz w:val="24"/>
          <w:szCs w:val="24"/>
        </w:rPr>
        <w:sectPr>
          <w:headerReference r:id="rId8" w:type="default"/>
          <w:footerReference r:id="rId9" w:type="default"/>
          <w:pgSz w:w="11906" w:h="16838"/>
          <w:pgMar w:top="1361" w:right="851" w:bottom="851" w:left="1418" w:header="794" w:footer="113" w:gutter="0"/>
          <w:pgNumType w:start="1"/>
          <w:cols w:space="720" w:num="1"/>
          <w:docGrid w:type="lines" w:linePitch="312" w:charSpace="0"/>
        </w:sectPr>
      </w:pPr>
    </w:p>
    <w:p>
      <w:pPr>
        <w:spacing w:before="312" w:beforeLines="100" w:line="360" w:lineRule="auto"/>
        <w:jc w:val="center"/>
        <w:rPr>
          <w:b/>
          <w:bCs/>
          <w:sz w:val="24"/>
          <w:szCs w:val="24"/>
        </w:rPr>
      </w:pPr>
      <w:r>
        <w:rPr>
          <w:b/>
          <w:bCs/>
          <w:sz w:val="24"/>
          <w:szCs w:val="24"/>
        </w:rPr>
        <w:t>一种液相放电等离子体冲击波破岩系统及方法</w:t>
      </w:r>
    </w:p>
    <w:p>
      <w:pPr>
        <w:spacing w:line="360" w:lineRule="auto"/>
        <w:jc w:val="center"/>
        <w:rPr>
          <w:b/>
          <w:bCs/>
          <w:sz w:val="24"/>
          <w:szCs w:val="24"/>
        </w:rPr>
      </w:pPr>
    </w:p>
    <w:p>
      <w:pPr>
        <w:spacing w:line="360" w:lineRule="auto"/>
        <w:rPr>
          <w:b/>
          <w:sz w:val="24"/>
          <w:szCs w:val="24"/>
        </w:rPr>
      </w:pPr>
      <w:r>
        <w:rPr>
          <w:b/>
          <w:sz w:val="24"/>
          <w:szCs w:val="24"/>
        </w:rPr>
        <w:t>技术领域</w:t>
      </w:r>
    </w:p>
    <w:p>
      <w:pPr>
        <w:spacing w:line="360" w:lineRule="auto"/>
        <w:ind w:firstLine="480" w:firstLineChars="200"/>
        <w:rPr>
          <w:sz w:val="24"/>
          <w:szCs w:val="24"/>
        </w:rPr>
      </w:pPr>
      <w:r>
        <w:rPr>
          <w:sz w:val="24"/>
          <w:szCs w:val="24"/>
        </w:rPr>
        <w:t>本</w:t>
      </w:r>
      <w:r>
        <w:rPr>
          <w:rFonts w:hint="eastAsia"/>
          <w:sz w:val="24"/>
          <w:szCs w:val="24"/>
        </w:rPr>
        <w:t>发明</w:t>
      </w:r>
      <w:r>
        <w:rPr>
          <w:sz w:val="24"/>
          <w:szCs w:val="24"/>
        </w:rPr>
        <w:t>涉及</w:t>
      </w:r>
      <w:r>
        <w:rPr>
          <w:rFonts w:hint="eastAsia"/>
          <w:sz w:val="24"/>
          <w:szCs w:val="24"/>
        </w:rPr>
        <w:t>油气田开发技术领域，特别涉及电离破岩测试领域，具体是一种</w:t>
      </w:r>
      <w:r>
        <w:rPr>
          <w:sz w:val="24"/>
          <w:szCs w:val="24"/>
        </w:rPr>
        <w:t>液相放电等离子体冲击波破岩系统及方法。</w:t>
      </w:r>
    </w:p>
    <w:p>
      <w:pPr>
        <w:spacing w:line="360" w:lineRule="auto"/>
        <w:rPr>
          <w:b/>
          <w:sz w:val="24"/>
          <w:szCs w:val="24"/>
        </w:rPr>
      </w:pPr>
      <w:r>
        <w:rPr>
          <w:b/>
          <w:sz w:val="24"/>
          <w:szCs w:val="24"/>
        </w:rPr>
        <w:t>背景技术</w:t>
      </w:r>
    </w:p>
    <w:p>
      <w:pPr>
        <w:spacing w:line="360" w:lineRule="auto"/>
        <w:ind w:firstLine="480" w:firstLineChars="200"/>
        <w:rPr>
          <w:sz w:val="24"/>
          <w:szCs w:val="24"/>
        </w:rPr>
      </w:pPr>
      <w:r>
        <w:rPr>
          <w:rFonts w:hint="eastAsia"/>
          <w:sz w:val="24"/>
          <w:szCs w:val="24"/>
        </w:rPr>
        <w:t>随着能源资源勘探开发的不断深入，我国大部分地区的油气田开发已进入中后期，只有深部高温高压地层还剩余开发的石油、天然气及非常规气等资源以及目前在青海共和地区开采的取之不尽的地热能。由此在未来的能源资源开采中，硬岩破碎技术是油田开发的核心内容，提高深层硬岩破岩效率在石油勘探、钻井等工程问题中为当务之急。</w:t>
      </w:r>
    </w:p>
    <w:p>
      <w:pPr>
        <w:spacing w:line="360" w:lineRule="auto"/>
        <w:ind w:firstLine="480" w:firstLineChars="200"/>
        <w:rPr>
          <w:sz w:val="24"/>
          <w:szCs w:val="24"/>
        </w:rPr>
      </w:pPr>
      <w:r>
        <w:rPr>
          <w:rFonts w:hint="eastAsia"/>
          <w:sz w:val="24"/>
          <w:szCs w:val="24"/>
        </w:rPr>
        <w:t>破岩效率决定了钻进速度与单口油井的经济效益，传统的PDC钻头旋转钻井在深井、超深井钻进过程中深部高温高压地层，目前存在速度慢、周期长和成本高等痛点，制约着能源资源的开发，亟需更为高效的新型破岩技术和配套破岩工具。</w:t>
      </w:r>
    </w:p>
    <w:p>
      <w:pPr>
        <w:spacing w:line="360" w:lineRule="auto"/>
        <w:ind w:firstLine="480" w:firstLineChars="200"/>
        <w:rPr>
          <w:sz w:val="24"/>
          <w:szCs w:val="24"/>
        </w:rPr>
      </w:pPr>
      <w:r>
        <w:rPr>
          <w:rFonts w:hint="eastAsia"/>
          <w:sz w:val="24"/>
          <w:szCs w:val="24"/>
        </w:rPr>
        <w:t>近年来，以降低钻井过程的钻进成本、提高能源利用率、钻井速率、破岩效率等为目的，提出了多种较为前沿的新型高效破岩技术，如热力碎岩、高压水射流破岩、粒子冲击破岩技术、微波加热辅助碎岩、激光钻井破岩技术等新型破岩技术。粒子冲击破岩对粒子喷嘴的要求和配套工具的加工工艺要求较高；激光钻井破岩受激光功率的限制，目前还处于实验探索阶段；超声波破岩其使用范围较窄，要求岩石是脆性，在实际工程条件下是受到限制的；水射流破岩、激光钻井破岩、超声波破岩目前都尚且处于实验室验证阶段，能否适用于实际钻井工况还有待进一步探索。</w:t>
      </w:r>
    </w:p>
    <w:p>
      <w:pPr>
        <w:spacing w:line="360" w:lineRule="auto"/>
        <w:ind w:firstLine="480" w:firstLineChars="200"/>
        <w:rPr>
          <w:sz w:val="24"/>
          <w:szCs w:val="24"/>
        </w:rPr>
      </w:pPr>
      <w:r>
        <w:rPr>
          <w:rFonts w:hint="eastAsia"/>
          <w:sz w:val="24"/>
          <w:szCs w:val="24"/>
        </w:rPr>
        <w:t>高压电脉冲破岩技术是目前最具潜力、切合实际工况的破岩方式。可有效实现提高钻井速度、缩短钻井周期、降低成本等优势，根据电极与岩样之间所处的关系，即：等离子体通道产生的位置，可将电脉冲破碎分为两种类型：电破岩与液电破岩。电破岩为电极钻头与岩样直接接触，中间无间隙，由于在高压短脉冲电压下，岩石的击穿场强小液体介质（电导率小于300μs/cm的水或油）的击穿场强，等离子体通道在产生在岩石内部；液电破岩为电极与岩样未直接接触，中间留有间隙，等离子体通道在液体介质中产生。</w:t>
      </w:r>
    </w:p>
    <w:p>
      <w:pPr>
        <w:spacing w:line="360" w:lineRule="auto"/>
        <w:ind w:firstLine="480" w:firstLineChars="200"/>
        <w:rPr>
          <w:sz w:val="24"/>
          <w:szCs w:val="24"/>
        </w:rPr>
      </w:pPr>
      <w:r>
        <w:rPr>
          <w:rFonts w:hint="eastAsia"/>
          <w:sz w:val="24"/>
          <w:szCs w:val="24"/>
        </w:rPr>
        <w:t>液相放电等离子体冲击波破岩钻进，是利用高压电脉冲在液体介质中产生液电效应即：对液体中存在一定间隙的高压电极与接地电极施加高压脉冲电压，液体介质间隙瞬间被击穿形成等离子体电弧通道，强电能通入等离子体通道形成放电通路，在形成通道后高压脉冲电源中电容器中储存的剩余电能通过等离子体通道与液体进行一系列的化学、生物、力学作用。液电破岩是在电脉冲破岩技术研究的基础上，利用液电效应产生冲击波破岩，其中电脉冲放电破岩钻进已经被很多国家证实其可行性。高压电极与接地电极之间液体介质被高能瞬间分解，高温高压的作用使其电离为等离子体形成等离子体通道，内部产生巨大压力差和温度差，从而引起通道的膨胀、扩张、挤压周围液体介质，产生冲击波。通过液相放电等离子体产生的冲击波可以通过改变液体介质的电学性质、高压脉冲的峰值电压与频率等参数进行调节。因此，对于其参数进行测试，寻找最佳的液电破岩方案，对提高生产效率有很大帮助，也有研究团队进行了相应的探索并形成一定的研究成果，但现有技术成果一般都是简单的将电极发射机构支撑并与岩样进行交互，没有形成较为完善的测试系统和相应方法，可以参考的参数较少，无法精确的控制各种变量进行测试。</w:t>
      </w:r>
    </w:p>
    <w:p>
      <w:pPr>
        <w:spacing w:line="360" w:lineRule="auto"/>
        <w:rPr>
          <w:b/>
          <w:sz w:val="24"/>
          <w:szCs w:val="24"/>
        </w:rPr>
      </w:pPr>
      <w:r>
        <w:rPr>
          <w:rFonts w:hint="eastAsia"/>
          <w:b/>
          <w:sz w:val="24"/>
          <w:szCs w:val="24"/>
        </w:rPr>
        <w:t>发明</w:t>
      </w:r>
      <w:r>
        <w:rPr>
          <w:b/>
          <w:sz w:val="24"/>
          <w:szCs w:val="24"/>
        </w:rPr>
        <w:t>内容</w:t>
      </w:r>
    </w:p>
    <w:p>
      <w:pPr>
        <w:spacing w:line="360" w:lineRule="auto"/>
        <w:ind w:firstLine="480" w:firstLineChars="200"/>
        <w:rPr>
          <w:sz w:val="24"/>
          <w:szCs w:val="24"/>
        </w:rPr>
      </w:pPr>
      <w:r>
        <w:rPr>
          <w:sz w:val="24"/>
          <w:szCs w:val="24"/>
        </w:rPr>
        <w:t>针对上述问题，本</w:t>
      </w:r>
      <w:r>
        <w:rPr>
          <w:rFonts w:hint="eastAsia"/>
          <w:sz w:val="24"/>
          <w:szCs w:val="24"/>
        </w:rPr>
        <w:t>发明</w:t>
      </w:r>
      <w:r>
        <w:rPr>
          <w:sz w:val="24"/>
          <w:szCs w:val="24"/>
        </w:rPr>
        <w:t>提供</w:t>
      </w:r>
      <w:r>
        <w:rPr>
          <w:rFonts w:hint="eastAsia"/>
          <w:sz w:val="24"/>
          <w:szCs w:val="24"/>
        </w:rPr>
        <w:t>一种液相放电等离子体冲击波破岩系统及方法，通过设计一套全新的系统和系统内的具体结构，以及设计配套的操作方法，使其能够实现对岩样的液电破岩测试</w:t>
      </w:r>
      <w:r>
        <w:rPr>
          <w:sz w:val="24"/>
          <w:szCs w:val="24"/>
        </w:rPr>
        <w:t>。</w:t>
      </w:r>
    </w:p>
    <w:p>
      <w:pPr>
        <w:spacing w:line="360" w:lineRule="auto"/>
        <w:ind w:firstLine="480" w:firstLineChars="200"/>
        <w:rPr>
          <w:sz w:val="24"/>
          <w:szCs w:val="24"/>
        </w:rPr>
      </w:pPr>
      <w:r>
        <w:rPr>
          <w:sz w:val="24"/>
          <w:szCs w:val="24"/>
        </w:rPr>
        <w:t>本</w:t>
      </w:r>
      <w:r>
        <w:rPr>
          <w:rFonts w:hint="eastAsia"/>
          <w:sz w:val="24"/>
          <w:szCs w:val="24"/>
        </w:rPr>
        <w:t>发明</w:t>
      </w:r>
      <w:r>
        <w:rPr>
          <w:sz w:val="24"/>
          <w:szCs w:val="24"/>
        </w:rPr>
        <w:t>的技术方案是：</w:t>
      </w:r>
    </w:p>
    <w:p>
      <w:pPr>
        <w:spacing w:line="360" w:lineRule="auto"/>
        <w:ind w:firstLine="480" w:firstLineChars="200"/>
        <w:rPr>
          <w:sz w:val="24"/>
          <w:szCs w:val="24"/>
        </w:rPr>
      </w:pPr>
      <w:r>
        <w:rPr>
          <w:rFonts w:hint="eastAsia"/>
          <w:sz w:val="24"/>
          <w:szCs w:val="24"/>
        </w:rPr>
        <w:t>一种液相放电等离子体冲击波破岩系统，包括液电破岩装置，液电破岩装置两端分别通过高压电缆和接地电缆通过超高压电缆连接到电容储能增压触发器，电容储能增压触发器通过高压脉冲充电电源正极线、高压脉冲充电电源地线、连接到高压脉冲充电电源，高压脉冲充电电源通过脉冲占空比控制信号线和脉冲占空比控制器电源线连接到脉冲占空比控制器，还设有无线收发器，让液相放电等离子体冲击波破岩系统连接到远程调压服务器；</w:t>
      </w:r>
    </w:p>
    <w:p>
      <w:pPr>
        <w:spacing w:line="360" w:lineRule="auto"/>
        <w:ind w:firstLine="480" w:firstLineChars="200"/>
        <w:rPr>
          <w:sz w:val="24"/>
          <w:szCs w:val="24"/>
        </w:rPr>
      </w:pPr>
      <w:r>
        <w:rPr>
          <w:rFonts w:hint="eastAsia"/>
          <w:sz w:val="24"/>
          <w:szCs w:val="24"/>
        </w:rPr>
        <w:t>所述液电破岩装置在液相环境中工作，设有液体介质储存箱，所述液电破岩装置放置于液体介质储存箱内，在液体介质储存箱中存放有液体介质，将整个液电破岩装置浸没。</w:t>
      </w:r>
    </w:p>
    <w:p>
      <w:pPr>
        <w:spacing w:line="360" w:lineRule="auto"/>
        <w:ind w:firstLine="480" w:firstLineChars="200"/>
        <w:rPr>
          <w:sz w:val="24"/>
          <w:szCs w:val="24"/>
        </w:rPr>
      </w:pPr>
      <w:r>
        <w:rPr>
          <w:rFonts w:hint="eastAsia"/>
          <w:sz w:val="24"/>
          <w:szCs w:val="24"/>
        </w:rPr>
        <w:t>进一步的，所述液电破岩装置包括至少两套电极端和电极夹具活动导轨，所述电极夹具活动导轨用于固定电极端，高压电极和低压电极分别连接到高压电缆和接地电缆，高压电极和低压电极固定在电极夹具活动导轨上并保持相向设置，在高压电极和低压电极附近设置岩样，通过高压电极和低压电极放电，实现对岩样破岩的实验。</w:t>
      </w:r>
    </w:p>
    <w:p>
      <w:pPr>
        <w:spacing w:line="360" w:lineRule="auto"/>
        <w:ind w:firstLine="480" w:firstLineChars="200"/>
        <w:rPr>
          <w:sz w:val="24"/>
          <w:szCs w:val="24"/>
        </w:rPr>
      </w:pPr>
      <w:r>
        <w:rPr>
          <w:rFonts w:hint="eastAsia"/>
          <w:sz w:val="24"/>
          <w:szCs w:val="24"/>
        </w:rPr>
        <w:t>进一步的，所述电极夹具活动导轨为至少一组对称设置的支架结构，所述电极夹具活动导轨的支架结构上设有一条倒L型的槽体，所述电极端连接的发射端通过可调压紧螺栓固定在电极夹具活动导轨上，并可在不同位置和角度固定，适应不同测试情况和测试需求的岩样；</w:t>
      </w:r>
    </w:p>
    <w:p>
      <w:pPr>
        <w:spacing w:line="360" w:lineRule="auto"/>
        <w:ind w:firstLine="480" w:firstLineChars="200"/>
        <w:rPr>
          <w:sz w:val="24"/>
          <w:szCs w:val="24"/>
        </w:rPr>
      </w:pPr>
      <w:r>
        <w:rPr>
          <w:rFonts w:hint="eastAsia"/>
          <w:sz w:val="24"/>
          <w:szCs w:val="24"/>
        </w:rPr>
        <w:t>所述电极夹具活动导轨通过一号螺栓固定在破岩装置基板上，所述岩样通过岩样卡爪从侧面夹紧固定，岩样卡爪通过二号螺栓固定在破岩装置基板上。</w:t>
      </w:r>
    </w:p>
    <w:p>
      <w:pPr>
        <w:spacing w:line="360" w:lineRule="auto"/>
        <w:ind w:firstLine="480" w:firstLineChars="200"/>
        <w:rPr>
          <w:sz w:val="24"/>
          <w:szCs w:val="24"/>
        </w:rPr>
      </w:pPr>
      <w:r>
        <w:rPr>
          <w:rFonts w:hint="eastAsia"/>
          <w:sz w:val="24"/>
          <w:szCs w:val="24"/>
        </w:rPr>
        <w:t>进一步的，所述电极端包括电极夹头和电极尖端，电极夹头的侧面连接有可调压紧螺栓，电极夹头尾部分别连接高压电极和低压电极，在高压电极和低压电极外侧包裹有外层绝缘介质。</w:t>
      </w:r>
    </w:p>
    <w:p>
      <w:pPr>
        <w:spacing w:line="360" w:lineRule="auto"/>
        <w:ind w:firstLine="480" w:firstLineChars="200"/>
        <w:rPr>
          <w:sz w:val="24"/>
          <w:szCs w:val="24"/>
        </w:rPr>
      </w:pPr>
      <w:r>
        <w:rPr>
          <w:rFonts w:hint="eastAsia"/>
          <w:sz w:val="24"/>
          <w:szCs w:val="24"/>
        </w:rPr>
        <w:t>进一步的，所述电极尖端为可拆卸结构，在电极尖端后端设置螺纹，与电极夹头内的螺纹段配合实现拆装。</w:t>
      </w:r>
    </w:p>
    <w:p>
      <w:pPr>
        <w:spacing w:line="360" w:lineRule="auto"/>
        <w:ind w:firstLine="480" w:firstLineChars="200"/>
        <w:rPr>
          <w:sz w:val="24"/>
          <w:szCs w:val="24"/>
        </w:rPr>
      </w:pPr>
      <w:r>
        <w:rPr>
          <w:rFonts w:hint="eastAsia"/>
          <w:sz w:val="24"/>
          <w:szCs w:val="24"/>
        </w:rPr>
        <w:t>进一步的，在电极尖端上方的区域设有冲击波反射装置，所述冲击波反射装置为一块可实现反射的罩体，内侧表面镀有反射层，用于反射冲击波。</w:t>
      </w:r>
    </w:p>
    <w:p>
      <w:pPr>
        <w:spacing w:line="360" w:lineRule="auto"/>
        <w:ind w:firstLine="480" w:firstLineChars="200"/>
        <w:rPr>
          <w:sz w:val="24"/>
          <w:szCs w:val="24"/>
        </w:rPr>
      </w:pPr>
      <w:r>
        <w:rPr>
          <w:rFonts w:hint="eastAsia"/>
          <w:sz w:val="24"/>
          <w:szCs w:val="24"/>
        </w:rPr>
        <w:t>进一步的，所述液体介质储存箱的外侧设有</w:t>
      </w:r>
      <w:r>
        <w:rPr>
          <w:rFonts w:hint="eastAsia"/>
          <w:sz w:val="24"/>
          <w:szCs w:val="24"/>
          <w:lang w:eastAsia="zh-CN"/>
        </w:rPr>
        <w:t>循环泵</w:t>
      </w:r>
      <w:r>
        <w:rPr>
          <w:rFonts w:hint="eastAsia"/>
          <w:sz w:val="24"/>
          <w:szCs w:val="24"/>
        </w:rPr>
        <w:t>，</w:t>
      </w:r>
      <w:r>
        <w:rPr>
          <w:rFonts w:hint="eastAsia"/>
          <w:sz w:val="24"/>
          <w:szCs w:val="24"/>
          <w:lang w:eastAsia="zh-CN"/>
        </w:rPr>
        <w:t>循环泵</w:t>
      </w:r>
      <w:r>
        <w:rPr>
          <w:rFonts w:hint="eastAsia"/>
          <w:sz w:val="24"/>
          <w:szCs w:val="24"/>
        </w:rPr>
        <w:t>通过所述循环水管与所述液体介质储存箱相连，在所述液相放电等离子体冲击波破岩系统工作时，可实现液体介质的更换与分层处理。</w:t>
      </w:r>
    </w:p>
    <w:p>
      <w:pPr>
        <w:spacing w:line="360" w:lineRule="auto"/>
        <w:ind w:firstLine="480" w:firstLineChars="200"/>
        <w:rPr>
          <w:sz w:val="24"/>
          <w:szCs w:val="24"/>
        </w:rPr>
      </w:pPr>
      <w:r>
        <w:rPr>
          <w:rFonts w:hint="eastAsia"/>
          <w:sz w:val="24"/>
          <w:szCs w:val="24"/>
        </w:rPr>
        <w:t>进一步的，所述液电破岩装置在高压电缆与接地电缆之间经电缆密封圈固连，所述电缆密封圈起到防止液体介质渗出的功能；液体介质储存箱的内壁采用KNM1000nm双组分纳米绝缘层材料喷涂于表层。</w:t>
      </w:r>
    </w:p>
    <w:p>
      <w:pPr>
        <w:spacing w:line="360" w:lineRule="auto"/>
        <w:ind w:firstLine="480" w:firstLineChars="200"/>
        <w:rPr>
          <w:sz w:val="24"/>
          <w:szCs w:val="24"/>
        </w:rPr>
      </w:pPr>
      <w:r>
        <w:rPr>
          <w:rFonts w:hint="eastAsia"/>
          <w:sz w:val="24"/>
          <w:szCs w:val="24"/>
        </w:rPr>
        <w:t>进一步的，所述电容储能增压触发器将220V电压最高升压为300KV；所述远距离调压服务器调节控制高压脉冲频次，脉冲频率为5-30HZ；</w:t>
      </w:r>
    </w:p>
    <w:p>
      <w:pPr>
        <w:spacing w:line="360" w:lineRule="auto"/>
        <w:ind w:firstLine="480" w:firstLineChars="200"/>
        <w:rPr>
          <w:sz w:val="24"/>
          <w:szCs w:val="24"/>
        </w:rPr>
      </w:pPr>
      <w:r>
        <w:rPr>
          <w:rFonts w:hint="eastAsia"/>
          <w:sz w:val="24"/>
          <w:szCs w:val="24"/>
        </w:rPr>
        <w:t>脉冲占空比控制器包括脉冲占空比控制器开关、脉冲占空比控制器数据显示屏。</w:t>
      </w:r>
    </w:p>
    <w:p>
      <w:pPr>
        <w:spacing w:line="360" w:lineRule="auto"/>
        <w:ind w:firstLine="480" w:firstLineChars="200"/>
        <w:rPr>
          <w:sz w:val="24"/>
          <w:szCs w:val="24"/>
        </w:rPr>
      </w:pPr>
      <w:r>
        <w:rPr>
          <w:rFonts w:hint="eastAsia"/>
          <w:sz w:val="24"/>
          <w:szCs w:val="24"/>
        </w:rPr>
        <w:t>采用上述装置进行液相放电等离子体冲击波破岩方法，至少包括以下步骤：</w:t>
      </w:r>
    </w:p>
    <w:p>
      <w:pPr>
        <w:spacing w:line="360" w:lineRule="auto"/>
        <w:ind w:firstLine="480" w:firstLineChars="200"/>
        <w:rPr>
          <w:sz w:val="24"/>
          <w:szCs w:val="24"/>
        </w:rPr>
      </w:pPr>
      <w:r>
        <w:rPr>
          <w:rFonts w:hint="eastAsia"/>
          <w:sz w:val="24"/>
          <w:szCs w:val="24"/>
        </w:rPr>
        <w:t>步骤S1.检查电路开关是否闭合，释放电压后进入实验场地，将高压电缆、接地电缆与高压电极、接地电极断开；从液体介质储存箱中取出并调节液电破岩装置中，通过移动岩样卡爪、电极夹具，调节电极导轨，来将设备调整至合适位置并紧固岩样，特别注意调整电极端的位置和角度，然后安装并调节冲击波反射装置的位置；</w:t>
      </w:r>
    </w:p>
    <w:p>
      <w:pPr>
        <w:spacing w:line="360" w:lineRule="auto"/>
        <w:ind w:firstLine="480" w:firstLineChars="200"/>
        <w:rPr>
          <w:sz w:val="24"/>
          <w:szCs w:val="24"/>
        </w:rPr>
      </w:pPr>
      <w:r>
        <w:rPr>
          <w:rFonts w:hint="eastAsia"/>
          <w:sz w:val="24"/>
          <w:szCs w:val="24"/>
        </w:rPr>
        <w:t>步骤S2.将调节后的液电破岩装置重新放入液体介质储存箱中，将高压电缆、接地电缆通过电缆密封圈与高压电极、接地电极重新连接，并检查是否紧固；</w:t>
      </w:r>
      <w:r>
        <w:rPr>
          <w:rFonts w:hint="eastAsia"/>
          <w:sz w:val="24"/>
          <w:szCs w:val="24"/>
          <w:lang w:eastAsia="zh-CN"/>
        </w:rPr>
        <w:t>循环泵</w:t>
      </w:r>
      <w:r>
        <w:rPr>
          <w:rFonts w:hint="eastAsia"/>
          <w:sz w:val="24"/>
          <w:szCs w:val="24"/>
        </w:rPr>
        <w:t>与循环水管连接，并向液体介质储存箱中倒入液体介质，保证液体介质完全淹没液电破岩装置，避免电流从液体介质表面发散，使之在两电极之间产生等离子体通道；</w:t>
      </w:r>
    </w:p>
    <w:p>
      <w:pPr>
        <w:spacing w:line="360" w:lineRule="auto"/>
        <w:ind w:firstLine="480" w:firstLineChars="200"/>
        <w:rPr>
          <w:sz w:val="24"/>
          <w:szCs w:val="24"/>
        </w:rPr>
      </w:pPr>
      <w:r>
        <w:rPr>
          <w:rFonts w:hint="eastAsia"/>
          <w:sz w:val="24"/>
          <w:szCs w:val="24"/>
        </w:rPr>
        <w:t>步骤S3.检查电缆连接是否合理正确，具体方法是：打开脉冲占空比控制器开关、高压脉冲充电电源，利用远程调压服务器调节好电压、频率、占空比的参数，连接外置可观测实验实时电压数据的示波器，开始破碎实验；</w:t>
      </w:r>
    </w:p>
    <w:p>
      <w:pPr>
        <w:spacing w:line="360" w:lineRule="auto"/>
        <w:ind w:firstLine="480" w:firstLineChars="200"/>
        <w:rPr>
          <w:sz w:val="24"/>
          <w:szCs w:val="24"/>
        </w:rPr>
      </w:pPr>
      <w:r>
        <w:rPr>
          <w:rFonts w:hint="eastAsia"/>
          <w:sz w:val="24"/>
          <w:szCs w:val="24"/>
        </w:rPr>
        <w:t>步骤S4.观察记录每次脉冲输出最大电压、正脉宽、频率等数据及观察产生的岩屑多少与每次脉冲放电后产生冲击波的声响，可以得出产生冲击波能量，当输出脉冲次数达到实验设计次数时，通过远程调压服务器关闭高压脉冲充电电源，关闭脉冲占空比控制器开关、</w:t>
      </w:r>
      <w:r>
        <w:rPr>
          <w:rFonts w:hint="eastAsia"/>
          <w:sz w:val="24"/>
          <w:szCs w:val="24"/>
          <w:lang w:eastAsia="zh-CN"/>
        </w:rPr>
        <w:t>循环泵</w:t>
      </w:r>
      <w:r>
        <w:rPr>
          <w:rFonts w:hint="eastAsia"/>
          <w:sz w:val="24"/>
          <w:szCs w:val="24"/>
        </w:rPr>
        <w:t>；</w:t>
      </w:r>
    </w:p>
    <w:p>
      <w:pPr>
        <w:spacing w:line="360" w:lineRule="auto"/>
        <w:ind w:firstLine="480" w:firstLineChars="200"/>
        <w:rPr>
          <w:sz w:val="24"/>
          <w:szCs w:val="24"/>
        </w:rPr>
      </w:pPr>
      <w:r>
        <w:rPr>
          <w:rFonts w:hint="eastAsia"/>
          <w:sz w:val="24"/>
          <w:szCs w:val="24"/>
        </w:rPr>
        <w:t>步骤S5.检查所有开关都已闭合，通过便携式接地棒安全散流雷能量使其泄入大地，断开高压电缆、接地电缆取出液电破岩装置；调松电极夹具、电极导轨、岩样卡爪，并取出实验后的岩样与岩屑；</w:t>
      </w:r>
    </w:p>
    <w:p>
      <w:pPr>
        <w:spacing w:line="360" w:lineRule="auto"/>
        <w:ind w:firstLine="480" w:firstLineChars="200"/>
        <w:rPr>
          <w:sz w:val="24"/>
          <w:szCs w:val="24"/>
        </w:rPr>
      </w:pPr>
      <w:r>
        <w:rPr>
          <w:rFonts w:hint="eastAsia"/>
          <w:sz w:val="24"/>
          <w:szCs w:val="24"/>
        </w:rPr>
        <w:t>步骤S6.清理整个实验装置，将所有部件安装回原位，本次实验结束。</w:t>
      </w:r>
    </w:p>
    <w:p>
      <w:pPr>
        <w:spacing w:line="360" w:lineRule="auto"/>
        <w:ind w:firstLine="480" w:firstLineChars="200"/>
        <w:rPr>
          <w:sz w:val="24"/>
          <w:szCs w:val="24"/>
        </w:rPr>
      </w:pPr>
      <w:r>
        <w:rPr>
          <w:sz w:val="24"/>
          <w:szCs w:val="24"/>
        </w:rPr>
        <w:t>本</w:t>
      </w:r>
      <w:r>
        <w:rPr>
          <w:rFonts w:hint="eastAsia"/>
          <w:sz w:val="24"/>
          <w:szCs w:val="24"/>
        </w:rPr>
        <w:t>发明</w:t>
      </w:r>
      <w:r>
        <w:rPr>
          <w:sz w:val="24"/>
          <w:szCs w:val="24"/>
        </w:rPr>
        <w:t>的有益效果是：</w:t>
      </w:r>
    </w:p>
    <w:p>
      <w:pPr>
        <w:spacing w:line="360" w:lineRule="auto"/>
        <w:ind w:firstLine="480" w:firstLineChars="200"/>
        <w:rPr>
          <w:sz w:val="24"/>
          <w:szCs w:val="24"/>
        </w:rPr>
      </w:pPr>
      <w:r>
        <w:rPr>
          <w:rFonts w:hint="eastAsia"/>
          <w:sz w:val="24"/>
          <w:szCs w:val="24"/>
        </w:rPr>
        <w:t>1、本发明通过设置多种电路通道，将电容储能增压触发器、高压脉冲充电电源、脉冲占空比控制器连接，且能通过远距离服务器调压，有效增强安全性；外设PLC急停按钮，及时暂停，避免危险操作的发生；能实现对高压脉冲电源放电参数如：工作电压、频率、脉宽等参数的调节。</w:t>
      </w:r>
    </w:p>
    <w:p>
      <w:pPr>
        <w:spacing w:line="360" w:lineRule="auto"/>
        <w:ind w:firstLine="480" w:firstLineChars="200"/>
        <w:rPr>
          <w:sz w:val="24"/>
          <w:szCs w:val="24"/>
        </w:rPr>
      </w:pPr>
      <w:r>
        <w:rPr>
          <w:rFonts w:hint="eastAsia"/>
          <w:sz w:val="24"/>
          <w:szCs w:val="24"/>
        </w:rPr>
        <w:t>2、本发明能使用多种液体介质如纯净水、去离子水、自来水、盐水、油、泥浆等作为液体介质，以研究液体介质性质对液电破岩效率的影响；能实现在不同液体介质中进行液相放电等离子体冲击波破岩实验，且液体介质储存箱喷涂有绝缘材料，可实现防腐绝缘的效果；由于液压油在电离后会与空气反应发生氧化，形成酸，具有腐蚀性。在该液体介质储存箱中，可适用于各种液体介质场合，以研究不同液体介质性质对液相放电等离子体冲击波破岩的影响。</w:t>
      </w:r>
    </w:p>
    <w:p>
      <w:pPr>
        <w:spacing w:line="360" w:lineRule="auto"/>
        <w:ind w:firstLine="480" w:firstLineChars="200"/>
        <w:rPr>
          <w:sz w:val="24"/>
          <w:szCs w:val="24"/>
        </w:rPr>
      </w:pPr>
      <w:r>
        <w:rPr>
          <w:rFonts w:hint="eastAsia"/>
          <w:sz w:val="24"/>
          <w:szCs w:val="24"/>
        </w:rPr>
        <w:t>3、本发明能实现电极间距与电极夹角易调节，电极尖端通过可拆卸方式与高压电极固连，便于更换不同型号和结构的电极尖端，利于研究电极钻头的结构参数。</w:t>
      </w:r>
    </w:p>
    <w:p>
      <w:pPr>
        <w:spacing w:line="360" w:lineRule="auto"/>
        <w:rPr>
          <w:b/>
          <w:sz w:val="24"/>
          <w:szCs w:val="24"/>
        </w:rPr>
      </w:pPr>
      <w:r>
        <w:rPr>
          <w:b/>
          <w:sz w:val="24"/>
          <w:szCs w:val="24"/>
        </w:rPr>
        <w:t>附图说明</w:t>
      </w:r>
    </w:p>
    <w:p>
      <w:pPr>
        <w:spacing w:line="360" w:lineRule="auto"/>
        <w:ind w:firstLine="480" w:firstLineChars="200"/>
        <w:rPr>
          <w:sz w:val="24"/>
          <w:szCs w:val="24"/>
        </w:rPr>
      </w:pPr>
      <w:r>
        <w:rPr>
          <w:sz w:val="24"/>
          <w:szCs w:val="24"/>
        </w:rPr>
        <w:t>图1为液相放电等离子体冲击波破岩系统结构示意图</w:t>
      </w:r>
      <w:r>
        <w:rPr>
          <w:rFonts w:hint="eastAsia"/>
          <w:sz w:val="24"/>
          <w:szCs w:val="24"/>
        </w:rPr>
        <w:t>。</w:t>
      </w:r>
    </w:p>
    <w:p>
      <w:pPr>
        <w:spacing w:line="360" w:lineRule="auto"/>
        <w:ind w:firstLine="480" w:firstLineChars="200"/>
        <w:rPr>
          <w:rFonts w:hint="eastAsia"/>
          <w:sz w:val="24"/>
          <w:szCs w:val="24"/>
        </w:rPr>
      </w:pPr>
      <w:r>
        <w:rPr>
          <w:sz w:val="24"/>
          <w:szCs w:val="24"/>
        </w:rPr>
        <w:t>图2为液电破岩实验过程示意图</w:t>
      </w:r>
      <w:r>
        <w:rPr>
          <w:rFonts w:hint="eastAsia"/>
          <w:sz w:val="24"/>
          <w:szCs w:val="24"/>
        </w:rPr>
        <w:t>。</w:t>
      </w:r>
    </w:p>
    <w:p>
      <w:pPr>
        <w:spacing w:line="360" w:lineRule="auto"/>
        <w:ind w:firstLine="480" w:firstLineChars="200"/>
        <w:rPr>
          <w:rFonts w:hint="default" w:eastAsia="宋体"/>
          <w:sz w:val="24"/>
          <w:szCs w:val="24"/>
          <w:lang w:val="en-US" w:eastAsia="zh-CN"/>
        </w:rPr>
      </w:pPr>
      <w:r>
        <w:rPr>
          <w:rFonts w:hint="eastAsia"/>
          <w:sz w:val="24"/>
          <w:szCs w:val="24"/>
          <w:lang w:val="en-US" w:eastAsia="zh-CN"/>
        </w:rPr>
        <w:t>图3为图2中增加</w:t>
      </w:r>
      <w:r>
        <w:rPr>
          <w:sz w:val="24"/>
          <w:szCs w:val="24"/>
        </w:rPr>
        <w:t>冲击波反射装置</w:t>
      </w:r>
      <w:r>
        <w:rPr>
          <w:rFonts w:hint="eastAsia"/>
          <w:sz w:val="24"/>
          <w:szCs w:val="24"/>
          <w:lang w:eastAsia="zh-CN"/>
        </w:rPr>
        <w:t>的</w:t>
      </w:r>
      <w:r>
        <w:rPr>
          <w:rFonts w:hint="eastAsia"/>
          <w:sz w:val="24"/>
          <w:szCs w:val="24"/>
          <w:lang w:val="en-US" w:eastAsia="zh-CN"/>
        </w:rPr>
        <w:t>结构示意图。</w:t>
      </w:r>
    </w:p>
    <w:p>
      <w:pPr>
        <w:spacing w:line="360" w:lineRule="auto"/>
        <w:ind w:firstLine="480" w:firstLineChars="200"/>
        <w:rPr>
          <w:sz w:val="24"/>
          <w:szCs w:val="24"/>
        </w:rPr>
      </w:pPr>
      <w:r>
        <w:rPr>
          <w:rFonts w:hint="eastAsia"/>
          <w:sz w:val="24"/>
          <w:szCs w:val="24"/>
          <w:lang w:val="en-US" w:eastAsia="zh-CN"/>
        </w:rPr>
        <w:t>图4为</w:t>
      </w:r>
      <w:r>
        <w:rPr>
          <w:sz w:val="24"/>
          <w:szCs w:val="24"/>
        </w:rPr>
        <w:t>液电破岩电极结构示意图</w:t>
      </w:r>
      <w:r>
        <w:rPr>
          <w:rFonts w:hint="eastAsia"/>
          <w:sz w:val="24"/>
          <w:szCs w:val="24"/>
        </w:rPr>
        <w:t>。</w:t>
      </w:r>
    </w:p>
    <w:p>
      <w:pPr>
        <w:spacing w:line="360" w:lineRule="auto"/>
        <w:ind w:firstLine="480" w:firstLineChars="200"/>
        <w:rPr>
          <w:sz w:val="24"/>
          <w:szCs w:val="24"/>
        </w:rPr>
      </w:pPr>
      <w:r>
        <w:rPr>
          <w:sz w:val="24"/>
          <w:szCs w:val="24"/>
        </w:rPr>
        <w:t>图</w:t>
      </w:r>
      <w:r>
        <w:rPr>
          <w:rFonts w:hint="eastAsia"/>
          <w:sz w:val="24"/>
          <w:szCs w:val="24"/>
          <w:lang w:val="en-US" w:eastAsia="zh-CN"/>
        </w:rPr>
        <w:t>5</w:t>
      </w:r>
      <w:r>
        <w:rPr>
          <w:sz w:val="24"/>
          <w:szCs w:val="24"/>
        </w:rPr>
        <w:t>为岩样卡爪及基板部分结构示意图。</w:t>
      </w:r>
    </w:p>
    <w:p>
      <w:pPr>
        <w:spacing w:line="360" w:lineRule="auto"/>
        <w:ind w:firstLine="480" w:firstLineChars="200"/>
        <w:rPr>
          <w:rFonts w:hint="default" w:eastAsia="宋体"/>
          <w:sz w:val="24"/>
          <w:szCs w:val="24"/>
          <w:lang w:val="en-US" w:eastAsia="zh-CN"/>
        </w:rPr>
      </w:pPr>
      <w:r>
        <w:rPr>
          <w:rFonts w:hint="eastAsia"/>
          <w:sz w:val="24"/>
          <w:szCs w:val="24"/>
          <w:lang w:val="en-US" w:eastAsia="zh-CN"/>
        </w:rPr>
        <w:t>图6为</w:t>
      </w:r>
      <w:r>
        <w:rPr>
          <w:rFonts w:hint="eastAsia"/>
          <w:sz w:val="24"/>
          <w:szCs w:val="24"/>
        </w:rPr>
        <w:t>液体介质储存箱</w:t>
      </w:r>
      <w:r>
        <w:rPr>
          <w:rFonts w:hint="eastAsia"/>
          <w:sz w:val="24"/>
          <w:szCs w:val="24"/>
          <w:lang w:val="en-US" w:eastAsia="zh-CN"/>
        </w:rPr>
        <w:t>与电缆连接处的剖面图。</w:t>
      </w:r>
    </w:p>
    <w:p>
      <w:pPr>
        <w:spacing w:line="360" w:lineRule="auto"/>
        <w:ind w:firstLine="480" w:firstLineChars="200"/>
        <w:rPr>
          <w:sz w:val="24"/>
          <w:szCs w:val="24"/>
        </w:rPr>
      </w:pPr>
      <w:r>
        <w:rPr>
          <w:sz w:val="24"/>
          <w:szCs w:val="24"/>
        </w:rPr>
        <w:t>图中：</w:t>
      </w:r>
    </w:p>
    <w:p>
      <w:pPr>
        <w:spacing w:line="360" w:lineRule="auto"/>
        <w:ind w:firstLine="480" w:firstLineChars="200"/>
        <w:rPr>
          <w:sz w:val="24"/>
          <w:szCs w:val="24"/>
        </w:rPr>
      </w:pPr>
      <w:r>
        <w:rPr>
          <w:sz w:val="24"/>
          <w:szCs w:val="24"/>
        </w:rPr>
        <w:t>1</w:t>
      </w:r>
      <w:r>
        <w:rPr>
          <w:rFonts w:hint="eastAsia"/>
          <w:sz w:val="24"/>
          <w:szCs w:val="24"/>
        </w:rPr>
        <w:t>高压电缆；2液体介质；3</w:t>
      </w:r>
      <w:r>
        <w:rPr>
          <w:rFonts w:hint="eastAsia"/>
          <w:sz w:val="24"/>
          <w:szCs w:val="24"/>
          <w:lang w:eastAsia="zh-CN"/>
        </w:rPr>
        <w:t>循环泵</w:t>
      </w:r>
      <w:r>
        <w:rPr>
          <w:rFonts w:hint="eastAsia"/>
          <w:sz w:val="24"/>
          <w:szCs w:val="24"/>
        </w:rPr>
        <w:t>；4循环水管；5液电破岩装置；6接地电缆；7超高压电缆；8电容储能增压触发器；9高压脉冲充电电源正极线；10高压脉冲充电电源地线；11脉冲占空比控制信号线；12高压脉冲充电电源；13脉冲占空比控制器电源线；14脉冲占空比控制器开关；15脉冲占空比控制器数据显示屏；16脉冲占空比控制器；17液体介质储存箱；18电缆密封圈；19高压电极；20外层绝缘介质；21电极夹具活动导轨；22接地电极；23岩样卡爪；24一号螺栓；25破岩装置基板；26二号螺栓；27电极端；28可调压紧螺栓；29电极夹头；30电极尖端；31远程调压服务器；32岩样</w:t>
      </w:r>
      <w:r>
        <w:rPr>
          <w:rFonts w:hint="eastAsia"/>
          <w:sz w:val="24"/>
          <w:szCs w:val="24"/>
          <w:lang w:eastAsia="zh-CN"/>
        </w:rPr>
        <w:t>；</w:t>
      </w:r>
      <w:r>
        <w:rPr>
          <w:rFonts w:hint="eastAsia"/>
          <w:sz w:val="24"/>
          <w:szCs w:val="24"/>
          <w:lang w:val="en-US" w:eastAsia="zh-CN"/>
        </w:rPr>
        <w:t>33</w:t>
      </w:r>
      <w:r>
        <w:rPr>
          <w:sz w:val="24"/>
          <w:szCs w:val="24"/>
        </w:rPr>
        <w:t>冲击波反射装置。</w:t>
      </w:r>
    </w:p>
    <w:p>
      <w:pPr>
        <w:spacing w:line="360" w:lineRule="auto"/>
        <w:rPr>
          <w:sz w:val="24"/>
          <w:szCs w:val="24"/>
        </w:rPr>
      </w:pPr>
      <w:r>
        <w:rPr>
          <w:b/>
          <w:sz w:val="24"/>
          <w:szCs w:val="24"/>
        </w:rPr>
        <w:t>具体实施方式</w:t>
      </w:r>
    </w:p>
    <w:p>
      <w:pPr>
        <w:spacing w:line="360" w:lineRule="auto"/>
        <w:ind w:firstLine="480" w:firstLineChars="200"/>
        <w:rPr>
          <w:sz w:val="24"/>
          <w:szCs w:val="24"/>
        </w:rPr>
      </w:pPr>
      <w:r>
        <w:rPr>
          <w:rFonts w:hint="eastAsia"/>
          <w:sz w:val="24"/>
          <w:szCs w:val="24"/>
        </w:rPr>
        <w:t>为更好的理解本发明的技术方案与优点，下面结合本发明液相放电等离子体冲击波破岩系统结构附图对实施例进一步详细说明。需要说明的是，在本文中，诸如“上”、“下”、“前”、“后”等词语，仅用于方便对附图进行描述，并非限制实际使用的方向，且不一定要求或暗示这些实体或操作之间存在这种实际的关系或顺序</w:t>
      </w:r>
      <w:r>
        <w:rPr>
          <w:sz w:val="24"/>
          <w:szCs w:val="24"/>
        </w:rPr>
        <w:t>。</w:t>
      </w:r>
    </w:p>
    <w:p>
      <w:pPr>
        <w:spacing w:line="360" w:lineRule="auto"/>
        <w:ind w:firstLine="480" w:firstLineChars="200"/>
        <w:rPr>
          <w:sz w:val="24"/>
          <w:szCs w:val="24"/>
        </w:rPr>
      </w:pPr>
      <w:r>
        <w:rPr>
          <w:sz w:val="24"/>
          <w:szCs w:val="24"/>
        </w:rPr>
        <w:t>如图1</w:t>
      </w:r>
      <w:r>
        <w:rPr>
          <w:rFonts w:hint="eastAsia"/>
          <w:sz w:val="24"/>
          <w:szCs w:val="24"/>
        </w:rPr>
        <w:t>-4所示，</w:t>
      </w:r>
      <w:r>
        <w:rPr>
          <w:sz w:val="24"/>
          <w:szCs w:val="24"/>
        </w:rPr>
        <w:t>一种液相放电等离子体冲击波破岩系统及方法，所述液相放电等离子体冲击波破岩系统包括：高压电缆1、液体介质2、</w:t>
      </w:r>
      <w:r>
        <w:rPr>
          <w:rFonts w:hint="eastAsia"/>
          <w:sz w:val="24"/>
          <w:szCs w:val="24"/>
          <w:lang w:eastAsia="zh-CN"/>
        </w:rPr>
        <w:t>循环泵</w:t>
      </w:r>
      <w:r>
        <w:rPr>
          <w:sz w:val="24"/>
          <w:szCs w:val="24"/>
        </w:rPr>
        <w:t>3、循环水管4、液电破岩装置5、接地电缆6、超高压电缆7、电容储能增压触发器8、高压脉冲充电电源正极线9、高压脉冲充电电源地线10、脉冲占空比控制信号线11、高压脉冲充电电源12、脉冲占空比控制器电源线13、脉冲占空比控制器开关14、脉冲占空比控制器数据显示屏15、脉冲占空比控制器16、液体介质储存箱17、电缆密封圈18、高压电极19、外层绝缘介质20、电极夹具活动导轨21、接地电极22、岩样卡爪23、</w:t>
      </w:r>
      <w:r>
        <w:rPr>
          <w:rFonts w:hint="eastAsia"/>
          <w:sz w:val="24"/>
          <w:szCs w:val="24"/>
        </w:rPr>
        <w:t>一号螺栓</w:t>
      </w:r>
      <w:r>
        <w:rPr>
          <w:sz w:val="24"/>
          <w:szCs w:val="24"/>
        </w:rPr>
        <w:t>24</w:t>
      </w:r>
      <w:r>
        <w:rPr>
          <w:rFonts w:hint="eastAsia"/>
          <w:sz w:val="24"/>
          <w:szCs w:val="24"/>
        </w:rPr>
        <w:t>（优选</w:t>
      </w:r>
      <w:r>
        <w:rPr>
          <w:sz w:val="24"/>
          <w:szCs w:val="24"/>
        </w:rPr>
        <w:t>M6×27螺栓</w:t>
      </w:r>
      <w:r>
        <w:rPr>
          <w:rFonts w:hint="eastAsia"/>
          <w:sz w:val="24"/>
          <w:szCs w:val="24"/>
        </w:rPr>
        <w:t>）</w:t>
      </w:r>
      <w:r>
        <w:rPr>
          <w:sz w:val="24"/>
          <w:szCs w:val="24"/>
        </w:rPr>
        <w:t>、破岩装置基板25、M6×18螺栓26、</w:t>
      </w:r>
      <w:r>
        <w:rPr>
          <w:rFonts w:hint="eastAsia"/>
          <w:sz w:val="24"/>
          <w:szCs w:val="24"/>
        </w:rPr>
        <w:t>二号螺栓28（优选</w:t>
      </w:r>
      <w:r>
        <w:rPr>
          <w:sz w:val="24"/>
          <w:szCs w:val="24"/>
        </w:rPr>
        <w:t>M10×25螺栓</w:t>
      </w:r>
      <w:r>
        <w:rPr>
          <w:rFonts w:hint="eastAsia"/>
          <w:sz w:val="24"/>
          <w:szCs w:val="24"/>
        </w:rPr>
        <w:t>）</w:t>
      </w:r>
      <w:r>
        <w:rPr>
          <w:sz w:val="24"/>
          <w:szCs w:val="24"/>
        </w:rPr>
        <w:t>、电极夹头29、电极尖端30、远程调压服务器31、岩样32；所述高压脉冲充电电源12的作用是为整个冲击波破岩系统提供电源并结合所述脉冲占空比控制器16、远距离调压服务器31调节控制高压脉冲频次，脉冲频率可为5-30HZ；所述脉冲占空比控制器16与电容储能增压触发器8通过高压脉冲充电电源正极线9、高压脉冲充电电源地线10、脉冲占空比控制线11、脉冲占空比控制器电源线13相连，提供稳定电源；所述电容储能增压触发器8的作用是将所述高压脉冲充电电源输入的家庭电压升压为冲击波破岩装置提供超高电压，最高可达300KV，经所述超高压电缆7、所述高压电缆1、所述接地电缆6与所述液电破岩装置5固连；</w:t>
      </w:r>
      <w:r>
        <w:rPr>
          <w:rFonts w:hint="eastAsia"/>
          <w:sz w:val="24"/>
          <w:szCs w:val="24"/>
        </w:rPr>
        <w:t>所述</w:t>
      </w:r>
      <w:r>
        <w:rPr>
          <w:sz w:val="24"/>
          <w:szCs w:val="24"/>
        </w:rPr>
        <w:t>液体介质储存箱17</w:t>
      </w:r>
      <w:r>
        <w:rPr>
          <w:rFonts w:hint="eastAsia"/>
          <w:sz w:val="24"/>
          <w:szCs w:val="24"/>
        </w:rPr>
        <w:t>为上部设有开口的液箱，</w:t>
      </w:r>
      <w:r>
        <w:rPr>
          <w:sz w:val="24"/>
          <w:szCs w:val="24"/>
        </w:rPr>
        <w:t>所述液电破岩装置5浸没于液体介质储存箱17，其作用是，将输入的高压脉冲作用于两正负电极，在所述高压电极19与所述接地电极22之间，形成等离子体通道，在瞬时高温下，在所述液体介质2中产生冲击波，用于</w:t>
      </w:r>
      <w:r>
        <w:rPr>
          <w:rFonts w:hint="eastAsia"/>
          <w:sz w:val="24"/>
          <w:szCs w:val="24"/>
        </w:rPr>
        <w:t>岩样32</w:t>
      </w:r>
      <w:r>
        <w:rPr>
          <w:sz w:val="24"/>
          <w:szCs w:val="24"/>
        </w:rPr>
        <w:t>破碎，</w:t>
      </w:r>
      <w:r>
        <w:rPr>
          <w:rFonts w:hint="eastAsia"/>
          <w:sz w:val="24"/>
          <w:szCs w:val="24"/>
        </w:rPr>
        <w:t>从而模拟</w:t>
      </w:r>
      <w:r>
        <w:rPr>
          <w:sz w:val="24"/>
          <w:szCs w:val="24"/>
        </w:rPr>
        <w:t>实现在</w:t>
      </w:r>
      <w:r>
        <w:rPr>
          <w:rFonts w:hint="eastAsia"/>
          <w:sz w:val="24"/>
          <w:szCs w:val="24"/>
        </w:rPr>
        <w:t>岩石</w:t>
      </w:r>
      <w:r>
        <w:rPr>
          <w:sz w:val="24"/>
          <w:szCs w:val="24"/>
        </w:rPr>
        <w:t>表面进行钻进</w:t>
      </w:r>
      <w:r>
        <w:rPr>
          <w:rFonts w:hint="eastAsia"/>
          <w:sz w:val="24"/>
          <w:szCs w:val="24"/>
        </w:rPr>
        <w:t>的效果</w:t>
      </w:r>
      <w:r>
        <w:rPr>
          <w:sz w:val="24"/>
          <w:szCs w:val="24"/>
        </w:rPr>
        <w:t xml:space="preserve">。 </w:t>
      </w:r>
    </w:p>
    <w:p>
      <w:pPr>
        <w:spacing w:line="360" w:lineRule="auto"/>
        <w:ind w:firstLine="480" w:firstLineChars="200"/>
        <w:rPr>
          <w:sz w:val="24"/>
          <w:szCs w:val="24"/>
        </w:rPr>
      </w:pPr>
      <w:r>
        <w:rPr>
          <w:rFonts w:hint="eastAsia"/>
          <w:sz w:val="24"/>
          <w:szCs w:val="24"/>
        </w:rPr>
        <w:t>测试原理是：</w:t>
      </w:r>
      <w:r>
        <w:rPr>
          <w:sz w:val="24"/>
          <w:szCs w:val="24"/>
        </w:rPr>
        <w:t>采用高压电脉冲</w:t>
      </w:r>
      <w:r>
        <w:rPr>
          <w:rFonts w:hint="eastAsia"/>
          <w:sz w:val="24"/>
          <w:szCs w:val="24"/>
        </w:rPr>
        <w:t>，</w:t>
      </w:r>
      <w:r>
        <w:rPr>
          <w:sz w:val="24"/>
          <w:szCs w:val="24"/>
        </w:rPr>
        <w:t>在电极不与岩样接触的情况，高压脉冲在</w:t>
      </w:r>
      <w:r>
        <w:rPr>
          <w:rFonts w:hint="eastAsia"/>
          <w:sz w:val="24"/>
          <w:szCs w:val="24"/>
        </w:rPr>
        <w:t>高压电极19和接地电极22</w:t>
      </w:r>
      <w:r>
        <w:rPr>
          <w:sz w:val="24"/>
          <w:szCs w:val="24"/>
        </w:rPr>
        <w:t>之间形成等离子体通道，并在液体介质2中产生瞬时高温与应力波，应力波在液体中形成冲击波，对</w:t>
      </w:r>
      <w:r>
        <w:rPr>
          <w:rFonts w:hint="eastAsia"/>
          <w:sz w:val="24"/>
          <w:szCs w:val="24"/>
        </w:rPr>
        <w:t>岩样32</w:t>
      </w:r>
      <w:r>
        <w:rPr>
          <w:sz w:val="24"/>
          <w:szCs w:val="24"/>
        </w:rPr>
        <w:t>起到破碎效果。</w:t>
      </w:r>
    </w:p>
    <w:p>
      <w:pPr>
        <w:spacing w:line="360" w:lineRule="auto"/>
        <w:ind w:firstLine="480" w:firstLineChars="200"/>
        <w:rPr>
          <w:rFonts w:hint="default" w:eastAsia="宋体"/>
          <w:sz w:val="24"/>
          <w:szCs w:val="24"/>
          <w:lang w:val="en-US" w:eastAsia="zh-CN"/>
        </w:rPr>
      </w:pPr>
      <w:r>
        <w:rPr>
          <w:sz w:val="24"/>
          <w:szCs w:val="24"/>
        </w:rPr>
        <w:t>所述液电破岩装置5在高压电缆1与接地电缆6之间经电缆密封圈18固连，所述电缆密封圈18起到防止液体介质2渗出的功能；所述电极夹具29与电极夹具活动导轨21通过</w:t>
      </w:r>
      <w:r>
        <w:rPr>
          <w:rFonts w:hint="eastAsia"/>
          <w:sz w:val="24"/>
          <w:szCs w:val="24"/>
        </w:rPr>
        <w:t>可调压紧螺栓28（优选</w:t>
      </w:r>
      <w:r>
        <w:rPr>
          <w:sz w:val="24"/>
          <w:szCs w:val="24"/>
        </w:rPr>
        <w:t>M10×25螺栓</w:t>
      </w:r>
      <w:r>
        <w:rPr>
          <w:rFonts w:hint="eastAsia"/>
          <w:sz w:val="24"/>
          <w:szCs w:val="24"/>
        </w:rPr>
        <w:t>）</w:t>
      </w:r>
      <w:r>
        <w:rPr>
          <w:sz w:val="24"/>
          <w:szCs w:val="24"/>
        </w:rPr>
        <w:t>固连，可实现电极与岩样32之间的夹角</w:t>
      </w:r>
      <w:r>
        <w:rPr>
          <w:rFonts w:hint="eastAsia"/>
          <w:sz w:val="24"/>
          <w:szCs w:val="24"/>
        </w:rPr>
        <w:t>及位置、间距</w:t>
      </w:r>
      <w:r>
        <w:rPr>
          <w:sz w:val="24"/>
          <w:szCs w:val="24"/>
        </w:rPr>
        <w:t>调整，调节夹角范围为90°~180°；所述高压电极19、接地电极22外层为带曲面的外层绝缘介质20，与所述电极夹具29之间为过渡配合</w:t>
      </w:r>
      <w:r>
        <w:rPr>
          <w:rFonts w:hint="eastAsia"/>
          <w:sz w:val="24"/>
          <w:szCs w:val="24"/>
        </w:rPr>
        <w:t>，</w:t>
      </w:r>
      <w:r>
        <w:rPr>
          <w:rFonts w:hint="eastAsia" w:ascii="宋体" w:hAnsi="宋体"/>
        </w:rPr>
        <w:t>利</w:t>
      </w:r>
      <w:r>
        <w:rPr>
          <w:rFonts w:hint="eastAsia"/>
          <w:sz w:val="24"/>
          <w:szCs w:val="24"/>
        </w:rPr>
        <w:t>于增加其绝缘性</w:t>
      </w:r>
      <w:r>
        <w:rPr>
          <w:sz w:val="24"/>
          <w:szCs w:val="24"/>
        </w:rPr>
        <w:t>，可调节高压电极19与接地电极22的中心间距，</w:t>
      </w:r>
      <w:r>
        <w:rPr>
          <w:rFonts w:hint="eastAsia"/>
          <w:sz w:val="24"/>
          <w:szCs w:val="24"/>
        </w:rPr>
        <w:t>与所述电极夹具</w:t>
      </w:r>
      <w:r>
        <w:rPr>
          <w:rFonts w:hint="eastAsia"/>
          <w:sz w:val="24"/>
          <w:szCs w:val="24"/>
          <w:lang w:val="en-US" w:eastAsia="zh-CN"/>
        </w:rPr>
        <w:t>29</w:t>
      </w:r>
      <w:r>
        <w:rPr>
          <w:rFonts w:hint="eastAsia"/>
          <w:sz w:val="24"/>
          <w:szCs w:val="24"/>
        </w:rPr>
        <w:t>之间为过渡配合，可实现调节电极间距0</w:t>
      </w:r>
      <w:r>
        <w:rPr>
          <w:sz w:val="24"/>
          <w:szCs w:val="24"/>
        </w:rPr>
        <w:t>~50</w:t>
      </w:r>
      <w:r>
        <w:rPr>
          <w:rFonts w:hint="eastAsia"/>
          <w:sz w:val="24"/>
          <w:szCs w:val="24"/>
        </w:rPr>
        <w:t>mm；</w:t>
      </w:r>
      <w:r>
        <w:rPr>
          <w:sz w:val="24"/>
          <w:szCs w:val="24"/>
        </w:rPr>
        <w:t>控制液相放电产生冲击波对岩样的作用距离，</w:t>
      </w:r>
      <w:r>
        <w:rPr>
          <w:rFonts w:hint="eastAsia"/>
          <w:sz w:val="24"/>
          <w:szCs w:val="24"/>
        </w:rPr>
        <w:t>特别的，在</w:t>
      </w:r>
      <w:r>
        <w:rPr>
          <w:sz w:val="24"/>
          <w:szCs w:val="24"/>
        </w:rPr>
        <w:t>电极夹具活动导轨21</w:t>
      </w:r>
      <w:r>
        <w:rPr>
          <w:rFonts w:hint="eastAsia"/>
          <w:sz w:val="24"/>
          <w:szCs w:val="24"/>
        </w:rPr>
        <w:t>上方，</w:t>
      </w:r>
      <w:r>
        <w:rPr>
          <w:sz w:val="24"/>
          <w:szCs w:val="24"/>
        </w:rPr>
        <w:t>可加装冲击波反射装置</w:t>
      </w:r>
      <w:r>
        <w:rPr>
          <w:rFonts w:hint="eastAsia"/>
          <w:sz w:val="24"/>
          <w:szCs w:val="24"/>
          <w:lang w:val="en-US" w:eastAsia="zh-CN"/>
        </w:rPr>
        <w:t>33</w:t>
      </w:r>
      <w:r>
        <w:rPr>
          <w:sz w:val="24"/>
          <w:szCs w:val="24"/>
        </w:rPr>
        <w:t>，</w:t>
      </w:r>
      <w:r>
        <w:rPr>
          <w:rFonts w:hint="eastAsia"/>
          <w:sz w:val="24"/>
          <w:szCs w:val="24"/>
          <w:lang w:val="en-US" w:eastAsia="zh-CN"/>
        </w:rPr>
        <w:t>具体是一个</w:t>
      </w:r>
      <w:r>
        <w:rPr>
          <w:rFonts w:hint="eastAsia"/>
          <w:sz w:val="24"/>
          <w:szCs w:val="24"/>
        </w:rPr>
        <w:t>可实现反射的罩体，内侧表面镀有反射层</w:t>
      </w:r>
      <w:r>
        <w:rPr>
          <w:rFonts w:hint="eastAsia"/>
          <w:sz w:val="24"/>
          <w:szCs w:val="24"/>
          <w:lang w:eastAsia="zh-CN"/>
        </w:rPr>
        <w:t>，</w:t>
      </w:r>
      <w:r>
        <w:rPr>
          <w:sz w:val="24"/>
          <w:szCs w:val="24"/>
        </w:rPr>
        <w:t>可实现向上辐射的冲击波经冲击波反射装置反射作用于岩样表面</w:t>
      </w:r>
      <w:r>
        <w:rPr>
          <w:rFonts w:hint="eastAsia"/>
          <w:sz w:val="24"/>
          <w:szCs w:val="24"/>
          <w:lang w:eastAsia="zh-CN"/>
        </w:rPr>
        <w:t>，</w:t>
      </w:r>
      <w:r>
        <w:rPr>
          <w:rFonts w:hint="eastAsia"/>
          <w:sz w:val="24"/>
          <w:szCs w:val="24"/>
          <w:lang w:val="en-US" w:eastAsia="zh-CN"/>
        </w:rPr>
        <w:t>且汇聚集中，增加破岩效果，如图3所示，</w:t>
      </w:r>
      <w:r>
        <w:rPr>
          <w:sz w:val="24"/>
          <w:szCs w:val="24"/>
        </w:rPr>
        <w:t>冲击波反射装置</w:t>
      </w:r>
      <w:r>
        <w:rPr>
          <w:rFonts w:hint="eastAsia"/>
          <w:sz w:val="24"/>
          <w:szCs w:val="24"/>
          <w:lang w:val="en-US" w:eastAsia="zh-CN"/>
        </w:rPr>
        <w:t>33设有开口，让</w:t>
      </w:r>
      <w:r>
        <w:rPr>
          <w:sz w:val="24"/>
          <w:szCs w:val="24"/>
        </w:rPr>
        <w:t>电极夹具29</w:t>
      </w:r>
      <w:r>
        <w:rPr>
          <w:rFonts w:hint="eastAsia"/>
          <w:sz w:val="24"/>
          <w:szCs w:val="24"/>
          <w:lang w:val="en-US" w:eastAsia="zh-CN"/>
        </w:rPr>
        <w:t>能穿过，不影响</w:t>
      </w:r>
      <w:r>
        <w:rPr>
          <w:sz w:val="24"/>
          <w:szCs w:val="24"/>
        </w:rPr>
        <w:t>电极夹具29</w:t>
      </w:r>
      <w:r>
        <w:rPr>
          <w:rFonts w:hint="eastAsia"/>
          <w:sz w:val="24"/>
          <w:szCs w:val="24"/>
          <w:lang w:eastAsia="zh-CN"/>
        </w:rPr>
        <w:t>的</w:t>
      </w:r>
      <w:r>
        <w:rPr>
          <w:rFonts w:hint="eastAsia"/>
          <w:sz w:val="24"/>
          <w:szCs w:val="24"/>
          <w:lang w:val="en-US" w:eastAsia="zh-CN"/>
        </w:rPr>
        <w:t>正常使用</w:t>
      </w:r>
      <w:r>
        <w:rPr>
          <w:sz w:val="24"/>
          <w:szCs w:val="24"/>
        </w:rPr>
        <w:t>；所述高压电极19、接地电极22其尖端部分设有外螺纹</w:t>
      </w:r>
      <w:r>
        <w:rPr>
          <w:rFonts w:hint="eastAsia"/>
          <w:sz w:val="24"/>
          <w:szCs w:val="24"/>
        </w:rPr>
        <w:t>或其他可拆卸的固定结构</w:t>
      </w:r>
      <w:r>
        <w:rPr>
          <w:sz w:val="24"/>
          <w:szCs w:val="24"/>
        </w:rPr>
        <w:t>，以便于电极尖端30固连，起到易更换电极尖端形状的作用，从而可研究液相放电等离子体冲击波破岩的破岩机理与影响因素。</w:t>
      </w:r>
      <w:r>
        <w:rPr>
          <w:rFonts w:hint="eastAsia"/>
          <w:sz w:val="24"/>
          <w:szCs w:val="24"/>
          <w:lang w:val="en-US" w:eastAsia="zh-CN"/>
        </w:rPr>
        <w:t>优选的，</w:t>
      </w:r>
      <w:r>
        <w:rPr>
          <w:sz w:val="24"/>
          <w:szCs w:val="24"/>
        </w:rPr>
        <w:t>冲击波反射装置</w:t>
      </w:r>
      <w:r>
        <w:rPr>
          <w:rFonts w:hint="eastAsia"/>
          <w:sz w:val="24"/>
          <w:szCs w:val="24"/>
          <w:lang w:val="en-US" w:eastAsia="zh-CN"/>
        </w:rPr>
        <w:t>33设有多种型号，可以根据</w:t>
      </w:r>
      <w:r>
        <w:rPr>
          <w:sz w:val="24"/>
          <w:szCs w:val="24"/>
        </w:rPr>
        <w:t>电极夹具29</w:t>
      </w:r>
      <w:r>
        <w:rPr>
          <w:rFonts w:hint="eastAsia"/>
          <w:sz w:val="24"/>
          <w:szCs w:val="24"/>
          <w:lang w:eastAsia="zh-CN"/>
        </w:rPr>
        <w:t>的</w:t>
      </w:r>
      <w:r>
        <w:rPr>
          <w:rFonts w:hint="eastAsia"/>
          <w:sz w:val="24"/>
          <w:szCs w:val="24"/>
          <w:lang w:val="en-US" w:eastAsia="zh-CN"/>
        </w:rPr>
        <w:t>角度和间距等参数不同，选配不同型号的</w:t>
      </w:r>
      <w:r>
        <w:rPr>
          <w:sz w:val="24"/>
          <w:szCs w:val="24"/>
        </w:rPr>
        <w:t>冲击波反射装置</w:t>
      </w:r>
      <w:r>
        <w:rPr>
          <w:rFonts w:hint="eastAsia"/>
          <w:sz w:val="24"/>
          <w:szCs w:val="24"/>
          <w:lang w:val="en-US" w:eastAsia="zh-CN"/>
        </w:rPr>
        <w:t>33，确保反射效果最佳。</w:t>
      </w:r>
      <w:bookmarkStart w:id="0" w:name="_GoBack"/>
      <w:bookmarkEnd w:id="0"/>
    </w:p>
    <w:p>
      <w:pPr>
        <w:spacing w:line="360" w:lineRule="auto"/>
        <w:ind w:firstLine="480" w:firstLineChars="200"/>
        <w:rPr>
          <w:sz w:val="24"/>
          <w:szCs w:val="24"/>
        </w:rPr>
      </w:pPr>
      <w:r>
        <w:rPr>
          <w:sz w:val="24"/>
          <w:szCs w:val="24"/>
        </w:rPr>
        <w:t>所述高压脉冲充电电源12通过远程调压服务器31调节工作电压、频率、脉宽等参数；此外高压脉冲充电电源12还设置了PLC按钮，用于转换电路结构和实现装置的急停，并连接示波器，可实时探测电极端输出电压幅值、电压脉冲上升时间、正脉宽等数据。</w:t>
      </w:r>
    </w:p>
    <w:p>
      <w:pPr>
        <w:spacing w:line="360" w:lineRule="auto"/>
        <w:ind w:firstLine="480" w:firstLineChars="200"/>
        <w:rPr>
          <w:sz w:val="24"/>
          <w:szCs w:val="24"/>
        </w:rPr>
      </w:pPr>
      <w:r>
        <w:rPr>
          <w:sz w:val="24"/>
          <w:szCs w:val="24"/>
        </w:rPr>
        <w:t>所述电容储能增压触发器8，通过高压脉冲充电电源正极线9、高压脉冲充电电源地线10与高压脉冲充电电源12相连，所述电容储能增压触发器8将220V电压最高升压为300KV。</w:t>
      </w:r>
    </w:p>
    <w:p>
      <w:pPr>
        <w:spacing w:line="360" w:lineRule="auto"/>
        <w:ind w:firstLine="480" w:firstLineChars="200"/>
        <w:rPr>
          <w:rFonts w:hint="default" w:eastAsia="宋体"/>
          <w:sz w:val="24"/>
          <w:szCs w:val="24"/>
          <w:lang w:val="en-US" w:eastAsia="zh-CN"/>
        </w:rPr>
      </w:pPr>
      <w:r>
        <w:rPr>
          <w:sz w:val="24"/>
          <w:szCs w:val="24"/>
        </w:rPr>
        <w:t>脉冲占空比控制器16通过脉冲占空比控制器电源线13与所述高压脉冲充电电源12相连；通过脉冲占空比控制信号线11与所述电容储能增压触发器8相连；可通过所述脉冲占空比控制器开关14进行物理扭转，占空比数据可显示于所述脉冲占空比控制器数据显示屏15上，实现精确调节。</w:t>
      </w:r>
      <w:r>
        <w:rPr>
          <w:rFonts w:hint="eastAsia"/>
          <w:sz w:val="24"/>
          <w:szCs w:val="24"/>
        </w:rPr>
        <w:t>脉冲占空比控制器</w:t>
      </w:r>
      <w:r>
        <w:rPr>
          <w:rFonts w:hint="eastAsia"/>
          <w:sz w:val="24"/>
          <w:szCs w:val="24"/>
          <w:lang w:val="en-US" w:eastAsia="zh-CN"/>
        </w:rPr>
        <w:t>16</w:t>
      </w:r>
      <w:r>
        <w:rPr>
          <w:rFonts w:hint="eastAsia"/>
          <w:sz w:val="24"/>
          <w:szCs w:val="24"/>
        </w:rPr>
        <w:t>的作用是可以控制开关来控制占空比，从而来调节电压，物理开关较为安全</w:t>
      </w:r>
      <w:r>
        <w:rPr>
          <w:rFonts w:hint="eastAsia"/>
          <w:sz w:val="24"/>
          <w:szCs w:val="24"/>
          <w:lang w:eastAsia="zh-CN"/>
        </w:rPr>
        <w:t>。</w:t>
      </w:r>
      <w:r>
        <w:rPr>
          <w:rFonts w:hint="eastAsia"/>
          <w:sz w:val="24"/>
          <w:szCs w:val="24"/>
          <w:lang w:val="en-US" w:eastAsia="zh-CN"/>
        </w:rPr>
        <w:t>而</w:t>
      </w:r>
      <w:r>
        <w:rPr>
          <w:rFonts w:hint="eastAsia"/>
          <w:sz w:val="24"/>
          <w:szCs w:val="24"/>
        </w:rPr>
        <w:t>远程调压服务器</w:t>
      </w:r>
      <w:r>
        <w:rPr>
          <w:rFonts w:hint="eastAsia"/>
          <w:sz w:val="24"/>
          <w:szCs w:val="24"/>
          <w:lang w:val="en-US" w:eastAsia="zh-CN"/>
        </w:rPr>
        <w:t>31</w:t>
      </w:r>
      <w:r>
        <w:rPr>
          <w:rFonts w:hint="eastAsia"/>
          <w:sz w:val="24"/>
          <w:szCs w:val="24"/>
        </w:rPr>
        <w:t>，可通过无线收发器，进行远程调压，包括占空比与脉冲次数</w:t>
      </w:r>
      <w:r>
        <w:rPr>
          <w:rFonts w:hint="eastAsia"/>
          <w:sz w:val="24"/>
          <w:szCs w:val="24"/>
          <w:lang w:eastAsia="zh-CN"/>
        </w:rPr>
        <w:t>。</w:t>
      </w:r>
      <w:r>
        <w:rPr>
          <w:rFonts w:hint="eastAsia"/>
          <w:sz w:val="24"/>
          <w:szCs w:val="24"/>
          <w:lang w:val="en-US" w:eastAsia="zh-CN"/>
        </w:rPr>
        <w:t>两者共同使用，增加设备操控的安全系数和便捷度。</w:t>
      </w:r>
    </w:p>
    <w:p>
      <w:pPr>
        <w:spacing w:line="360" w:lineRule="auto"/>
        <w:ind w:firstLine="480" w:firstLineChars="200"/>
        <w:rPr>
          <w:sz w:val="24"/>
          <w:szCs w:val="24"/>
        </w:rPr>
      </w:pPr>
      <w:r>
        <w:rPr>
          <w:sz w:val="24"/>
          <w:szCs w:val="24"/>
        </w:rPr>
        <w:t>所述</w:t>
      </w:r>
      <w:r>
        <w:rPr>
          <w:rFonts w:hint="eastAsia"/>
          <w:sz w:val="24"/>
          <w:szCs w:val="24"/>
          <w:lang w:eastAsia="zh-CN"/>
        </w:rPr>
        <w:t>循环泵</w:t>
      </w:r>
      <w:r>
        <w:rPr>
          <w:sz w:val="24"/>
          <w:szCs w:val="24"/>
        </w:rPr>
        <w:t>3通过所述循环水管4与所述液体介质储存箱17相连，在液相放电等离子体冲击波破岩系统工作时，</w:t>
      </w:r>
      <w:r>
        <w:rPr>
          <w:rFonts w:hint="eastAsia"/>
          <w:sz w:val="24"/>
          <w:szCs w:val="24"/>
        </w:rPr>
        <w:t>需要保证高压电从电极尖端处释放，所以为避免电流在液体介质表明释放，</w:t>
      </w:r>
      <w:r>
        <w:rPr>
          <w:rFonts w:hint="eastAsia"/>
          <w:sz w:val="24"/>
          <w:szCs w:val="24"/>
          <w:lang w:val="en-US" w:eastAsia="zh-CN"/>
        </w:rPr>
        <w:t>需要</w:t>
      </w:r>
      <w:r>
        <w:rPr>
          <w:rFonts w:hint="eastAsia"/>
          <w:sz w:val="24"/>
          <w:szCs w:val="24"/>
        </w:rPr>
        <w:t>采用油水分层，</w:t>
      </w:r>
      <w:r>
        <w:rPr>
          <w:rFonts w:hint="eastAsia"/>
          <w:sz w:val="24"/>
          <w:szCs w:val="24"/>
          <w:lang w:val="en-US" w:eastAsia="zh-CN"/>
        </w:rPr>
        <w:t>在水的上层采用</w:t>
      </w:r>
      <w:r>
        <w:rPr>
          <w:rFonts w:hint="eastAsia"/>
          <w:sz w:val="24"/>
          <w:szCs w:val="24"/>
        </w:rPr>
        <w:t>油封的方式来避免水面放电</w:t>
      </w:r>
      <w:r>
        <w:rPr>
          <w:rFonts w:hint="eastAsia"/>
          <w:sz w:val="24"/>
          <w:szCs w:val="24"/>
          <w:lang w:eastAsia="zh-CN"/>
        </w:rPr>
        <w:t>，</w:t>
      </w:r>
      <w:r>
        <w:rPr>
          <w:rFonts w:hint="eastAsia"/>
          <w:sz w:val="24"/>
          <w:szCs w:val="24"/>
          <w:lang w:val="en-US" w:eastAsia="zh-CN"/>
        </w:rPr>
        <w:t>让</w:t>
      </w:r>
      <w:r>
        <w:rPr>
          <w:rFonts w:hint="eastAsia"/>
          <w:sz w:val="24"/>
          <w:szCs w:val="24"/>
        </w:rPr>
        <w:t>液电破岩装置5</w:t>
      </w:r>
      <w:r>
        <w:rPr>
          <w:rFonts w:hint="eastAsia"/>
          <w:sz w:val="24"/>
          <w:szCs w:val="24"/>
          <w:lang w:val="en-US" w:eastAsia="zh-CN"/>
        </w:rPr>
        <w:t>处于油层以下</w:t>
      </w:r>
      <w:r>
        <w:rPr>
          <w:rFonts w:hint="eastAsia"/>
          <w:sz w:val="24"/>
          <w:szCs w:val="24"/>
        </w:rPr>
        <w:t>。当破碎过程中，由于破碎岩石后，岩石碎屑会污浊液体介质</w:t>
      </w:r>
      <w:r>
        <w:rPr>
          <w:rFonts w:hint="eastAsia"/>
          <w:sz w:val="24"/>
          <w:szCs w:val="24"/>
          <w:lang w:eastAsia="zh-CN"/>
        </w:rPr>
        <w:t>，</w:t>
      </w:r>
      <w:r>
        <w:rPr>
          <w:rFonts w:hint="eastAsia"/>
          <w:sz w:val="24"/>
          <w:szCs w:val="24"/>
        </w:rPr>
        <w:t>下层液体介质</w:t>
      </w:r>
      <w:r>
        <w:rPr>
          <w:rFonts w:hint="eastAsia"/>
          <w:sz w:val="24"/>
          <w:szCs w:val="24"/>
          <w:lang w:val="en-US" w:eastAsia="zh-CN"/>
        </w:rPr>
        <w:t>变得</w:t>
      </w:r>
      <w:r>
        <w:rPr>
          <w:rFonts w:hint="eastAsia"/>
          <w:sz w:val="24"/>
          <w:szCs w:val="24"/>
        </w:rPr>
        <w:t>浑浊</w:t>
      </w:r>
      <w:r>
        <w:rPr>
          <w:rFonts w:hint="eastAsia"/>
          <w:sz w:val="24"/>
          <w:szCs w:val="24"/>
          <w:lang w:val="en-US" w:eastAsia="zh-CN"/>
        </w:rPr>
        <w:t>后</w:t>
      </w:r>
      <w:r>
        <w:rPr>
          <w:rFonts w:hint="eastAsia"/>
          <w:sz w:val="24"/>
          <w:szCs w:val="24"/>
        </w:rPr>
        <w:t>，若继续使用液体介质会对实验造成影响</w:t>
      </w:r>
      <w:r>
        <w:rPr>
          <w:rFonts w:hint="eastAsia"/>
          <w:sz w:val="24"/>
          <w:szCs w:val="24"/>
          <w:lang w:eastAsia="zh-CN"/>
        </w:rPr>
        <w:t>，</w:t>
      </w:r>
      <w:r>
        <w:rPr>
          <w:rFonts w:hint="eastAsia"/>
          <w:sz w:val="24"/>
          <w:szCs w:val="24"/>
        </w:rPr>
        <w:t>需</w:t>
      </w:r>
      <w:r>
        <w:rPr>
          <w:rFonts w:hint="eastAsia"/>
          <w:sz w:val="24"/>
          <w:szCs w:val="24"/>
          <w:lang w:val="en-US" w:eastAsia="zh-CN"/>
        </w:rPr>
        <w:t>及时更</w:t>
      </w:r>
      <w:r>
        <w:rPr>
          <w:rFonts w:hint="eastAsia"/>
          <w:sz w:val="24"/>
          <w:szCs w:val="24"/>
        </w:rPr>
        <w:t>换下层液体介质，且不需要更换上层油层，因此</w:t>
      </w:r>
      <w:r>
        <w:rPr>
          <w:rFonts w:hint="eastAsia"/>
          <w:sz w:val="24"/>
          <w:szCs w:val="24"/>
          <w:lang w:eastAsia="zh-CN"/>
        </w:rPr>
        <w:t>，</w:t>
      </w:r>
      <w:r>
        <w:rPr>
          <w:rFonts w:hint="eastAsia"/>
          <w:sz w:val="24"/>
          <w:szCs w:val="24"/>
        </w:rPr>
        <w:t>需</w:t>
      </w:r>
      <w:r>
        <w:rPr>
          <w:rFonts w:hint="eastAsia"/>
          <w:sz w:val="24"/>
          <w:szCs w:val="24"/>
          <w:lang w:val="en-US" w:eastAsia="zh-CN"/>
        </w:rPr>
        <w:t>采用</w:t>
      </w:r>
      <w:r>
        <w:rPr>
          <w:rFonts w:hint="eastAsia"/>
          <w:sz w:val="24"/>
          <w:szCs w:val="24"/>
        </w:rPr>
        <w:t>循环泵</w:t>
      </w:r>
      <w:r>
        <w:rPr>
          <w:rFonts w:hint="eastAsia"/>
          <w:sz w:val="24"/>
          <w:szCs w:val="24"/>
          <w:lang w:val="en-US" w:eastAsia="zh-CN"/>
        </w:rPr>
        <w:t>3</w:t>
      </w:r>
      <w:r>
        <w:rPr>
          <w:rFonts w:hint="eastAsia"/>
          <w:sz w:val="24"/>
          <w:szCs w:val="24"/>
        </w:rPr>
        <w:t>来抽出下层液体介质</w:t>
      </w:r>
      <w:r>
        <w:rPr>
          <w:rFonts w:hint="eastAsia"/>
          <w:sz w:val="24"/>
          <w:szCs w:val="24"/>
          <w:lang w:val="en-US" w:eastAsia="zh-CN"/>
        </w:rPr>
        <w:t>17</w:t>
      </w:r>
      <w:r>
        <w:rPr>
          <w:rFonts w:hint="eastAsia"/>
          <w:sz w:val="24"/>
          <w:szCs w:val="24"/>
        </w:rPr>
        <w:t>，抽出来的液体介质17会排到污水处理管道倾倒</w:t>
      </w:r>
      <w:r>
        <w:rPr>
          <w:rFonts w:hint="eastAsia"/>
          <w:sz w:val="24"/>
          <w:szCs w:val="24"/>
          <w:lang w:eastAsia="zh-CN"/>
        </w:rPr>
        <w:t>，</w:t>
      </w:r>
      <w:r>
        <w:rPr>
          <w:rFonts w:hint="eastAsia"/>
          <w:sz w:val="24"/>
          <w:szCs w:val="24"/>
        </w:rPr>
        <w:t>并将新的液体介质</w:t>
      </w:r>
      <w:r>
        <w:rPr>
          <w:rFonts w:hint="eastAsia"/>
          <w:sz w:val="24"/>
          <w:szCs w:val="24"/>
          <w:lang w:val="en-US" w:eastAsia="zh-CN"/>
        </w:rPr>
        <w:t>从外置的液体箱内</w:t>
      </w:r>
      <w:r>
        <w:rPr>
          <w:rFonts w:hint="eastAsia"/>
          <w:sz w:val="24"/>
          <w:szCs w:val="24"/>
        </w:rPr>
        <w:t>抽入</w:t>
      </w:r>
      <w:r>
        <w:rPr>
          <w:rFonts w:hint="eastAsia"/>
          <w:sz w:val="24"/>
          <w:szCs w:val="24"/>
          <w:lang w:eastAsia="zh-CN"/>
        </w:rPr>
        <w:t>，</w:t>
      </w:r>
      <w:r>
        <w:rPr>
          <w:rFonts w:hint="eastAsia"/>
          <w:sz w:val="24"/>
          <w:szCs w:val="24"/>
          <w:lang w:val="en-US" w:eastAsia="zh-CN"/>
        </w:rPr>
        <w:t>或者直接外联外部的水管</w:t>
      </w:r>
      <w:r>
        <w:rPr>
          <w:rFonts w:hint="eastAsia"/>
          <w:sz w:val="24"/>
          <w:szCs w:val="24"/>
        </w:rPr>
        <w:t>。</w:t>
      </w:r>
      <w:r>
        <w:rPr>
          <w:rFonts w:hint="eastAsia"/>
          <w:sz w:val="24"/>
          <w:szCs w:val="24"/>
          <w:lang w:val="en-US" w:eastAsia="zh-CN"/>
        </w:rPr>
        <w:t>通过循环泵3，</w:t>
      </w:r>
      <w:r>
        <w:rPr>
          <w:sz w:val="24"/>
          <w:szCs w:val="24"/>
        </w:rPr>
        <w:t>可实现液体介质2的更换与分层处理。</w:t>
      </w:r>
    </w:p>
    <w:p>
      <w:pPr>
        <w:spacing w:line="360" w:lineRule="auto"/>
        <w:ind w:firstLine="480" w:firstLineChars="200"/>
        <w:rPr>
          <w:sz w:val="24"/>
          <w:szCs w:val="24"/>
        </w:rPr>
      </w:pPr>
      <w:r>
        <w:rPr>
          <w:sz w:val="24"/>
          <w:szCs w:val="24"/>
        </w:rPr>
        <w:t>一种液相放电等离</w:t>
      </w:r>
      <w:r>
        <w:rPr>
          <w:rFonts w:hint="eastAsia"/>
          <w:sz w:val="24"/>
          <w:szCs w:val="24"/>
        </w:rPr>
        <w:t>子体冲击波破岩方法，至少包括以下步骤：</w:t>
      </w:r>
    </w:p>
    <w:p>
      <w:pPr>
        <w:spacing w:line="360" w:lineRule="auto"/>
        <w:ind w:firstLine="480" w:firstLineChars="200"/>
        <w:rPr>
          <w:sz w:val="24"/>
          <w:szCs w:val="24"/>
        </w:rPr>
      </w:pPr>
      <w:r>
        <w:rPr>
          <w:rFonts w:hint="eastAsia"/>
          <w:sz w:val="24"/>
          <w:szCs w:val="24"/>
        </w:rPr>
        <w:t>步骤S1.检查电路开关是否闭合，释放电压后进入实验场地，将高压电缆1、接地电缆6与高压电极19、接地电极22断开；从液体介质储存箱17中取出并调节液电破岩装置5，通过移动岩样卡爪23、电极夹具29，调节电极导轨21，来将设备调整至合适位置并紧固岩样25，特别注意调整电极端27的位置和角度，然后安装并调节冲击波反射装置</w:t>
      </w:r>
      <w:r>
        <w:rPr>
          <w:rFonts w:hint="eastAsia"/>
          <w:sz w:val="24"/>
          <w:szCs w:val="24"/>
          <w:lang w:val="en-US" w:eastAsia="zh-CN"/>
        </w:rPr>
        <w:t>33</w:t>
      </w:r>
      <w:r>
        <w:rPr>
          <w:rFonts w:hint="eastAsia"/>
          <w:sz w:val="24"/>
          <w:szCs w:val="24"/>
        </w:rPr>
        <w:t>的位置；</w:t>
      </w:r>
    </w:p>
    <w:p>
      <w:pPr>
        <w:spacing w:line="360" w:lineRule="auto"/>
        <w:ind w:firstLine="480" w:firstLineChars="200"/>
        <w:rPr>
          <w:sz w:val="24"/>
          <w:szCs w:val="24"/>
        </w:rPr>
      </w:pPr>
      <w:r>
        <w:rPr>
          <w:rFonts w:hint="eastAsia"/>
          <w:sz w:val="24"/>
          <w:szCs w:val="24"/>
        </w:rPr>
        <w:t>步骤S2.将调节后的液电破岩装置5重新放入液体介质储存箱17中，将高压电缆1、接地电缆6通过电缆密封圈18与高压电极19、接地电极22重新连接，并检查是否紧固；</w:t>
      </w:r>
      <w:r>
        <w:rPr>
          <w:rFonts w:hint="eastAsia"/>
          <w:sz w:val="24"/>
          <w:szCs w:val="24"/>
          <w:lang w:eastAsia="zh-CN"/>
        </w:rPr>
        <w:t>循环泵</w:t>
      </w:r>
      <w:r>
        <w:rPr>
          <w:rFonts w:hint="eastAsia"/>
          <w:sz w:val="24"/>
          <w:szCs w:val="24"/>
        </w:rPr>
        <w:t>3与循环水管4连接，并向液体介质储存箱17中倒入液体介质2，保证液体介质2完全淹没液电破岩装置5，避免电流从液体介质表面发散，使之在两电极之间产生等离子体通道；</w:t>
      </w:r>
    </w:p>
    <w:p>
      <w:pPr>
        <w:spacing w:line="360" w:lineRule="auto"/>
        <w:ind w:firstLine="480" w:firstLineChars="200"/>
        <w:rPr>
          <w:sz w:val="24"/>
          <w:szCs w:val="24"/>
        </w:rPr>
      </w:pPr>
      <w:r>
        <w:rPr>
          <w:rFonts w:hint="eastAsia"/>
          <w:sz w:val="24"/>
          <w:szCs w:val="24"/>
        </w:rPr>
        <w:t>步骤</w:t>
      </w:r>
      <w:r>
        <w:rPr>
          <w:sz w:val="24"/>
          <w:szCs w:val="24"/>
        </w:rPr>
        <w:t>S3.</w:t>
      </w:r>
      <w:r>
        <w:rPr>
          <w:rFonts w:hint="eastAsia"/>
          <w:sz w:val="24"/>
          <w:szCs w:val="24"/>
        </w:rPr>
        <w:t>检查电缆连接是否合理正确，打开脉冲占空比控制器开关1</w:t>
      </w:r>
      <w:r>
        <w:rPr>
          <w:sz w:val="24"/>
          <w:szCs w:val="24"/>
        </w:rPr>
        <w:t>4</w:t>
      </w:r>
      <w:r>
        <w:rPr>
          <w:rFonts w:hint="eastAsia"/>
          <w:sz w:val="24"/>
          <w:szCs w:val="24"/>
        </w:rPr>
        <w:t>、高压脉冲充电电源1</w:t>
      </w:r>
      <w:r>
        <w:rPr>
          <w:sz w:val="24"/>
          <w:szCs w:val="24"/>
        </w:rPr>
        <w:t>2</w:t>
      </w:r>
      <w:r>
        <w:rPr>
          <w:rFonts w:hint="eastAsia"/>
          <w:sz w:val="24"/>
          <w:szCs w:val="24"/>
        </w:rPr>
        <w:t>，利用远程调压服务器3</w:t>
      </w:r>
      <w:r>
        <w:rPr>
          <w:sz w:val="24"/>
          <w:szCs w:val="24"/>
        </w:rPr>
        <w:t>1</w:t>
      </w:r>
      <w:r>
        <w:rPr>
          <w:rFonts w:hint="eastAsia"/>
          <w:sz w:val="24"/>
          <w:szCs w:val="24"/>
        </w:rPr>
        <w:t>调节好电压、频率、占空比等参数，连接外置可观测实验实时电压数据的示波器，开始破碎实验；</w:t>
      </w:r>
    </w:p>
    <w:p>
      <w:pPr>
        <w:spacing w:line="360" w:lineRule="auto"/>
        <w:ind w:firstLine="480" w:firstLineChars="200"/>
        <w:rPr>
          <w:sz w:val="24"/>
          <w:szCs w:val="24"/>
        </w:rPr>
      </w:pPr>
      <w:r>
        <w:rPr>
          <w:rFonts w:hint="eastAsia"/>
          <w:sz w:val="24"/>
          <w:szCs w:val="24"/>
        </w:rPr>
        <w:t>步骤</w:t>
      </w:r>
      <w:r>
        <w:rPr>
          <w:sz w:val="24"/>
          <w:szCs w:val="24"/>
        </w:rPr>
        <w:t>S4.</w:t>
      </w:r>
      <w:r>
        <w:rPr>
          <w:rFonts w:hint="eastAsia"/>
          <w:sz w:val="24"/>
          <w:szCs w:val="24"/>
        </w:rPr>
        <w:t>观察记录每次脉冲输出最大电压、正脉宽、频率等数据及观察产生的岩屑多少与每次脉冲放电后产生冲击波的声响，可以得出产生冲击波能量，当输出脉冲次数达到实验设计次数时，通过远程调压服务器3</w:t>
      </w:r>
      <w:r>
        <w:rPr>
          <w:sz w:val="24"/>
          <w:szCs w:val="24"/>
        </w:rPr>
        <w:t>1</w:t>
      </w:r>
      <w:r>
        <w:rPr>
          <w:rFonts w:hint="eastAsia"/>
          <w:sz w:val="24"/>
          <w:szCs w:val="24"/>
        </w:rPr>
        <w:t>关闭高压脉冲充电电源1</w:t>
      </w:r>
      <w:r>
        <w:rPr>
          <w:sz w:val="24"/>
          <w:szCs w:val="24"/>
        </w:rPr>
        <w:t>2</w:t>
      </w:r>
      <w:r>
        <w:rPr>
          <w:rFonts w:hint="eastAsia"/>
          <w:sz w:val="24"/>
          <w:szCs w:val="24"/>
        </w:rPr>
        <w:t>，关闭脉冲占空比控制器开关1</w:t>
      </w:r>
      <w:r>
        <w:rPr>
          <w:sz w:val="24"/>
          <w:szCs w:val="24"/>
        </w:rPr>
        <w:t>4</w:t>
      </w:r>
      <w:r>
        <w:rPr>
          <w:rFonts w:hint="eastAsia"/>
          <w:sz w:val="24"/>
          <w:szCs w:val="24"/>
        </w:rPr>
        <w:t>、</w:t>
      </w:r>
      <w:r>
        <w:rPr>
          <w:rFonts w:hint="eastAsia"/>
          <w:sz w:val="24"/>
          <w:szCs w:val="24"/>
          <w:lang w:eastAsia="zh-CN"/>
        </w:rPr>
        <w:t>循环泵</w:t>
      </w:r>
      <w:r>
        <w:rPr>
          <w:rFonts w:hint="eastAsia"/>
          <w:sz w:val="24"/>
          <w:szCs w:val="24"/>
        </w:rPr>
        <w:t>3；</w:t>
      </w:r>
    </w:p>
    <w:p>
      <w:pPr>
        <w:spacing w:line="360" w:lineRule="auto"/>
        <w:ind w:firstLine="480" w:firstLineChars="200"/>
        <w:rPr>
          <w:sz w:val="24"/>
          <w:szCs w:val="24"/>
        </w:rPr>
      </w:pPr>
      <w:r>
        <w:rPr>
          <w:rFonts w:hint="eastAsia"/>
          <w:sz w:val="24"/>
          <w:szCs w:val="24"/>
        </w:rPr>
        <w:t>步骤S</w:t>
      </w:r>
      <w:r>
        <w:rPr>
          <w:sz w:val="24"/>
          <w:szCs w:val="24"/>
        </w:rPr>
        <w:t>5.</w:t>
      </w:r>
      <w:r>
        <w:rPr>
          <w:rFonts w:hint="eastAsia"/>
          <w:sz w:val="24"/>
          <w:szCs w:val="24"/>
        </w:rPr>
        <w:t>检查所有开关都已闭合，通过便携式接地棒安全散流雷能量使其泄入大地，断开高压电缆1、接地电缆6取出液电破岩装置5；调松电极夹具2</w:t>
      </w:r>
      <w:r>
        <w:rPr>
          <w:sz w:val="24"/>
          <w:szCs w:val="24"/>
        </w:rPr>
        <w:t>9</w:t>
      </w:r>
      <w:r>
        <w:rPr>
          <w:rFonts w:hint="eastAsia"/>
          <w:sz w:val="24"/>
          <w:szCs w:val="24"/>
        </w:rPr>
        <w:t>、电极导轨2</w:t>
      </w:r>
      <w:r>
        <w:rPr>
          <w:sz w:val="24"/>
          <w:szCs w:val="24"/>
        </w:rPr>
        <w:t>1</w:t>
      </w:r>
      <w:r>
        <w:rPr>
          <w:rFonts w:hint="eastAsia"/>
          <w:sz w:val="24"/>
          <w:szCs w:val="24"/>
        </w:rPr>
        <w:t>、岩样卡爪2</w:t>
      </w:r>
      <w:r>
        <w:rPr>
          <w:sz w:val="24"/>
          <w:szCs w:val="24"/>
        </w:rPr>
        <w:t>3</w:t>
      </w:r>
      <w:r>
        <w:rPr>
          <w:rFonts w:hint="eastAsia"/>
          <w:sz w:val="24"/>
          <w:szCs w:val="24"/>
        </w:rPr>
        <w:t>，并取出实验后的岩样2</w:t>
      </w:r>
      <w:r>
        <w:rPr>
          <w:sz w:val="24"/>
          <w:szCs w:val="24"/>
        </w:rPr>
        <w:t>5</w:t>
      </w:r>
      <w:r>
        <w:rPr>
          <w:rFonts w:hint="eastAsia"/>
          <w:sz w:val="24"/>
          <w:szCs w:val="24"/>
        </w:rPr>
        <w:t>与岩屑；</w:t>
      </w:r>
    </w:p>
    <w:p>
      <w:pPr>
        <w:spacing w:line="360" w:lineRule="auto"/>
        <w:ind w:firstLine="480" w:firstLineChars="200"/>
        <w:rPr>
          <w:sz w:val="24"/>
          <w:szCs w:val="24"/>
        </w:rPr>
      </w:pPr>
      <w:r>
        <w:rPr>
          <w:rFonts w:hint="eastAsia"/>
          <w:sz w:val="24"/>
          <w:szCs w:val="24"/>
        </w:rPr>
        <w:t>步骤S</w:t>
      </w:r>
      <w:r>
        <w:rPr>
          <w:sz w:val="24"/>
          <w:szCs w:val="24"/>
        </w:rPr>
        <w:t>6.</w:t>
      </w:r>
      <w:r>
        <w:rPr>
          <w:rFonts w:hint="eastAsia"/>
          <w:sz w:val="24"/>
          <w:szCs w:val="24"/>
        </w:rPr>
        <w:t>清理整个实验装置，将所有部件安装回原位；</w:t>
      </w:r>
      <w:r>
        <w:rPr>
          <w:rFonts w:hint="eastAsia"/>
          <w:sz w:val="24"/>
          <w:szCs w:val="24"/>
          <w:lang w:val="en-US" w:eastAsia="zh-CN"/>
        </w:rPr>
        <w:t>具体是，</w:t>
      </w:r>
      <w:r>
        <w:rPr>
          <w:rFonts w:hint="eastAsia"/>
          <w:sz w:val="24"/>
          <w:szCs w:val="24"/>
        </w:rPr>
        <w:t>在实验结束后，可将上层密封油</w:t>
      </w:r>
      <w:r>
        <w:rPr>
          <w:rFonts w:hint="eastAsia"/>
          <w:sz w:val="24"/>
          <w:szCs w:val="24"/>
          <w:lang w:val="en-US" w:eastAsia="zh-CN"/>
        </w:rPr>
        <w:t>重新</w:t>
      </w:r>
      <w:r>
        <w:rPr>
          <w:rFonts w:hint="eastAsia"/>
          <w:sz w:val="24"/>
          <w:szCs w:val="24"/>
        </w:rPr>
        <w:t>收集</w:t>
      </w:r>
      <w:r>
        <w:rPr>
          <w:rFonts w:hint="eastAsia"/>
          <w:sz w:val="24"/>
          <w:szCs w:val="24"/>
          <w:lang w:eastAsia="zh-CN"/>
        </w:rPr>
        <w:t>，</w:t>
      </w:r>
      <w:r>
        <w:rPr>
          <w:rFonts w:hint="eastAsia"/>
          <w:sz w:val="24"/>
          <w:szCs w:val="24"/>
          <w:lang w:val="en-US" w:eastAsia="zh-CN"/>
        </w:rPr>
        <w:t>以节约实验耗材</w:t>
      </w:r>
      <w:r>
        <w:rPr>
          <w:rFonts w:hint="eastAsia"/>
          <w:sz w:val="24"/>
          <w:szCs w:val="24"/>
        </w:rPr>
        <w:t>，由于</w:t>
      </w:r>
      <w:r>
        <w:rPr>
          <w:rFonts w:hint="eastAsia"/>
          <w:sz w:val="24"/>
          <w:szCs w:val="24"/>
          <w:lang w:val="en-US" w:eastAsia="zh-CN"/>
        </w:rPr>
        <w:t>残留的</w:t>
      </w:r>
      <w:r>
        <w:rPr>
          <w:rFonts w:hint="eastAsia"/>
          <w:sz w:val="24"/>
          <w:szCs w:val="24"/>
        </w:rPr>
        <w:t>密封油以及液体介质会附着在装置内，若直接用于下一组实验，影响液体介质性质，对实验结果造成误差，因为需要清理整个装置。用清水</w:t>
      </w:r>
      <w:r>
        <w:rPr>
          <w:rFonts w:hint="eastAsia"/>
          <w:sz w:val="24"/>
          <w:szCs w:val="24"/>
          <w:lang w:val="en-US" w:eastAsia="zh-CN"/>
        </w:rPr>
        <w:t>和清洁剂</w:t>
      </w:r>
      <w:r>
        <w:rPr>
          <w:rFonts w:hint="eastAsia"/>
          <w:sz w:val="24"/>
          <w:szCs w:val="24"/>
        </w:rPr>
        <w:t>洗去污渍，下一组实验</w:t>
      </w:r>
      <w:r>
        <w:rPr>
          <w:rFonts w:hint="eastAsia"/>
          <w:sz w:val="24"/>
          <w:szCs w:val="24"/>
          <w:lang w:val="en-US" w:eastAsia="zh-CN"/>
        </w:rPr>
        <w:t>开始前，再</w:t>
      </w:r>
      <w:r>
        <w:rPr>
          <w:rFonts w:hint="eastAsia"/>
          <w:sz w:val="24"/>
          <w:szCs w:val="24"/>
        </w:rPr>
        <w:t>使用的液体介质进行冲洗</w:t>
      </w:r>
      <w:r>
        <w:rPr>
          <w:rFonts w:hint="eastAsia"/>
          <w:sz w:val="24"/>
          <w:szCs w:val="24"/>
          <w:lang w:eastAsia="zh-CN"/>
        </w:rPr>
        <w:t>，</w:t>
      </w:r>
      <w:r>
        <w:rPr>
          <w:rFonts w:hint="eastAsia"/>
          <w:sz w:val="24"/>
          <w:szCs w:val="24"/>
          <w:lang w:val="en-US" w:eastAsia="zh-CN"/>
        </w:rPr>
        <w:t>即可实施</w:t>
      </w:r>
      <w:r>
        <w:rPr>
          <w:rFonts w:hint="eastAsia"/>
          <w:sz w:val="24"/>
          <w:szCs w:val="24"/>
        </w:rPr>
        <w:t>。</w:t>
      </w:r>
    </w:p>
    <w:p>
      <w:pPr>
        <w:spacing w:line="360" w:lineRule="auto"/>
        <w:ind w:firstLine="480" w:firstLineChars="200"/>
        <w:rPr>
          <w:sz w:val="24"/>
          <w:szCs w:val="24"/>
        </w:rPr>
      </w:pPr>
      <w:r>
        <w:rPr>
          <w:rFonts w:hint="eastAsia"/>
          <w:sz w:val="24"/>
          <w:szCs w:val="24"/>
        </w:rPr>
        <w:t>步骤S</w:t>
      </w:r>
      <w:r>
        <w:rPr>
          <w:sz w:val="24"/>
          <w:szCs w:val="24"/>
        </w:rPr>
        <w:t>7.</w:t>
      </w:r>
      <w:r>
        <w:rPr>
          <w:rFonts w:hint="eastAsia"/>
          <w:sz w:val="24"/>
          <w:szCs w:val="24"/>
        </w:rPr>
        <w:t>新一轮实验重复步骤1</w:t>
      </w:r>
      <w:r>
        <w:rPr>
          <w:sz w:val="24"/>
          <w:szCs w:val="24"/>
        </w:rPr>
        <w:t>-6</w:t>
      </w:r>
      <w:r>
        <w:rPr>
          <w:rFonts w:hint="eastAsia"/>
          <w:sz w:val="24"/>
          <w:szCs w:val="24"/>
        </w:rPr>
        <w:t>即可。</w:t>
      </w:r>
    </w:p>
    <w:p>
      <w:pPr>
        <w:spacing w:line="360" w:lineRule="auto"/>
        <w:ind w:firstLine="480" w:firstLineChars="200"/>
        <w:rPr>
          <w:sz w:val="24"/>
          <w:szCs w:val="24"/>
        </w:rPr>
      </w:pPr>
      <w:r>
        <w:rPr>
          <w:rFonts w:hint="eastAsia"/>
          <w:sz w:val="24"/>
          <w:szCs w:val="24"/>
        </w:rPr>
        <w:t>优选的，在实验测试现场，上述装置均需要在设定好后，需设立防护网将液体介质储存箱17和实验人员阻隔开，确保测试安全。</w:t>
      </w:r>
    </w:p>
    <w:p>
      <w:pPr>
        <w:spacing w:line="360" w:lineRule="auto"/>
        <w:ind w:firstLine="480" w:firstLineChars="200"/>
        <w:rPr>
          <w:sz w:val="24"/>
          <w:szCs w:val="24"/>
        </w:rPr>
        <w:sectPr>
          <w:headerReference r:id="rId10" w:type="default"/>
          <w:footerReference r:id="rId11" w:type="default"/>
          <w:pgSz w:w="11906" w:h="16838"/>
          <w:pgMar w:top="1361" w:right="851" w:bottom="851" w:left="1418" w:header="794" w:footer="113" w:gutter="0"/>
          <w:pgNumType w:start="1"/>
          <w:cols w:space="720" w:num="1"/>
          <w:docGrid w:type="lines" w:linePitch="312" w:charSpace="0"/>
        </w:sectPr>
      </w:pPr>
      <w:r>
        <w:rPr>
          <w:sz w:val="24"/>
          <w:szCs w:val="24"/>
        </w:rPr>
        <w:t>以上所述，仅是本</w:t>
      </w:r>
      <w:r>
        <w:rPr>
          <w:rFonts w:hint="eastAsia"/>
          <w:sz w:val="24"/>
          <w:szCs w:val="24"/>
        </w:rPr>
        <w:t>发明</w:t>
      </w:r>
      <w:r>
        <w:rPr>
          <w:sz w:val="24"/>
          <w:szCs w:val="24"/>
        </w:rPr>
        <w:t>的较佳实施例而已，并非对本</w:t>
      </w:r>
      <w:r>
        <w:rPr>
          <w:rFonts w:hint="eastAsia"/>
          <w:sz w:val="24"/>
          <w:szCs w:val="24"/>
        </w:rPr>
        <w:t>发明</w:t>
      </w:r>
      <w:r>
        <w:rPr>
          <w:sz w:val="24"/>
          <w:szCs w:val="24"/>
        </w:rPr>
        <w:t>作任何形式上的限制，虽然本</w:t>
      </w:r>
      <w:r>
        <w:rPr>
          <w:rFonts w:hint="eastAsia"/>
          <w:sz w:val="24"/>
          <w:szCs w:val="24"/>
        </w:rPr>
        <w:t>发明</w:t>
      </w:r>
      <w:r>
        <w:rPr>
          <w:sz w:val="24"/>
          <w:szCs w:val="24"/>
        </w:rPr>
        <w:t>已以较佳实施例揭露如上，然而并非用以限定本</w:t>
      </w:r>
      <w:r>
        <w:rPr>
          <w:rFonts w:hint="eastAsia"/>
          <w:sz w:val="24"/>
          <w:szCs w:val="24"/>
        </w:rPr>
        <w:t>发明</w:t>
      </w:r>
      <w:r>
        <w:rPr>
          <w:sz w:val="24"/>
          <w:szCs w:val="24"/>
        </w:rPr>
        <w:t>，任何熟悉本专业的技术人员，在不脱离本</w:t>
      </w:r>
      <w:r>
        <w:rPr>
          <w:rFonts w:hint="eastAsia"/>
          <w:sz w:val="24"/>
          <w:szCs w:val="24"/>
        </w:rPr>
        <w:t>发明</w:t>
      </w:r>
      <w:r>
        <w:rPr>
          <w:sz w:val="24"/>
          <w:szCs w:val="24"/>
        </w:rPr>
        <w:t>技术方案范围内，当可利用上述揭示的技术内容作出些许更动或修饰为等同变化的等效实施例，凡是未脱离本</w:t>
      </w:r>
      <w:r>
        <w:rPr>
          <w:rFonts w:hint="eastAsia"/>
          <w:sz w:val="24"/>
          <w:szCs w:val="24"/>
        </w:rPr>
        <w:t>发明</w:t>
      </w:r>
      <w:r>
        <w:rPr>
          <w:sz w:val="24"/>
          <w:szCs w:val="24"/>
        </w:rPr>
        <w:t>技术方案的内容，依据本</w:t>
      </w:r>
      <w:r>
        <w:rPr>
          <w:rFonts w:hint="eastAsia"/>
          <w:sz w:val="24"/>
          <w:szCs w:val="24"/>
        </w:rPr>
        <w:t>发明</w:t>
      </w:r>
      <w:r>
        <w:rPr>
          <w:sz w:val="24"/>
          <w:szCs w:val="24"/>
        </w:rPr>
        <w:t>的技术实质对以上实施例所作的任何简单修改、等同变化与修饰，均仍属于本</w:t>
      </w:r>
      <w:r>
        <w:rPr>
          <w:rFonts w:hint="eastAsia"/>
          <w:sz w:val="24"/>
          <w:szCs w:val="24"/>
        </w:rPr>
        <w:t>发明</w:t>
      </w:r>
      <w:r>
        <w:rPr>
          <w:sz w:val="24"/>
          <w:szCs w:val="24"/>
        </w:rPr>
        <w:t>技术方案的范围内。</w:t>
      </w:r>
    </w:p>
    <w:p>
      <w:pPr>
        <w:widowControl/>
        <w:jc w:val="center"/>
      </w:pPr>
    </w:p>
    <w:p>
      <w:pPr>
        <w:widowControl/>
        <w:jc w:val="center"/>
      </w:pPr>
      <w:r>
        <w:drawing>
          <wp:inline distT="0" distB="0" distL="114300" distR="114300">
            <wp:extent cx="5274310" cy="3006725"/>
            <wp:effectExtent l="0" t="0" r="13970" b="10795"/>
            <wp:docPr id="2"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0"/>
                    <pic:cNvPicPr>
                      <a:picLocks noChangeAspect="1"/>
                    </pic:cNvPicPr>
                  </pic:nvPicPr>
                  <pic:blipFill>
                    <a:blip r:embed="rId15">
                      <a:grayscl/>
                    </a:blip>
                    <a:stretch>
                      <a:fillRect/>
                    </a:stretch>
                  </pic:blipFill>
                  <pic:spPr>
                    <a:xfrm>
                      <a:off x="0" y="0"/>
                      <a:ext cx="5274310" cy="3006725"/>
                    </a:xfrm>
                    <a:prstGeom prst="rect">
                      <a:avLst/>
                    </a:prstGeom>
                    <a:noFill/>
                    <a:ln>
                      <a:noFill/>
                    </a:ln>
                  </pic:spPr>
                </pic:pic>
              </a:graphicData>
            </a:graphic>
          </wp:inline>
        </w:drawing>
      </w:r>
    </w:p>
    <w:p>
      <w:pPr>
        <w:spacing w:line="360" w:lineRule="auto"/>
        <w:jc w:val="center"/>
        <w:rPr>
          <w:sz w:val="24"/>
          <w:szCs w:val="24"/>
        </w:rPr>
      </w:pPr>
      <w:r>
        <w:rPr>
          <w:sz w:val="24"/>
          <w:szCs w:val="24"/>
        </w:rPr>
        <w:t>图1</w:t>
      </w:r>
    </w:p>
    <w:p>
      <w:pPr>
        <w:spacing w:line="360" w:lineRule="auto"/>
        <w:jc w:val="center"/>
      </w:pPr>
      <w:r>
        <w:drawing>
          <wp:inline distT="0" distB="0" distL="114300" distR="114300">
            <wp:extent cx="5539740" cy="3543300"/>
            <wp:effectExtent l="0" t="0" r="7620" b="7620"/>
            <wp:docPr id="5"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7"/>
                    <pic:cNvPicPr>
                      <a:picLocks noChangeAspect="1"/>
                    </pic:cNvPicPr>
                  </pic:nvPicPr>
                  <pic:blipFill>
                    <a:blip r:embed="rId16"/>
                    <a:stretch>
                      <a:fillRect/>
                    </a:stretch>
                  </pic:blipFill>
                  <pic:spPr>
                    <a:xfrm>
                      <a:off x="0" y="0"/>
                      <a:ext cx="5539740" cy="3543300"/>
                    </a:xfrm>
                    <a:prstGeom prst="rect">
                      <a:avLst/>
                    </a:prstGeom>
                    <a:noFill/>
                    <a:ln>
                      <a:noFill/>
                    </a:ln>
                  </pic:spPr>
                </pic:pic>
              </a:graphicData>
            </a:graphic>
          </wp:inline>
        </w:drawing>
      </w:r>
    </w:p>
    <w:p>
      <w:pPr>
        <w:spacing w:line="360" w:lineRule="auto"/>
        <w:jc w:val="center"/>
        <w:rPr>
          <w:rFonts w:hint="eastAsia"/>
          <w:sz w:val="24"/>
          <w:szCs w:val="24"/>
          <w:lang w:val="en-US" w:eastAsia="zh-CN"/>
        </w:rPr>
      </w:pPr>
      <w:r>
        <w:rPr>
          <w:sz w:val="24"/>
          <w:szCs w:val="24"/>
        </w:rPr>
        <w:t>图</w:t>
      </w:r>
      <w:r>
        <w:rPr>
          <w:rFonts w:hint="eastAsia"/>
          <w:sz w:val="24"/>
          <w:szCs w:val="24"/>
          <w:lang w:val="en-US" w:eastAsia="zh-CN"/>
        </w:rPr>
        <w:t>2</w:t>
      </w:r>
    </w:p>
    <w:p>
      <w:pPr>
        <w:spacing w:line="360" w:lineRule="auto"/>
        <w:jc w:val="center"/>
      </w:pPr>
    </w:p>
    <w:p>
      <w:pPr>
        <w:spacing w:line="360" w:lineRule="auto"/>
        <w:jc w:val="center"/>
        <w:rPr>
          <w:rFonts w:hint="eastAsia" w:eastAsia="宋体"/>
          <w:lang w:eastAsia="zh-CN"/>
        </w:rPr>
      </w:pPr>
      <w:r>
        <w:rPr>
          <w:rFonts w:hint="eastAsia" w:eastAsia="宋体"/>
          <w:lang w:eastAsia="zh-CN"/>
        </w:rPr>
        <w:drawing>
          <wp:inline distT="0" distB="0" distL="114300" distR="114300">
            <wp:extent cx="6116955" cy="3725545"/>
            <wp:effectExtent l="0" t="0" r="9525" b="0"/>
            <wp:docPr id="19" name="图片 19" descr="f264d8709d6e130919e8b18aa1995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f264d8709d6e130919e8b18aa19954a"/>
                    <pic:cNvPicPr>
                      <a:picLocks noChangeAspect="1"/>
                    </pic:cNvPicPr>
                  </pic:nvPicPr>
                  <pic:blipFill>
                    <a:blip r:embed="rId17"/>
                    <a:stretch>
                      <a:fillRect/>
                    </a:stretch>
                  </pic:blipFill>
                  <pic:spPr>
                    <a:xfrm>
                      <a:off x="0" y="0"/>
                      <a:ext cx="6116955" cy="3725545"/>
                    </a:xfrm>
                    <a:prstGeom prst="rect">
                      <a:avLst/>
                    </a:prstGeom>
                  </pic:spPr>
                </pic:pic>
              </a:graphicData>
            </a:graphic>
          </wp:inline>
        </w:drawing>
      </w:r>
    </w:p>
    <w:p>
      <w:pPr>
        <w:spacing w:line="360" w:lineRule="auto"/>
        <w:jc w:val="center"/>
        <w:rPr>
          <w:rFonts w:hint="eastAsia"/>
          <w:sz w:val="24"/>
          <w:szCs w:val="24"/>
          <w:lang w:val="en-US" w:eastAsia="zh-CN"/>
        </w:rPr>
      </w:pPr>
      <w:r>
        <w:rPr>
          <w:sz w:val="24"/>
          <w:szCs w:val="24"/>
        </w:rPr>
        <w:t>图</w:t>
      </w:r>
      <w:r>
        <w:rPr>
          <w:rFonts w:hint="eastAsia"/>
          <w:sz w:val="24"/>
          <w:szCs w:val="24"/>
          <w:lang w:val="en-US" w:eastAsia="zh-CN"/>
        </w:rPr>
        <w:t>3</w:t>
      </w:r>
    </w:p>
    <w:p>
      <w:pPr>
        <w:spacing w:line="360" w:lineRule="auto"/>
        <w:jc w:val="center"/>
        <w:rPr>
          <w:sz w:val="24"/>
          <w:szCs w:val="24"/>
        </w:rPr>
      </w:pPr>
      <w:r>
        <w:drawing>
          <wp:inline distT="0" distB="0" distL="114300" distR="114300">
            <wp:extent cx="5199380" cy="1946275"/>
            <wp:effectExtent l="0" t="0" r="12700" b="4445"/>
            <wp:docPr id="3"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5"/>
                    <pic:cNvPicPr>
                      <a:picLocks noChangeAspect="1"/>
                    </pic:cNvPicPr>
                  </pic:nvPicPr>
                  <pic:blipFill>
                    <a:blip r:embed="rId18"/>
                    <a:stretch>
                      <a:fillRect/>
                    </a:stretch>
                  </pic:blipFill>
                  <pic:spPr>
                    <a:xfrm>
                      <a:off x="0" y="0"/>
                      <a:ext cx="5199380" cy="1946275"/>
                    </a:xfrm>
                    <a:prstGeom prst="rect">
                      <a:avLst/>
                    </a:prstGeom>
                    <a:noFill/>
                    <a:ln>
                      <a:noFill/>
                    </a:ln>
                  </pic:spPr>
                </pic:pic>
              </a:graphicData>
            </a:graphic>
          </wp:inline>
        </w:drawing>
      </w:r>
    </w:p>
    <w:p>
      <w:pPr>
        <w:spacing w:line="360" w:lineRule="auto"/>
        <w:jc w:val="center"/>
        <w:rPr>
          <w:rFonts w:hint="eastAsia" w:eastAsia="宋体"/>
          <w:sz w:val="24"/>
          <w:szCs w:val="24"/>
          <w:lang w:eastAsia="zh-CN"/>
        </w:rPr>
      </w:pPr>
      <w:r>
        <w:rPr>
          <w:sz w:val="24"/>
          <w:szCs w:val="24"/>
        </w:rPr>
        <w:t>图</w:t>
      </w:r>
      <w:r>
        <w:rPr>
          <w:rFonts w:hint="eastAsia"/>
          <w:sz w:val="24"/>
          <w:szCs w:val="24"/>
          <w:lang w:val="en-US" w:eastAsia="zh-CN"/>
        </w:rPr>
        <w:t>4</w:t>
      </w:r>
    </w:p>
    <w:p>
      <w:pPr>
        <w:spacing w:line="360" w:lineRule="auto"/>
        <w:jc w:val="center"/>
        <w:rPr>
          <w:sz w:val="24"/>
          <w:szCs w:val="24"/>
        </w:rPr>
      </w:pPr>
      <w:r>
        <w:drawing>
          <wp:inline distT="0" distB="0" distL="114300" distR="114300">
            <wp:extent cx="5601335" cy="2324100"/>
            <wp:effectExtent l="0" t="0" r="6985"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5601335" cy="2324100"/>
                    </a:xfrm>
                    <a:prstGeom prst="rect">
                      <a:avLst/>
                    </a:prstGeom>
                    <a:noFill/>
                    <a:ln>
                      <a:noFill/>
                    </a:ln>
                  </pic:spPr>
                </pic:pic>
              </a:graphicData>
            </a:graphic>
          </wp:inline>
        </w:drawing>
      </w:r>
    </w:p>
    <w:p>
      <w:pPr>
        <w:spacing w:line="360" w:lineRule="auto"/>
        <w:jc w:val="center"/>
        <w:rPr>
          <w:rFonts w:hint="eastAsia" w:eastAsia="宋体"/>
          <w:sz w:val="24"/>
          <w:szCs w:val="24"/>
          <w:lang w:eastAsia="zh-CN"/>
        </w:rPr>
      </w:pPr>
      <w:r>
        <w:rPr>
          <w:sz w:val="24"/>
          <w:szCs w:val="24"/>
        </w:rPr>
        <w:t>图</w:t>
      </w:r>
      <w:r>
        <w:rPr>
          <w:rFonts w:hint="eastAsia"/>
          <w:sz w:val="24"/>
          <w:szCs w:val="24"/>
          <w:lang w:val="en-US" w:eastAsia="zh-CN"/>
        </w:rPr>
        <w:t>5</w:t>
      </w:r>
    </w:p>
    <w:p>
      <w:pPr>
        <w:spacing w:line="360" w:lineRule="auto"/>
        <w:jc w:val="center"/>
        <w:rPr>
          <w:sz w:val="24"/>
          <w:szCs w:val="24"/>
        </w:rPr>
      </w:pPr>
      <w:r>
        <w:rPr>
          <w:sz w:val="24"/>
          <w:szCs w:val="24"/>
        </w:rPr>
        <w:drawing>
          <wp:inline distT="0" distB="0" distL="0" distR="0">
            <wp:extent cx="4268470" cy="324739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278211" cy="3254348"/>
                    </a:xfrm>
                    <a:prstGeom prst="rect">
                      <a:avLst/>
                    </a:prstGeom>
                  </pic:spPr>
                </pic:pic>
              </a:graphicData>
            </a:graphic>
          </wp:inline>
        </w:drawing>
      </w:r>
    </w:p>
    <w:p>
      <w:pPr>
        <w:spacing w:line="360" w:lineRule="auto"/>
        <w:jc w:val="center"/>
        <w:rPr>
          <w:rFonts w:hint="eastAsia" w:eastAsia="宋体"/>
          <w:sz w:val="24"/>
          <w:szCs w:val="24"/>
          <w:lang w:eastAsia="zh-CN"/>
        </w:rPr>
      </w:pPr>
      <w:r>
        <w:rPr>
          <w:rFonts w:hint="eastAsia"/>
          <w:sz w:val="24"/>
          <w:szCs w:val="24"/>
        </w:rPr>
        <w:t>图</w:t>
      </w:r>
      <w:r>
        <w:rPr>
          <w:rFonts w:hint="eastAsia"/>
          <w:sz w:val="24"/>
          <w:szCs w:val="24"/>
          <w:lang w:val="en-US" w:eastAsia="zh-CN"/>
        </w:rPr>
        <w:t>6</w:t>
      </w:r>
    </w:p>
    <w:sectPr>
      <w:headerReference r:id="rId12" w:type="default"/>
      <w:footerReference r:id="rId13" w:type="default"/>
      <w:pgSz w:w="11906" w:h="16838"/>
      <w:pgMar w:top="1361" w:right="851" w:bottom="851" w:left="1418" w:header="794" w:footer="113"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spacing w:line="200" w:lineRule="exact"/>
      <w:jc w:val="both"/>
      <w:rPr>
        <w:rFonts w:ascii="黑体" w:eastAsia="黑体" w:cs="黑体"/>
      </w:rPr>
    </w:pPr>
    <w:r>
      <mc:AlternateContent>
        <mc:Choice Requires="wps">
          <w:drawing>
            <wp:anchor distT="0" distB="0" distL="114300" distR="114300" simplePos="0" relativeHeight="251662336" behindDoc="0" locked="0" layoutInCell="1" allowOverlap="1">
              <wp:simplePos x="0" y="0"/>
              <wp:positionH relativeFrom="margin">
                <wp:posOffset>3030855</wp:posOffset>
              </wp:positionH>
              <wp:positionV relativeFrom="paragraph">
                <wp:posOffset>0</wp:posOffset>
              </wp:positionV>
              <wp:extent cx="57150" cy="142875"/>
              <wp:effectExtent l="0" t="0" r="0" b="0"/>
              <wp:wrapNone/>
              <wp:docPr id="9" name="文本框 3"/>
              <wp:cNvGraphicFramePr/>
              <a:graphic xmlns:a="http://schemas.openxmlformats.org/drawingml/2006/main">
                <a:graphicData uri="http://schemas.microsoft.com/office/word/2010/wordprocessingShape">
                  <wps:wsp>
                    <wps:cNvSpPr txBox="1"/>
                    <wps:spPr>
                      <a:xfrm>
                        <a:off x="0" y="0"/>
                        <a:ext cx="57150" cy="142875"/>
                      </a:xfrm>
                      <a:prstGeom prst="rect">
                        <a:avLst/>
                      </a:prstGeom>
                      <a:noFill/>
                      <a:ln>
                        <a:noFill/>
                      </a:ln>
                    </wps:spPr>
                    <wps:txbx>
                      <w:txbxContent>
                        <w:p>
                          <w:pPr>
                            <w:snapToGrid w:val="0"/>
                            <w:spacing w:line="200" w:lineRule="exact"/>
                            <w:rPr>
                              <w:sz w:val="18"/>
                            </w:rPr>
                          </w:pPr>
                          <w:r>
                            <w:rPr>
                              <w:sz w:val="18"/>
                              <w:lang w:bidi="ar"/>
                            </w:rPr>
                            <w:fldChar w:fldCharType="begin"/>
                          </w:r>
                          <w:r>
                            <w:rPr>
                              <w:sz w:val="18"/>
                              <w:lang w:bidi="ar"/>
                            </w:rPr>
                            <w:instrText xml:space="preserve"> PAGE  \* MERGEFORMAT </w:instrText>
                          </w:r>
                          <w:r>
                            <w:rPr>
                              <w:sz w:val="18"/>
                              <w:lang w:bidi="ar"/>
                            </w:rPr>
                            <w:fldChar w:fldCharType="separate"/>
                          </w:r>
                          <w:r>
                            <w:rPr>
                              <w:sz w:val="18"/>
                              <w:lang w:bidi="ar"/>
                            </w:rPr>
                            <w:t>1</w:t>
                          </w:r>
                          <w:r>
                            <w:rPr>
                              <w:sz w:val="18"/>
                              <w:lang w:bidi="ar"/>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left:238.65pt;margin-top:0pt;height:11.25pt;width:4.5pt;mso-position-horizontal-relative:margin;mso-wrap-style:none;z-index:251662336;mso-width-relative:page;mso-height-relative:page;" filled="f" stroked="f" coordsize="21600,21600" o:gfxdata="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VrTgNQAAAAHAQAADwAAAAAAAAABACAAAAAiAAAAZHJzL2Rvd25yZXYu&#10;eG1sUEsBAhQAFAAAAAgAh07iQPmT7z7GAQAAigMAAA4AAAAAAAAAAQAgAAAAIwEAAGRycy9lMm9E&#10;b2MueG1sUEsFBgAAAAAGAAYAWQEAAFsFAAAAAA==&#10;">
              <v:fill on="f" focussize="0,0"/>
              <v:stroke on="f"/>
              <v:imagedata o:title=""/>
              <o:lock v:ext="edit" aspectratio="f"/>
              <v:textbox inset="0mm,0mm,0mm,0mm" style="mso-fit-shape-to-text:t;">
                <w:txbxContent>
                  <w:p>
                    <w:pPr>
                      <w:snapToGrid w:val="0"/>
                      <w:spacing w:line="200" w:lineRule="exact"/>
                      <w:rPr>
                        <w:sz w:val="18"/>
                      </w:rPr>
                    </w:pPr>
                    <w:r>
                      <w:rPr>
                        <w:sz w:val="18"/>
                        <w:lang w:bidi="ar"/>
                      </w:rPr>
                      <w:fldChar w:fldCharType="begin"/>
                    </w:r>
                    <w:r>
                      <w:rPr>
                        <w:sz w:val="18"/>
                        <w:lang w:bidi="ar"/>
                      </w:rPr>
                      <w:instrText xml:space="preserve"> PAGE  \* MERGEFORMAT </w:instrText>
                    </w:r>
                    <w:r>
                      <w:rPr>
                        <w:sz w:val="18"/>
                        <w:lang w:bidi="ar"/>
                      </w:rPr>
                      <w:fldChar w:fldCharType="separate"/>
                    </w:r>
                    <w:r>
                      <w:rPr>
                        <w:sz w:val="18"/>
                        <w:lang w:bidi="ar"/>
                      </w:rPr>
                      <w:t>1</w:t>
                    </w:r>
                    <w:r>
                      <w:rPr>
                        <w:sz w:val="18"/>
                        <w:lang w:bidi="ar"/>
                      </w:rPr>
                      <w:fldChar w:fldCharType="end"/>
                    </w:r>
                  </w:p>
                </w:txbxContent>
              </v:textbox>
            </v:shape>
          </w:pict>
        </mc:Fallback>
      </mc:AlternateContent>
    </w:r>
    <w:r>
      <w:rPr>
        <w:rFonts w:hint="eastAsia" w:ascii="黑体" w:eastAsia="黑体" w:cs="黑体"/>
      </w:rPr>
      <w:t>100004</w:t>
    </w:r>
  </w:p>
  <w:p>
    <w:pPr>
      <w:pStyle w:val="6"/>
      <w:widowControl/>
      <w:spacing w:line="200" w:lineRule="exact"/>
      <w:jc w:val="both"/>
      <w:rPr>
        <w:rFonts w:ascii="黑体" w:eastAsia="黑体" w:cs="黑体"/>
      </w:rPr>
    </w:pPr>
    <w:r>
      <mc:AlternateContent>
        <mc:Choice Requires="wps">
          <w:drawing>
            <wp:anchor distT="0" distB="0" distL="114300" distR="114300" simplePos="0" relativeHeight="251660288" behindDoc="0" locked="0" layoutInCell="0" allowOverlap="1">
              <wp:simplePos x="0" y="0"/>
              <wp:positionH relativeFrom="column">
                <wp:posOffset>1905</wp:posOffset>
              </wp:positionH>
              <wp:positionV relativeFrom="paragraph">
                <wp:posOffset>-156845</wp:posOffset>
              </wp:positionV>
              <wp:extent cx="6120130" cy="0"/>
              <wp:effectExtent l="0" t="0" r="0" b="0"/>
              <wp:wrapNone/>
              <wp:docPr id="7" name="Line 10"/>
              <wp:cNvGraphicFramePr/>
              <a:graphic xmlns:a="http://schemas.openxmlformats.org/drawingml/2006/main">
                <a:graphicData uri="http://schemas.microsoft.com/office/word/2010/wordprocessingShape">
                  <wps:wsp>
                    <wps:cNvCnPr/>
                    <wps:spPr>
                      <a:xfrm>
                        <a:off x="0" y="0"/>
                        <a:ext cx="612013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0" o:spid="_x0000_s1026" o:spt="20" style="position:absolute;left:0pt;margin-left:0.15pt;margin-top:-12.35pt;height:0pt;width:481.9pt;z-index:251660288;mso-width-relative:page;mso-height-relative:page;" filled="f" stroked="t" coordsize="21600,21600" o:allowincell="f" o:gfxdata="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NHLXTXAAAACAEAAA8AAAAAAAAAAQAgAAAAIgAA&#10;AGRycy9kb3ducmV2LnhtbFBLAQIUABQAAAAIAIdO4kD+woyx0AEAAM8DAAAOAAAAAAAAAAEAIAAA&#10;ACYBAABkcnMvZTJvRG9jLnhtbFBLBQYAAAAABgAGAFkBAABoBQAAAAA=&#10;">
              <v:fill on="f" focussize="0,0"/>
              <v:stroke weight="1pt" color="#000000" joinstyle="round"/>
              <v:imagedata o:title=""/>
              <o:lock v:ext="edit" aspectratio="f"/>
            </v:line>
          </w:pict>
        </mc:Fallback>
      </mc:AlternateContent>
    </w:r>
    <w:r>
      <w:rPr>
        <w:rFonts w:hint="eastAsia" w:ascii="黑体" w:eastAsia="黑体" w:cs="黑体"/>
      </w:rPr>
      <w:t>2010.2</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0"/>
      <w:rPr>
        <w:rStyle w:val="12"/>
      </w:rPr>
    </w:pPr>
    <w:r>
      <w:fldChar w:fldCharType="begin"/>
    </w:r>
    <w:r>
      <w:rPr>
        <w:rStyle w:val="12"/>
      </w:rPr>
      <w:instrText xml:space="preserve">PAGE  </w:instrText>
    </w:r>
    <w:r>
      <w:fldChar w:fldCharType="separate"/>
    </w:r>
    <w:r>
      <w:rPr>
        <w:rStyle w:val="12"/>
      </w:rPr>
      <w:t>1</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lang w:bidi="ar"/>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5715</wp:posOffset>
              </wp:positionV>
              <wp:extent cx="1828800" cy="1828800"/>
              <wp:effectExtent l="0" t="0" r="0" b="0"/>
              <wp:wrapNone/>
              <wp:docPr id="1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Style w:val="12"/>
                            </w:rPr>
                          </w:pPr>
                          <w:r>
                            <w:fldChar w:fldCharType="begin"/>
                          </w:r>
                          <w:r>
                            <w:rPr>
                              <w:rStyle w:val="12"/>
                            </w:rPr>
                            <w:instrText xml:space="preserve">PAGE  </w:instrText>
                          </w:r>
                          <w:r>
                            <w:fldChar w:fldCharType="separate"/>
                          </w:r>
                          <w:r>
                            <w:rPr>
                              <w:rStyle w:val="12"/>
                            </w:rPr>
                            <w:t>1</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45pt;height:144pt;width:144pt;mso-position-horizontal:center;mso-position-horizontal-relative:margin;mso-wrap-style:none;z-index:251666432;mso-width-relative:page;mso-height-relative:page;" filled="f" stroked="f" coordsize="21600,21600" o:gfxdata="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UTpfJ1AAAAAUBAAAPAAAAAAAAAAEAIAAAACIAAABkcnMvZG93&#10;bnJldi54bWxQSwECFAAUAAAACACHTuJAJ1DbmMsBAACYAwAADgAAAAAAAAABACAAAAAjAQAAZHJz&#10;L2Uyb0RvYy54bWxQSwUGAAAAAAYABgBZAQAAYAUAAAAA&#10;">
              <v:fill on="f" focussize="0,0"/>
              <v:stroke on="f" weight="1.25pt"/>
              <v:imagedata o:title=""/>
              <o:lock v:ext="edit" aspectratio="f"/>
              <v:textbox inset="0mm,0mm,0mm,0mm" style="mso-fit-shape-to-text:t;">
                <w:txbxContent>
                  <w:p>
                    <w:pPr>
                      <w:pStyle w:val="6"/>
                      <w:rPr>
                        <w:rStyle w:val="12"/>
                      </w:rPr>
                    </w:pPr>
                    <w:r>
                      <w:fldChar w:fldCharType="begin"/>
                    </w:r>
                    <w:r>
                      <w:rPr>
                        <w:rStyle w:val="12"/>
                      </w:rPr>
                      <w:instrText xml:space="preserve">PAGE  </w:instrText>
                    </w:r>
                    <w:r>
                      <w:fldChar w:fldCharType="separate"/>
                    </w:r>
                    <w:r>
                      <w:rPr>
                        <w:rStyle w:val="12"/>
                      </w:rPr>
                      <w:t>1</w:t>
                    </w:r>
                    <w:r>
                      <w:fldChar w:fldCharType="end"/>
                    </w:r>
                  </w:p>
                </w:txbxContent>
              </v:textbox>
            </v:shape>
          </w:pict>
        </mc:Fallback>
      </mc:AlternateContent>
    </w:r>
    <w:r>
      <w:rPr>
        <w:lang w:bidi="ar"/>
      </w:rPr>
      <w:t>100005</w:t>
    </w:r>
    <w:r>
      <mc:AlternateContent>
        <mc:Choice Requires="wps">
          <w:drawing>
            <wp:anchor distT="0" distB="0" distL="114300" distR="114300" simplePos="0" relativeHeight="251670528" behindDoc="0" locked="0" layoutInCell="0" allowOverlap="1">
              <wp:simplePos x="0" y="0"/>
              <wp:positionH relativeFrom="column">
                <wp:posOffset>1905</wp:posOffset>
              </wp:positionH>
              <wp:positionV relativeFrom="paragraph">
                <wp:posOffset>-20955</wp:posOffset>
              </wp:positionV>
              <wp:extent cx="6120130" cy="0"/>
              <wp:effectExtent l="0" t="0" r="0" b="0"/>
              <wp:wrapNone/>
              <wp:docPr id="17" name="Line 10"/>
              <wp:cNvGraphicFramePr/>
              <a:graphic xmlns:a="http://schemas.openxmlformats.org/drawingml/2006/main">
                <a:graphicData uri="http://schemas.microsoft.com/office/word/2010/wordprocessingShape">
                  <wps:wsp>
                    <wps:cNvCnPr/>
                    <wps:spPr>
                      <a:xfrm>
                        <a:off x="0" y="0"/>
                        <a:ext cx="612013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0" o:spid="_x0000_s1026" o:spt="20" style="position:absolute;left:0pt;margin-left:0.15pt;margin-top:-1.65pt;height:0pt;width:481.9pt;z-index:251670528;mso-width-relative:page;mso-height-relative:page;" filled="f" stroked="t" coordsize="21600,21600" o:allowincell="f" o:gfxdata="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vQ2O9YAAAAGAQAADwAAAAAAAAABACAAAAAiAAAA&#10;ZHJzL2Rvd25yZXYueG1sUEsBAhQAFAAAAAgAh07iQJEZaxfQAQAA0AMAAA4AAAAAAAAAAQAgAAAA&#10;JQEAAGRycy9lMm9Eb2MueG1sUEsFBgAAAAAGAAYAWQEAAGcFAAAAAA==&#10;">
              <v:fill on="f" focussize="0,0"/>
              <v:stroke weight="1pt" color="#000000" joinstyle="round"/>
              <v:imagedata o:title=""/>
              <o:lock v:ext="edit" aspectratio="f"/>
            </v:line>
          </w:pict>
        </mc:Fallback>
      </mc:AlternateContent>
    </w:r>
  </w:p>
  <w:p>
    <w:pPr>
      <w:pStyle w:val="6"/>
      <w:rPr>
        <w:lang w:bidi="ar"/>
      </w:rPr>
    </w:pPr>
    <w:r>
      <w:rPr>
        <w:lang w:bidi="ar"/>
      </w:rPr>
      <w:t>2010.2</w:t>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lang w:bidi="ar"/>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5715</wp:posOffset>
              </wp:positionV>
              <wp:extent cx="1828800" cy="1828800"/>
              <wp:effectExtent l="0" t="0" r="0" b="0"/>
              <wp:wrapNone/>
              <wp:docPr id="1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Style w:val="12"/>
                            </w:rPr>
                          </w:pPr>
                          <w:r>
                            <w:fldChar w:fldCharType="begin"/>
                          </w:r>
                          <w:r>
                            <w:rPr>
                              <w:rStyle w:val="12"/>
                            </w:rPr>
                            <w:instrText xml:space="preserve">PAGE  </w:instrText>
                          </w:r>
                          <w:r>
                            <w:fldChar w:fldCharType="separate"/>
                          </w:r>
                          <w:r>
                            <w:rPr>
                              <w:rStyle w:val="12"/>
                            </w:rPr>
                            <w:t>3</w:t>
                          </w:r>
                          <w: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45pt;height:144pt;width:144pt;mso-position-horizontal:center;mso-position-horizontal-relative:margin;mso-wrap-style:none;z-index:251667456;mso-width-relative:page;mso-height-relative:page;" filled="f" stroked="f" coordsize="21600,21600" o:gfxdata="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UTpfJ1AAAAAUBAAAPAAAAAAAAAAEAIAAAACIAAABkcnMvZG93&#10;bnJldi54bWxQSwECFAAUAAAACACHTuJA7iu+8ssBAACYAwAADgAAAAAAAAABACAAAAAjAQAAZHJz&#10;L2Uyb0RvYy54bWxQSwUGAAAAAAYABgBZAQAAYAUAAAAA&#10;">
              <v:fill on="f" focussize="0,0"/>
              <v:stroke on="f" weight="1.25pt"/>
              <v:imagedata o:title=""/>
              <o:lock v:ext="edit" aspectratio="f"/>
              <v:textbox inset="0mm,0mm,0mm,0mm" style="mso-fit-shape-to-text:t;">
                <w:txbxContent>
                  <w:p>
                    <w:pPr>
                      <w:pStyle w:val="6"/>
                      <w:rPr>
                        <w:rStyle w:val="12"/>
                      </w:rPr>
                    </w:pPr>
                    <w:r>
                      <w:fldChar w:fldCharType="begin"/>
                    </w:r>
                    <w:r>
                      <w:rPr>
                        <w:rStyle w:val="12"/>
                      </w:rPr>
                      <w:instrText xml:space="preserve">PAGE  </w:instrText>
                    </w:r>
                    <w:r>
                      <w:fldChar w:fldCharType="separate"/>
                    </w:r>
                    <w:r>
                      <w:rPr>
                        <w:rStyle w:val="12"/>
                      </w:rPr>
                      <w:t>3</w:t>
                    </w:r>
                    <w:r>
                      <w:fldChar w:fldCharType="end"/>
                    </w:r>
                  </w:p>
                </w:txbxContent>
              </v:textbox>
            </v:shape>
          </w:pict>
        </mc:Fallback>
      </mc:AlternateContent>
    </w:r>
    <w:r>
      <w:rPr>
        <w:lang w:bidi="ar"/>
      </w:rPr>
      <w:t xml:space="preserve">100001        </w:t>
    </w:r>
    <w:r>
      <mc:AlternateContent>
        <mc:Choice Requires="wps">
          <w:drawing>
            <wp:anchor distT="0" distB="0" distL="114300" distR="114300" simplePos="0" relativeHeight="251671552" behindDoc="0" locked="0" layoutInCell="0" allowOverlap="1">
              <wp:simplePos x="0" y="0"/>
              <wp:positionH relativeFrom="column">
                <wp:posOffset>1905</wp:posOffset>
              </wp:positionH>
              <wp:positionV relativeFrom="paragraph">
                <wp:posOffset>-20955</wp:posOffset>
              </wp:positionV>
              <wp:extent cx="6120130" cy="0"/>
              <wp:effectExtent l="0" t="0" r="0" b="0"/>
              <wp:wrapNone/>
              <wp:docPr id="18" name="Line 10"/>
              <wp:cNvGraphicFramePr/>
              <a:graphic xmlns:a="http://schemas.openxmlformats.org/drawingml/2006/main">
                <a:graphicData uri="http://schemas.microsoft.com/office/word/2010/wordprocessingShape">
                  <wps:wsp>
                    <wps:cNvCnPr/>
                    <wps:spPr>
                      <a:xfrm>
                        <a:off x="0" y="0"/>
                        <a:ext cx="612013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0" o:spid="_x0000_s1026" o:spt="20" style="position:absolute;left:0pt;margin-left:0.15pt;margin-top:-1.65pt;height:0pt;width:481.9pt;z-index:251671552;mso-width-relative:page;mso-height-relative:page;" filled="f" stroked="t" coordsize="21600,21600" o:allowincell="f" o:gfxdata="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vQ2O9YAAAAGAQAADwAAAAAAAAABACAAAAAiAAAA&#10;ZHJzL2Rvd25yZXYueG1sUEsBAhQAFAAAAAgAh07iQOy+3SbQAQAA0AMAAA4AAAAAAAAAAQAgAAAA&#10;JQEAAGRycy9lMm9Eb2MueG1sUEsFBgAAAAAGAAYAWQEAAGcFAAAAAA==&#10;">
              <v:fill on="f" focussize="0,0"/>
              <v:stroke weight="1pt" color="#000000" joinstyle="round"/>
              <v:imagedata o:title=""/>
              <o:lock v:ext="edit" aspectratio="f"/>
            </v:line>
          </w:pict>
        </mc:Fallback>
      </mc:AlternateContent>
    </w:r>
  </w:p>
  <w:p>
    <w:pPr>
      <w:pStyle w:val="6"/>
      <w:rPr>
        <w:lang w:bidi="ar"/>
      </w:rPr>
    </w:pPr>
    <w:r>
      <w:rPr>
        <w:lang w:bidi="ar"/>
      </w:rPr>
      <w:t>2010.2</w:t>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lang w:bidi="ar"/>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5715</wp:posOffset>
              </wp:positionV>
              <wp:extent cx="1828800" cy="1828800"/>
              <wp:effectExtent l="0" t="0" r="0" b="0"/>
              <wp:wrapNone/>
              <wp:docPr id="1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Style w:val="12"/>
                            </w:rPr>
                          </w:pPr>
                          <w:r>
                            <w:fldChar w:fldCharType="begin"/>
                          </w:r>
                          <w:r>
                            <w:rPr>
                              <w:rStyle w:val="12"/>
                            </w:rPr>
                            <w:instrText xml:space="preserve">PAGE  </w:instrText>
                          </w:r>
                          <w:r>
                            <w:fldChar w:fldCharType="separate"/>
                          </w:r>
                          <w:r>
                            <w:rPr>
                              <w:rStyle w:val="12"/>
                            </w:rPr>
                            <w:t>6</w:t>
                          </w:r>
                          <w: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45pt;height:144pt;width:144pt;mso-position-horizontal:center;mso-position-horizontal-relative:margin;mso-wrap-style:none;z-index:251668480;mso-width-relative:page;mso-height-relative:page;" filled="f" stroked="f" coordsize="21600,21600" o:gfxdata="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ROl8nUAAAABQEAAA8AAAAAAAAAAQAgAAAAIgAAAGRycy9kb3du&#10;cmV2LnhtbFBLAQIUABQAAAAIAIdO4kAObJ8FygEAAJgDAAAOAAAAAAAAAAEAIAAAACMBAABkcnMv&#10;ZTJvRG9jLnhtbFBLBQYAAAAABgAGAFkBAABfBQAAAAA=&#10;">
              <v:fill on="f" focussize="0,0"/>
              <v:stroke on="f" weight="1.25pt"/>
              <v:imagedata o:title=""/>
              <o:lock v:ext="edit" aspectratio="f"/>
              <v:textbox inset="0mm,0mm,0mm,0mm" style="mso-fit-shape-to-text:t;">
                <w:txbxContent>
                  <w:p>
                    <w:pPr>
                      <w:pStyle w:val="6"/>
                      <w:rPr>
                        <w:rStyle w:val="12"/>
                      </w:rPr>
                    </w:pPr>
                    <w:r>
                      <w:fldChar w:fldCharType="begin"/>
                    </w:r>
                    <w:r>
                      <w:rPr>
                        <w:rStyle w:val="12"/>
                      </w:rPr>
                      <w:instrText xml:space="preserve">PAGE  </w:instrText>
                    </w:r>
                    <w:r>
                      <w:fldChar w:fldCharType="separate"/>
                    </w:r>
                    <w:r>
                      <w:rPr>
                        <w:rStyle w:val="12"/>
                      </w:rPr>
                      <w:t>6</w:t>
                    </w:r>
                    <w:r>
                      <w:fldChar w:fldCharType="end"/>
                    </w:r>
                  </w:p>
                </w:txbxContent>
              </v:textbox>
            </v:shape>
          </w:pict>
        </mc:Fallback>
      </mc:AlternateContent>
    </w:r>
    <w:r>
      <w:rPr>
        <w:lang w:bidi="ar"/>
      </w:rPr>
      <w:t xml:space="preserve">100002        </w:t>
    </w:r>
  </w:p>
  <w:p>
    <w:pPr>
      <w:pStyle w:val="6"/>
      <w:rPr>
        <w:lang w:bidi="ar"/>
      </w:rPr>
    </w:pPr>
    <w:r>
      <w:rPr>
        <w:lang w:bidi="ar"/>
      </w:rPr>
      <w:t>2010.2</w:t>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AStDYjywEAAJgDAAAOAAAAAAAAAAEAIAAAACIBAABkcnMv&#10;ZTJvRG9jLnhtbFBLBQYAAAAABgAGAFkBAABf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w:rPr>
        <w:rFonts w:hint="eastAsia"/>
      </w:rPr>
      <w:t xml:space="preserve">100003        </w:t>
    </w:r>
  </w:p>
  <w:p>
    <w:pPr>
      <w:pStyle w:val="6"/>
    </w:pPr>
    <w:r>
      <w:rPr>
        <w:rFonts w:hint="eastAsia"/>
      </w:rPr>
      <w:t>2010.2</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ascii="黑体" w:eastAsia="黑体"/>
        <w:b/>
        <w:spacing w:val="90"/>
        <w:sz w:val="28"/>
      </w:rPr>
    </w:pPr>
    <w:r>
      <w:rPr>
        <w:rFonts w:eastAsia="黑体"/>
        <w:spacing w:val="90"/>
        <w:sz w:val="28"/>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360045</wp:posOffset>
              </wp:positionV>
              <wp:extent cx="6120130" cy="0"/>
              <wp:effectExtent l="0" t="0" r="0" b="0"/>
              <wp:wrapNone/>
              <wp:docPr id="6" name="Line 12"/>
              <wp:cNvGraphicFramePr/>
              <a:graphic xmlns:a="http://schemas.openxmlformats.org/drawingml/2006/main">
                <a:graphicData uri="http://schemas.microsoft.com/office/word/2010/wordprocessingShape">
                  <wps:wsp>
                    <wps:cNvCnPr/>
                    <wps:spPr>
                      <a:xfrm>
                        <a:off x="0" y="0"/>
                        <a:ext cx="612013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2" o:spid="_x0000_s1026" o:spt="20" style="position:absolute;left:0pt;margin-left:0pt;margin-top:28.35pt;height:0pt;width:481.9pt;z-index:251659264;mso-width-relative:page;mso-height-relative:page;" filled="f" stroked="t" coordsize="21600,21600" o:allowincell="f" o:gfxdata="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9UnZXWAAAABgEAAA8AAAAAAAAAAQAgAAAAIgAA&#10;AGRycy9kb3ducmV2LnhtbFBLAQIUABQAAAAIAIdO4kD9EIfm0QEAAM8DAAAOAAAAAAAAAAEAIAAA&#10;ACUBAABkcnMvZTJvRG9jLnhtbFBLBQYAAAAABgAGAFkBAABoBQAAAAA=&#10;">
              <v:fill on="f" focussize="0,0"/>
              <v:stroke weight="1pt" color="#000000" joinstyle="round"/>
              <v:imagedata o:title=""/>
              <o:lock v:ext="edit" aspectratio="f"/>
            </v:line>
          </w:pict>
        </mc:Fallback>
      </mc:AlternateContent>
    </w:r>
    <w:r>
      <w:rPr>
        <w:rFonts w:hint="eastAsia" w:eastAsia="黑体"/>
        <w:spacing w:val="90"/>
        <w:sz w:val="28"/>
      </w:rPr>
      <w:t>说明书摘要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ascii="黑体" w:eastAsia="黑体"/>
        <w:b/>
        <w:spacing w:val="90"/>
        <w:sz w:val="28"/>
      </w:rPr>
    </w:pPr>
    <w:r>
      <w:rPr>
        <w:rFonts w:eastAsia="黑体"/>
        <w:spacing w:val="90"/>
        <w:sz w:val="28"/>
      </w:rPr>
      <mc:AlternateContent>
        <mc:Choice Requires="wps">
          <w:drawing>
            <wp:anchor distT="0" distB="0" distL="114300" distR="114300" simplePos="0" relativeHeight="251663360" behindDoc="0" locked="0" layoutInCell="0" allowOverlap="1">
              <wp:simplePos x="0" y="0"/>
              <wp:positionH relativeFrom="column">
                <wp:posOffset>0</wp:posOffset>
              </wp:positionH>
              <wp:positionV relativeFrom="paragraph">
                <wp:posOffset>360045</wp:posOffset>
              </wp:positionV>
              <wp:extent cx="6120130" cy="0"/>
              <wp:effectExtent l="0" t="0" r="0" b="0"/>
              <wp:wrapNone/>
              <wp:docPr id="10" name="Line 12"/>
              <wp:cNvGraphicFramePr/>
              <a:graphic xmlns:a="http://schemas.openxmlformats.org/drawingml/2006/main">
                <a:graphicData uri="http://schemas.microsoft.com/office/word/2010/wordprocessingShape">
                  <wps:wsp>
                    <wps:cNvCnPr/>
                    <wps:spPr>
                      <a:xfrm>
                        <a:off x="0" y="0"/>
                        <a:ext cx="612013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2" o:spid="_x0000_s1026" o:spt="20" style="position:absolute;left:0pt;margin-left:0pt;margin-top:28.35pt;height:0pt;width:481.9pt;z-index:251663360;mso-width-relative:page;mso-height-relative:page;" filled="f" stroked="t" coordsize="21600,21600" o:allowincell="f" o:gfxdata="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9UnZXWAAAABgEAAA8AAAAAAAAAAQAgAAAAIgAA&#10;AGRycy9kb3ducmV2LnhtbFBLAQIUABQAAAAIAIdO4kCKIRyE0QEAANADAAAOAAAAAAAAAAEAIAAA&#10;ACUBAABkcnMvZTJvRG9jLnhtbFBLBQYAAAAABgAGAFkBAABoBQAAAAA=&#10;">
              <v:fill on="f" focussize="0,0"/>
              <v:stroke weight="1pt" color="#000000" joinstyle="round"/>
              <v:imagedata o:title=""/>
              <o:lock v:ext="edit" aspectratio="f"/>
            </v:line>
          </w:pict>
        </mc:Fallback>
      </mc:AlternateContent>
    </w:r>
    <w:r>
      <w:rPr>
        <w:rFonts w:hint="eastAsia" w:eastAsia="黑体"/>
        <w:spacing w:val="90"/>
        <w:sz w:val="28"/>
      </w:rPr>
      <w:t>摘要附图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ascii="黑体" w:eastAsia="黑体"/>
        <w:b/>
        <w:spacing w:val="90"/>
        <w:sz w:val="28"/>
      </w:rPr>
    </w:pPr>
    <w:r>
      <w:rPr>
        <w:rFonts w:eastAsia="黑体"/>
        <w:spacing w:val="90"/>
        <w:sz w:val="28"/>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360045</wp:posOffset>
              </wp:positionV>
              <wp:extent cx="6120130" cy="0"/>
              <wp:effectExtent l="0" t="0" r="0" b="0"/>
              <wp:wrapNone/>
              <wp:docPr id="8" name="Line 12"/>
              <wp:cNvGraphicFramePr/>
              <a:graphic xmlns:a="http://schemas.openxmlformats.org/drawingml/2006/main">
                <a:graphicData uri="http://schemas.microsoft.com/office/word/2010/wordprocessingShape">
                  <wps:wsp>
                    <wps:cNvCnPr/>
                    <wps:spPr>
                      <a:xfrm>
                        <a:off x="0" y="0"/>
                        <a:ext cx="612013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2" o:spid="_x0000_s1026" o:spt="20" style="position:absolute;left:0pt;margin-left:0pt;margin-top:28.35pt;height:0pt;width:481.9pt;z-index:251661312;mso-width-relative:page;mso-height-relative:page;" filled="f" stroked="t" coordsize="21600,21600" o:allowincell="f" o:gfxdata="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9UnZXWAAAABgEAAA8AAAAAAAAAAQAgAAAAIgAA&#10;AGRycy9kb3ducmV2LnhtbFBLAQIUABQAAAAIAIdO4kC7ZgtA0QEAAM8DAAAOAAAAAAAAAAEAIAAA&#10;ACUBAABkcnMvZTJvRG9jLnhtbFBLBQYAAAAABgAGAFkBAABoBQAAAAA=&#10;">
              <v:fill on="f" focussize="0,0"/>
              <v:stroke weight="1pt" color="#000000" joinstyle="round"/>
              <v:imagedata o:title=""/>
              <o:lock v:ext="edit" aspectratio="f"/>
            </v:line>
          </w:pict>
        </mc:Fallback>
      </mc:AlternateContent>
    </w:r>
    <w:r>
      <w:rPr>
        <w:rFonts w:hint="eastAsia" w:eastAsia="黑体"/>
        <w:spacing w:val="90"/>
        <w:sz w:val="28"/>
      </w:rPr>
      <w:t>权利要求书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ascii="黑体" w:eastAsia="黑体"/>
        <w:b/>
        <w:spacing w:val="90"/>
        <w:sz w:val="28"/>
      </w:rPr>
    </w:pPr>
    <w:r>
      <w:rPr>
        <w:rFonts w:eastAsia="黑体"/>
        <w:spacing w:val="90"/>
        <w:sz w:val="28"/>
      </w:rPr>
      <mc:AlternateContent>
        <mc:Choice Requires="wps">
          <w:drawing>
            <wp:anchor distT="0" distB="0" distL="114300" distR="114300" simplePos="0" relativeHeight="251664384" behindDoc="0" locked="0" layoutInCell="0" allowOverlap="1">
              <wp:simplePos x="0" y="0"/>
              <wp:positionH relativeFrom="column">
                <wp:posOffset>0</wp:posOffset>
              </wp:positionH>
              <wp:positionV relativeFrom="paragraph">
                <wp:posOffset>360045</wp:posOffset>
              </wp:positionV>
              <wp:extent cx="6120130" cy="0"/>
              <wp:effectExtent l="0" t="0" r="0" b="0"/>
              <wp:wrapNone/>
              <wp:docPr id="11" name="Line 12"/>
              <wp:cNvGraphicFramePr/>
              <a:graphic xmlns:a="http://schemas.openxmlformats.org/drawingml/2006/main">
                <a:graphicData uri="http://schemas.microsoft.com/office/word/2010/wordprocessingShape">
                  <wps:wsp>
                    <wps:cNvCnPr/>
                    <wps:spPr>
                      <a:xfrm>
                        <a:off x="0" y="0"/>
                        <a:ext cx="612013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2" o:spid="_x0000_s1026" o:spt="20" style="position:absolute;left:0pt;margin-left:0pt;margin-top:28.35pt;height:0pt;width:481.9pt;z-index:251664384;mso-width-relative:page;mso-height-relative:page;" filled="f" stroked="t" coordsize="21600,21600" o:allowincell="f" o:gfxdata="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VJ2V1gAAAAYBAAAPAAAAAAAAAAEAIAAAACIA&#10;AABkcnMvZG93bnJldi54bWxQSwECFAAUAAAACACHTuJAsfAmE9IBAADQAwAADgAAAAAAAAABACAA&#10;AAAlAQAAZHJzL2Uyb0RvYy54bWxQSwUGAAAAAAYABgBZAQAAaQUAAAAA&#10;">
              <v:fill on="f" focussize="0,0"/>
              <v:stroke weight="1pt" color="#000000" joinstyle="round"/>
              <v:imagedata o:title=""/>
              <o:lock v:ext="edit" aspectratio="f"/>
            </v:line>
          </w:pict>
        </mc:Fallback>
      </mc:AlternateContent>
    </w:r>
    <w:r>
      <w:rPr>
        <w:rFonts w:hint="eastAsia" w:eastAsia="黑体"/>
        <w:spacing w:val="90"/>
        <w:sz w:val="28"/>
      </w:rPr>
      <w:t>说明书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ascii="黑体" w:eastAsia="黑体"/>
        <w:b/>
        <w:spacing w:val="90"/>
        <w:sz w:val="28"/>
      </w:rPr>
    </w:pPr>
    <w:r>
      <w:rPr>
        <w:rFonts w:eastAsia="黑体"/>
        <w:spacing w:val="90"/>
        <w:sz w:val="28"/>
      </w:rPr>
      <mc:AlternateContent>
        <mc:Choice Requires="wps">
          <w:drawing>
            <wp:anchor distT="0" distB="0" distL="114300" distR="114300" simplePos="0" relativeHeight="251665408" behindDoc="0" locked="0" layoutInCell="0" allowOverlap="1">
              <wp:simplePos x="0" y="0"/>
              <wp:positionH relativeFrom="column">
                <wp:posOffset>0</wp:posOffset>
              </wp:positionH>
              <wp:positionV relativeFrom="paragraph">
                <wp:posOffset>360045</wp:posOffset>
              </wp:positionV>
              <wp:extent cx="6120130" cy="0"/>
              <wp:effectExtent l="0" t="0" r="0" b="0"/>
              <wp:wrapNone/>
              <wp:docPr id="12" name="Line 12"/>
              <wp:cNvGraphicFramePr/>
              <a:graphic xmlns:a="http://schemas.openxmlformats.org/drawingml/2006/main">
                <a:graphicData uri="http://schemas.microsoft.com/office/word/2010/wordprocessingShape">
                  <wps:wsp>
                    <wps:cNvCnPr/>
                    <wps:spPr>
                      <a:xfrm>
                        <a:off x="0" y="0"/>
                        <a:ext cx="612013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2" o:spid="_x0000_s1026" o:spt="20" style="position:absolute;left:0pt;margin-left:0pt;margin-top:28.35pt;height:0pt;width:481.9pt;z-index:251665408;mso-width-relative:page;mso-height-relative:page;" filled="f" stroked="t" coordsize="21600,21600" o:allowincell="f" o:gfxdata="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1SdldYAAAAGAQAADwAAAAAAAAABACAAAAAiAAAA&#10;ZHJzL2Rvd25yZXYueG1sUEsBAhQAFAAAAAgAh07iQL2FGHHQAQAA0AMAAA4AAAAAAAAAAQAgAAAA&#10;JQEAAGRycy9lMm9Eb2MueG1sUEsFBgAAAAAGAAYAWQEAAGcFAAAAAA==&#10;">
              <v:fill on="f" focussize="0,0"/>
              <v:stroke weight="1pt" color="#000000" joinstyle="round"/>
              <v:imagedata o:title=""/>
              <o:lock v:ext="edit" aspectratio="f"/>
            </v:line>
          </w:pict>
        </mc:Fallback>
      </mc:AlternateContent>
    </w:r>
    <w:r>
      <w:rPr>
        <w:rFonts w:hint="eastAsia" w:eastAsia="黑体"/>
        <w:spacing w:val="90"/>
        <w:sz w:val="28"/>
      </w:rPr>
      <w:t>说明书附图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3NTVmNGI4ZmMxNmFlODgyYmVlODFhYTkwYjIzMmMifQ=="/>
  </w:docVars>
  <w:rsids>
    <w:rsidRoot w:val="00172A27"/>
    <w:rsid w:val="00064D4C"/>
    <w:rsid w:val="000D0F90"/>
    <w:rsid w:val="000D3B6B"/>
    <w:rsid w:val="000D781A"/>
    <w:rsid w:val="000F34EA"/>
    <w:rsid w:val="00172A27"/>
    <w:rsid w:val="001B108C"/>
    <w:rsid w:val="001C6ADF"/>
    <w:rsid w:val="00205A33"/>
    <w:rsid w:val="00217C63"/>
    <w:rsid w:val="002415A0"/>
    <w:rsid w:val="002457EF"/>
    <w:rsid w:val="00294227"/>
    <w:rsid w:val="002B67CD"/>
    <w:rsid w:val="003004C7"/>
    <w:rsid w:val="0032497E"/>
    <w:rsid w:val="003547AB"/>
    <w:rsid w:val="00360250"/>
    <w:rsid w:val="003656E9"/>
    <w:rsid w:val="0038173B"/>
    <w:rsid w:val="003A61F5"/>
    <w:rsid w:val="003B0595"/>
    <w:rsid w:val="003F77C7"/>
    <w:rsid w:val="00404629"/>
    <w:rsid w:val="00443A60"/>
    <w:rsid w:val="004A7D7E"/>
    <w:rsid w:val="004B2B94"/>
    <w:rsid w:val="004B421E"/>
    <w:rsid w:val="004F7066"/>
    <w:rsid w:val="00523EEF"/>
    <w:rsid w:val="00571A24"/>
    <w:rsid w:val="00592530"/>
    <w:rsid w:val="005E6448"/>
    <w:rsid w:val="005F2DF1"/>
    <w:rsid w:val="00640197"/>
    <w:rsid w:val="006550EE"/>
    <w:rsid w:val="006564B5"/>
    <w:rsid w:val="006A2312"/>
    <w:rsid w:val="006B6491"/>
    <w:rsid w:val="006C641C"/>
    <w:rsid w:val="006E1042"/>
    <w:rsid w:val="007021EC"/>
    <w:rsid w:val="007230E6"/>
    <w:rsid w:val="007445F0"/>
    <w:rsid w:val="007466BB"/>
    <w:rsid w:val="0075304E"/>
    <w:rsid w:val="00766CE0"/>
    <w:rsid w:val="00783648"/>
    <w:rsid w:val="007903D2"/>
    <w:rsid w:val="007A0AE5"/>
    <w:rsid w:val="007A721B"/>
    <w:rsid w:val="007C54BC"/>
    <w:rsid w:val="008874D3"/>
    <w:rsid w:val="008F125D"/>
    <w:rsid w:val="00902133"/>
    <w:rsid w:val="00931864"/>
    <w:rsid w:val="00931A75"/>
    <w:rsid w:val="00977AC6"/>
    <w:rsid w:val="009877F9"/>
    <w:rsid w:val="0099740B"/>
    <w:rsid w:val="00997833"/>
    <w:rsid w:val="009A0EB1"/>
    <w:rsid w:val="009B5E8A"/>
    <w:rsid w:val="009B7E38"/>
    <w:rsid w:val="009D21E3"/>
    <w:rsid w:val="009D233E"/>
    <w:rsid w:val="009D7324"/>
    <w:rsid w:val="009F70AB"/>
    <w:rsid w:val="00A41912"/>
    <w:rsid w:val="00A47AA9"/>
    <w:rsid w:val="00A91F1F"/>
    <w:rsid w:val="00AD5038"/>
    <w:rsid w:val="00AE2CAE"/>
    <w:rsid w:val="00AF0C55"/>
    <w:rsid w:val="00AF3ECA"/>
    <w:rsid w:val="00B140CE"/>
    <w:rsid w:val="00B21A4C"/>
    <w:rsid w:val="00B30B67"/>
    <w:rsid w:val="00B456FB"/>
    <w:rsid w:val="00B5381A"/>
    <w:rsid w:val="00B6584E"/>
    <w:rsid w:val="00B7601D"/>
    <w:rsid w:val="00BC1B35"/>
    <w:rsid w:val="00C050E3"/>
    <w:rsid w:val="00C1362B"/>
    <w:rsid w:val="00C1398E"/>
    <w:rsid w:val="00C251F8"/>
    <w:rsid w:val="00C333D5"/>
    <w:rsid w:val="00C40980"/>
    <w:rsid w:val="00C56EBC"/>
    <w:rsid w:val="00C712A5"/>
    <w:rsid w:val="00CB330E"/>
    <w:rsid w:val="00CC6D48"/>
    <w:rsid w:val="00CF4DF3"/>
    <w:rsid w:val="00D04AA2"/>
    <w:rsid w:val="00D2564C"/>
    <w:rsid w:val="00D37239"/>
    <w:rsid w:val="00D4182D"/>
    <w:rsid w:val="00D86C0C"/>
    <w:rsid w:val="00D92843"/>
    <w:rsid w:val="00DA3014"/>
    <w:rsid w:val="00DB21DC"/>
    <w:rsid w:val="00DB4295"/>
    <w:rsid w:val="00DC0AAD"/>
    <w:rsid w:val="00DF01F5"/>
    <w:rsid w:val="00E01657"/>
    <w:rsid w:val="00E2321D"/>
    <w:rsid w:val="00E46491"/>
    <w:rsid w:val="00E61461"/>
    <w:rsid w:val="00E979A7"/>
    <w:rsid w:val="00EC2861"/>
    <w:rsid w:val="00ED4BC3"/>
    <w:rsid w:val="00ED5111"/>
    <w:rsid w:val="00EE24D1"/>
    <w:rsid w:val="00F04B9A"/>
    <w:rsid w:val="00F120DF"/>
    <w:rsid w:val="00F93112"/>
    <w:rsid w:val="01521589"/>
    <w:rsid w:val="03F819DD"/>
    <w:rsid w:val="04575AAE"/>
    <w:rsid w:val="046D0C9C"/>
    <w:rsid w:val="05DE61E6"/>
    <w:rsid w:val="05E24638"/>
    <w:rsid w:val="06A65FB0"/>
    <w:rsid w:val="071E4FBC"/>
    <w:rsid w:val="09277590"/>
    <w:rsid w:val="09277E79"/>
    <w:rsid w:val="0B9B2C0C"/>
    <w:rsid w:val="0BF113BA"/>
    <w:rsid w:val="0C45573F"/>
    <w:rsid w:val="0E496622"/>
    <w:rsid w:val="0F664841"/>
    <w:rsid w:val="10177B91"/>
    <w:rsid w:val="112E710A"/>
    <w:rsid w:val="11C529D2"/>
    <w:rsid w:val="12E00EBF"/>
    <w:rsid w:val="14E666CA"/>
    <w:rsid w:val="159E3D09"/>
    <w:rsid w:val="15A25C0B"/>
    <w:rsid w:val="160B6792"/>
    <w:rsid w:val="162E52C7"/>
    <w:rsid w:val="16746C79"/>
    <w:rsid w:val="17256DDC"/>
    <w:rsid w:val="175B4745"/>
    <w:rsid w:val="17B77DA8"/>
    <w:rsid w:val="187E1D15"/>
    <w:rsid w:val="19B7283D"/>
    <w:rsid w:val="1A4E45D6"/>
    <w:rsid w:val="1A820EC2"/>
    <w:rsid w:val="1AFB16BC"/>
    <w:rsid w:val="1B3724EB"/>
    <w:rsid w:val="1B9E4CFA"/>
    <w:rsid w:val="1BC81323"/>
    <w:rsid w:val="1C833C55"/>
    <w:rsid w:val="1CEC7E01"/>
    <w:rsid w:val="1F807DBA"/>
    <w:rsid w:val="20B03D2F"/>
    <w:rsid w:val="211B33DF"/>
    <w:rsid w:val="21AB3451"/>
    <w:rsid w:val="21B4766D"/>
    <w:rsid w:val="21DA2518"/>
    <w:rsid w:val="22B52B66"/>
    <w:rsid w:val="241626B9"/>
    <w:rsid w:val="250A6777"/>
    <w:rsid w:val="25C37A28"/>
    <w:rsid w:val="26036F20"/>
    <w:rsid w:val="26F975FC"/>
    <w:rsid w:val="26FE6183"/>
    <w:rsid w:val="27B46C84"/>
    <w:rsid w:val="28B26737"/>
    <w:rsid w:val="292D3CB8"/>
    <w:rsid w:val="2AA56837"/>
    <w:rsid w:val="2B260EEF"/>
    <w:rsid w:val="2FA42BC3"/>
    <w:rsid w:val="305D5AE8"/>
    <w:rsid w:val="32547E28"/>
    <w:rsid w:val="373950A9"/>
    <w:rsid w:val="3AF52546"/>
    <w:rsid w:val="3D6548C9"/>
    <w:rsid w:val="3E1C020E"/>
    <w:rsid w:val="3EAD7A6A"/>
    <w:rsid w:val="3EF75647"/>
    <w:rsid w:val="3F2029A0"/>
    <w:rsid w:val="3FB34750"/>
    <w:rsid w:val="408C0C18"/>
    <w:rsid w:val="42B43946"/>
    <w:rsid w:val="440C5D7F"/>
    <w:rsid w:val="45475DE0"/>
    <w:rsid w:val="4606690F"/>
    <w:rsid w:val="46C277A4"/>
    <w:rsid w:val="46E7426E"/>
    <w:rsid w:val="48334182"/>
    <w:rsid w:val="48CF7884"/>
    <w:rsid w:val="48DC4D4E"/>
    <w:rsid w:val="4973163E"/>
    <w:rsid w:val="4AC12232"/>
    <w:rsid w:val="4AD50ED2"/>
    <w:rsid w:val="4C223EF1"/>
    <w:rsid w:val="4C3120D1"/>
    <w:rsid w:val="4DEB1CE5"/>
    <w:rsid w:val="4FB80D07"/>
    <w:rsid w:val="51C514F3"/>
    <w:rsid w:val="51DB4E4E"/>
    <w:rsid w:val="52A53096"/>
    <w:rsid w:val="53C36ACB"/>
    <w:rsid w:val="545A6414"/>
    <w:rsid w:val="56BA15D9"/>
    <w:rsid w:val="56DD092E"/>
    <w:rsid w:val="59CC41BA"/>
    <w:rsid w:val="59E27887"/>
    <w:rsid w:val="5ADC1C9D"/>
    <w:rsid w:val="5B444460"/>
    <w:rsid w:val="5C00657C"/>
    <w:rsid w:val="5D4E3D29"/>
    <w:rsid w:val="5DCC56DB"/>
    <w:rsid w:val="60C51A6C"/>
    <w:rsid w:val="61C429AA"/>
    <w:rsid w:val="61D4570E"/>
    <w:rsid w:val="62411E5C"/>
    <w:rsid w:val="63752C3C"/>
    <w:rsid w:val="641A7B46"/>
    <w:rsid w:val="64991719"/>
    <w:rsid w:val="65BA6AF7"/>
    <w:rsid w:val="66857FC0"/>
    <w:rsid w:val="66AC3703"/>
    <w:rsid w:val="66EC3AE7"/>
    <w:rsid w:val="67074DF1"/>
    <w:rsid w:val="674A4969"/>
    <w:rsid w:val="677862F2"/>
    <w:rsid w:val="68916D9B"/>
    <w:rsid w:val="68A36B56"/>
    <w:rsid w:val="69183C7B"/>
    <w:rsid w:val="6A0F2A90"/>
    <w:rsid w:val="6A1C5C34"/>
    <w:rsid w:val="6A8D5D3E"/>
    <w:rsid w:val="6A997170"/>
    <w:rsid w:val="6BAE3435"/>
    <w:rsid w:val="6E157FCA"/>
    <w:rsid w:val="6E2476C2"/>
    <w:rsid w:val="6F5E0FB1"/>
    <w:rsid w:val="6F877419"/>
    <w:rsid w:val="6FE22D35"/>
    <w:rsid w:val="703B3D50"/>
    <w:rsid w:val="70A367DC"/>
    <w:rsid w:val="71D9753B"/>
    <w:rsid w:val="723536EF"/>
    <w:rsid w:val="72CD73A9"/>
    <w:rsid w:val="73877D19"/>
    <w:rsid w:val="73B30C93"/>
    <w:rsid w:val="75EA5FE2"/>
    <w:rsid w:val="75F44EB7"/>
    <w:rsid w:val="76E87463"/>
    <w:rsid w:val="78192DC3"/>
    <w:rsid w:val="786C0161"/>
    <w:rsid w:val="7A115686"/>
    <w:rsid w:val="7AF01C72"/>
    <w:rsid w:val="7BD01DC4"/>
    <w:rsid w:val="7C60543A"/>
    <w:rsid w:val="7CC06388"/>
    <w:rsid w:val="7E001B8C"/>
    <w:rsid w:val="7E3274FD"/>
    <w:rsid w:val="7E602EE5"/>
    <w:rsid w:val="7EFF5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4"/>
    <w:qFormat/>
    <w:uiPriority w:val="0"/>
    <w:pPr>
      <w:jc w:val="left"/>
    </w:pPr>
  </w:style>
  <w:style w:type="paragraph" w:styleId="4">
    <w:name w:val="Body Text"/>
    <w:basedOn w:val="1"/>
    <w:uiPriority w:val="0"/>
    <w:rPr>
      <w:sz w:val="28"/>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3"/>
    <w:next w:val="3"/>
    <w:link w:val="15"/>
    <w:qFormat/>
    <w:uiPriority w:val="0"/>
    <w:rPr>
      <w:b/>
      <w:bCs/>
    </w:r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customStyle="1" w:styleId="14">
    <w:name w:val="批注文字 字符"/>
    <w:link w:val="3"/>
    <w:uiPriority w:val="0"/>
    <w:rPr>
      <w:kern w:val="2"/>
      <w:sz w:val="21"/>
    </w:rPr>
  </w:style>
  <w:style w:type="character" w:customStyle="1" w:styleId="15">
    <w:name w:val="批注主题 字符"/>
    <w:link w:val="9"/>
    <w:qFormat/>
    <w:uiPriority w:val="0"/>
    <w:rPr>
      <w:b/>
      <w:bCs/>
      <w:kern w:val="2"/>
      <w:sz w:val="21"/>
    </w:rPr>
  </w:style>
  <w:style w:type="paragraph" w:customStyle="1" w:styleId="16">
    <w:name w:val="Char Char Char Char Char"/>
    <w:basedOn w:val="1"/>
    <w:qFormat/>
    <w:uiPriority w:val="0"/>
    <w:rPr>
      <w:rFonts w:ascii="Tahoma" w:hAnsi="Tahoma" w:cs="Tahoma"/>
      <w:sz w:val="24"/>
      <w:szCs w:val="24"/>
    </w:rPr>
  </w:style>
  <w:style w:type="paragraph" w:styleId="17">
    <w:name w:val="List Paragraph"/>
    <w:basedOn w:val="1"/>
    <w:qFormat/>
    <w:uiPriority w:val="34"/>
    <w:pPr>
      <w:ind w:firstLine="420" w:firstLineChars="200"/>
    </w:pPr>
  </w:style>
  <w:style w:type="paragraph" w:customStyle="1" w:styleId="18">
    <w:name w:val="编写建议"/>
    <w:basedOn w:val="1"/>
    <w:qFormat/>
    <w:uiPriority w:val="0"/>
    <w:pPr>
      <w:autoSpaceDE w:val="0"/>
      <w:autoSpaceDN w:val="0"/>
      <w:adjustRightInd w:val="0"/>
      <w:spacing w:line="360" w:lineRule="auto"/>
      <w:ind w:left="1134"/>
    </w:pPr>
    <w:rPr>
      <w:i/>
      <w:color w:val="0000FF"/>
      <w:kern w:val="0"/>
    </w:rPr>
  </w:style>
  <w:style w:type="paragraph" w:customStyle="1" w:styleId="19">
    <w:name w:val="自建正文"/>
    <w:basedOn w:val="1"/>
    <w:qFormat/>
    <w:uiPriority w:val="0"/>
    <w:pPr>
      <w:widowControl/>
      <w:spacing w:line="440" w:lineRule="exact"/>
      <w:ind w:firstLine="200" w:firstLineChars="200"/>
    </w:pPr>
    <w:rPr>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sipo</Company>
  <Pages>15</Pages>
  <Words>9802</Words>
  <Characters>10155</Characters>
  <Lines>68</Lines>
  <Paragraphs>19</Paragraphs>
  <TotalTime>0</TotalTime>
  <ScaleCrop>false</ScaleCrop>
  <LinksUpToDate>false</LinksUpToDate>
  <CharactersWithSpaces>10156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2023-10-23T02:17:00Z</dcterms:created>
  <dc:creator>cxf</dc:creator>
  <cp:lastModifiedBy>123</cp:lastModifiedBy>
  <cp:lastPrinted>2006-12-25T04:14:00Z</cp:lastPrinted>
  <dcterms:modified xsi:type="dcterms:W3CDTF">2023-10-26T15:48:43Z</dcterms:modified>
  <dc:title>说  明  书  摘  要</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CE0DE1F152BB4EA59AD4BEC2F786F7D8_13</vt:lpwstr>
  </property>
</Properties>
</file>