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4D0B4" w14:textId="77777777" w:rsidR="00EC6D19" w:rsidRDefault="00EC6D19" w:rsidP="00EC6D19">
      <w:pPr>
        <w:suppressAutoHyphens/>
        <w:jc w:val="center"/>
        <w:rPr>
          <w:rFonts w:ascii="宋体" w:eastAsia="宋体" w:hAnsi="宋体" w:cs="Times New Roman"/>
          <w:b/>
          <w:kern w:val="28"/>
          <w:sz w:val="28"/>
          <w:szCs w:val="28"/>
          <w:lang w:eastAsia="ar-SA"/>
        </w:rPr>
      </w:pPr>
      <w:r>
        <w:rPr>
          <w:rFonts w:ascii="宋体" w:eastAsia="宋体" w:hAnsi="宋体" w:cs="Times New Roman" w:hint="eastAsia"/>
          <w:b/>
          <w:kern w:val="28"/>
          <w:sz w:val="28"/>
          <w:szCs w:val="28"/>
        </w:rPr>
        <w:t>关于</w:t>
      </w:r>
      <w:r w:rsidR="00430C20" w:rsidRPr="00430C20">
        <w:rPr>
          <w:rFonts w:ascii="宋体" w:eastAsia="宋体" w:hAnsi="宋体" w:cs="Times New Roman" w:hint="eastAsia"/>
          <w:b/>
          <w:kern w:val="28"/>
          <w:sz w:val="28"/>
          <w:szCs w:val="28"/>
          <w:lang w:eastAsia="ar-SA"/>
        </w:rPr>
        <w:t>系统性风险传染机制的动态识别方法、终端及存储介质</w:t>
      </w:r>
    </w:p>
    <w:p w14:paraId="7DC59D5C" w14:textId="43CCDEAC" w:rsidR="00430C20" w:rsidRDefault="00EC6D19" w:rsidP="00EC6D19">
      <w:pPr>
        <w:suppressAutoHyphens/>
        <w:jc w:val="center"/>
        <w:rPr>
          <w:rFonts w:ascii="宋体" w:eastAsia="宋体" w:hAnsi="宋体" w:cs="Times New Roman"/>
          <w:b/>
          <w:kern w:val="28"/>
          <w:sz w:val="28"/>
          <w:szCs w:val="28"/>
          <w:lang w:eastAsia="ar-SA"/>
        </w:rPr>
      </w:pPr>
      <w:r>
        <w:rPr>
          <w:rFonts w:ascii="宋体" w:eastAsia="宋体" w:hAnsi="宋体" w:cs="Times New Roman" w:hint="eastAsia"/>
          <w:b/>
          <w:kern w:val="28"/>
          <w:sz w:val="28"/>
          <w:szCs w:val="28"/>
        </w:rPr>
        <w:t>的</w:t>
      </w:r>
      <w:r w:rsidR="00430C20" w:rsidRPr="00430C20">
        <w:rPr>
          <w:rFonts w:ascii="宋体" w:eastAsia="宋体" w:hAnsi="宋体" w:cs="Times New Roman" w:hint="eastAsia"/>
          <w:b/>
          <w:kern w:val="28"/>
          <w:sz w:val="28"/>
          <w:szCs w:val="28"/>
          <w:lang w:eastAsia="ar-SA"/>
        </w:rPr>
        <w:t>申诉材料</w:t>
      </w:r>
    </w:p>
    <w:p w14:paraId="12C98957" w14:textId="77777777" w:rsidR="00EC6D19" w:rsidRDefault="00EC6D19" w:rsidP="00EC6D19">
      <w:pPr>
        <w:suppressAutoHyphens/>
        <w:ind w:firstLineChars="200" w:firstLine="560"/>
        <w:rPr>
          <w:rFonts w:ascii="宋体" w:eastAsia="宋体" w:hAnsi="宋体" w:cs="Times New Roman"/>
          <w:bCs/>
          <w:kern w:val="28"/>
          <w:sz w:val="28"/>
          <w:szCs w:val="28"/>
        </w:rPr>
      </w:pPr>
      <w:r>
        <w:rPr>
          <w:rFonts w:ascii="宋体" w:eastAsia="宋体" w:hAnsi="宋体" w:cs="Times New Roman" w:hint="eastAsia"/>
          <w:bCs/>
          <w:kern w:val="28"/>
          <w:sz w:val="28"/>
          <w:szCs w:val="28"/>
        </w:rPr>
        <w:t>本材料是对发明专利名称：</w:t>
      </w:r>
      <w:r w:rsidRPr="00EC6D19">
        <w:rPr>
          <w:rFonts w:ascii="宋体" w:eastAsia="宋体" w:hAnsi="宋体" w:cs="Times New Roman" w:hint="eastAsia"/>
          <w:bCs/>
          <w:kern w:val="28"/>
          <w:sz w:val="28"/>
          <w:szCs w:val="28"/>
        </w:rPr>
        <w:t>系统性风险传染机制的动态识别方法、终端及存储介质</w:t>
      </w:r>
      <w:r>
        <w:rPr>
          <w:rFonts w:ascii="宋体" w:eastAsia="宋体" w:hAnsi="宋体" w:cs="Times New Roman" w:hint="eastAsia"/>
          <w:bCs/>
          <w:kern w:val="28"/>
          <w:sz w:val="28"/>
          <w:szCs w:val="28"/>
        </w:rPr>
        <w:t>、专利号：</w:t>
      </w:r>
      <w:r w:rsidRPr="00EC6D19">
        <w:rPr>
          <w:rFonts w:ascii="宋体" w:eastAsia="宋体" w:hAnsi="宋体" w:cs="Times New Roman"/>
          <w:bCs/>
          <w:kern w:val="28"/>
          <w:sz w:val="28"/>
          <w:szCs w:val="28"/>
        </w:rPr>
        <w:t>2022109047578</w:t>
      </w:r>
      <w:r>
        <w:rPr>
          <w:rFonts w:ascii="宋体" w:eastAsia="宋体" w:hAnsi="宋体" w:cs="Times New Roman" w:hint="eastAsia"/>
          <w:bCs/>
          <w:kern w:val="28"/>
          <w:sz w:val="28"/>
          <w:szCs w:val="28"/>
        </w:rPr>
        <w:t>，申请人：</w:t>
      </w:r>
      <w:r w:rsidRPr="00EC6D19">
        <w:rPr>
          <w:rFonts w:ascii="宋体" w:eastAsia="宋体" w:hAnsi="宋体" w:cs="Times New Roman"/>
          <w:bCs/>
          <w:kern w:val="28"/>
          <w:sz w:val="28"/>
          <w:szCs w:val="28"/>
        </w:rPr>
        <w:t>北京工商大学</w:t>
      </w:r>
      <w:r>
        <w:rPr>
          <w:rFonts w:ascii="宋体" w:eastAsia="宋体" w:hAnsi="宋体" w:cs="Times New Roman" w:hint="eastAsia"/>
          <w:bCs/>
          <w:kern w:val="28"/>
          <w:sz w:val="28"/>
          <w:szCs w:val="28"/>
        </w:rPr>
        <w:t>的专利，关于被认定为“非正常专利申请”的申诉材料。</w:t>
      </w:r>
    </w:p>
    <w:p w14:paraId="502C00A3" w14:textId="7FBD0DDB" w:rsidR="00EC6D19" w:rsidRDefault="00EC6D19" w:rsidP="00EC6D19">
      <w:pPr>
        <w:suppressAutoHyphens/>
        <w:ind w:firstLineChars="200" w:firstLine="560"/>
        <w:rPr>
          <w:rFonts w:ascii="宋体" w:eastAsia="宋体" w:hAnsi="宋体" w:cs="Times New Roman" w:hint="eastAsia"/>
          <w:bCs/>
          <w:kern w:val="28"/>
          <w:sz w:val="28"/>
          <w:szCs w:val="28"/>
          <w:lang w:eastAsia="ar-SA"/>
        </w:rPr>
      </w:pPr>
      <w:r>
        <w:rPr>
          <w:rFonts w:ascii="宋体" w:eastAsia="宋体" w:hAnsi="宋体" w:cs="Times New Roman" w:hint="eastAsia"/>
          <w:bCs/>
          <w:kern w:val="28"/>
          <w:sz w:val="28"/>
          <w:szCs w:val="28"/>
        </w:rPr>
        <w:t>以下为具体内容：</w:t>
      </w:r>
    </w:p>
    <w:p w14:paraId="2D6B6D43" w14:textId="25873C96" w:rsidR="00430C20" w:rsidRPr="00252E2F" w:rsidRDefault="00430C20" w:rsidP="00252E2F">
      <w:pPr>
        <w:suppressAutoHyphens/>
        <w:ind w:firstLineChars="200" w:firstLine="560"/>
        <w:rPr>
          <w:rFonts w:ascii="宋体" w:eastAsia="宋体" w:hAnsi="宋体" w:cs="Times New Roman"/>
          <w:bCs/>
          <w:kern w:val="28"/>
          <w:sz w:val="28"/>
          <w:szCs w:val="28"/>
          <w:lang w:eastAsia="ar-SA"/>
        </w:rPr>
      </w:pPr>
      <w:r w:rsidRPr="00252E2F">
        <w:rPr>
          <w:rFonts w:ascii="宋体" w:eastAsia="宋体" w:hAnsi="宋体" w:cs="Times New Roman" w:hint="eastAsia"/>
          <w:bCs/>
          <w:kern w:val="28"/>
          <w:sz w:val="28"/>
          <w:szCs w:val="28"/>
          <w:lang w:eastAsia="ar-SA"/>
        </w:rPr>
        <w:t>系统性风险与我国金融体系安全息息相通，对当代经济稳健高质量发展至关重要，是我国金融风险防控工作中的切要任务。</w:t>
      </w:r>
    </w:p>
    <w:p w14:paraId="0D4B7B3C" w14:textId="77777777" w:rsidR="00430C20" w:rsidRPr="00252E2F" w:rsidRDefault="00430C20" w:rsidP="00252E2F">
      <w:pPr>
        <w:suppressAutoHyphens/>
        <w:ind w:firstLineChars="200" w:firstLine="560"/>
        <w:rPr>
          <w:rFonts w:ascii="宋体" w:eastAsia="宋体" w:hAnsi="宋体" w:cs="Times New Roman"/>
          <w:bCs/>
          <w:kern w:val="28"/>
          <w:sz w:val="28"/>
          <w:szCs w:val="28"/>
          <w:lang w:eastAsia="ar-SA"/>
        </w:rPr>
      </w:pPr>
      <w:r w:rsidRPr="00252E2F">
        <w:rPr>
          <w:rFonts w:ascii="宋体" w:eastAsia="宋体" w:hAnsi="宋体" w:cs="Times New Roman" w:hint="eastAsia"/>
          <w:bCs/>
          <w:kern w:val="28"/>
          <w:sz w:val="28"/>
          <w:szCs w:val="28"/>
          <w:lang w:eastAsia="ar-SA"/>
        </w:rPr>
        <w:t>伴随着当今金融各大市场的高速发展，我国金融机构间的关联形式和渠道呈现出丰富化多样化的特征，由此演变的金融网络的结构也日趋复杂且多变；当某一家金融机构因外部或内部因素爆发危机时，其存在的风险将通过各种联系渠道（如借贷渠道）迅速蔓延至网络中的其他金融机构，严重危害整个金融体系的安全运行。</w:t>
      </w:r>
    </w:p>
    <w:p w14:paraId="26EA5F66" w14:textId="23C362BF" w:rsidR="00430C20" w:rsidRPr="00252E2F" w:rsidRDefault="00430C20" w:rsidP="00252E2F">
      <w:pPr>
        <w:suppressAutoHyphens/>
        <w:ind w:firstLineChars="200" w:firstLine="560"/>
        <w:rPr>
          <w:rFonts w:ascii="宋体" w:eastAsia="宋体" w:hAnsi="宋体" w:cs="Times New Roman"/>
          <w:bCs/>
          <w:kern w:val="28"/>
          <w:sz w:val="28"/>
          <w:szCs w:val="28"/>
          <w:lang w:eastAsia="ar-SA"/>
        </w:rPr>
      </w:pPr>
      <w:r w:rsidRPr="00252E2F">
        <w:rPr>
          <w:rFonts w:ascii="宋体" w:eastAsia="宋体" w:hAnsi="宋体" w:cs="Times New Roman" w:hint="eastAsia"/>
          <w:bCs/>
          <w:kern w:val="28"/>
          <w:sz w:val="28"/>
          <w:szCs w:val="28"/>
          <w:lang w:eastAsia="ar-SA"/>
        </w:rPr>
        <w:t>因此，通过深入研究我国金融市场中的系统性风险，有效识别金融系统性风险传染机制、挖掘其中的系统性重要机构已成为维护金融体系安全的关键问题。</w:t>
      </w:r>
    </w:p>
    <w:p w14:paraId="3298AE16" w14:textId="117B8A60" w:rsidR="00430C20" w:rsidRPr="00DC755E" w:rsidRDefault="00430C20" w:rsidP="00252E2F">
      <w:pPr>
        <w:suppressAutoHyphens/>
        <w:rPr>
          <w:rFonts w:ascii="宋体" w:eastAsia="宋体" w:hAnsi="宋体" w:cs="Times New Roman"/>
          <w:b/>
          <w:kern w:val="28"/>
          <w:sz w:val="28"/>
          <w:szCs w:val="28"/>
          <w:lang w:eastAsia="ar-SA"/>
        </w:rPr>
      </w:pPr>
      <w:r>
        <w:rPr>
          <w:rFonts w:ascii="宋体" w:eastAsia="宋体" w:hAnsi="宋体" w:cs="Times New Roman" w:hint="cs"/>
          <w:b/>
          <w:kern w:val="28"/>
          <w:sz w:val="28"/>
          <w:szCs w:val="28"/>
          <w:lang w:eastAsia="ar-SA"/>
        </w:rPr>
        <w:t>1</w:t>
      </w:r>
      <w:r>
        <w:rPr>
          <w:rFonts w:ascii="宋体" w:eastAsia="宋体" w:hAnsi="宋体" w:cs="Times New Roman" w:hint="eastAsia"/>
          <w:b/>
          <w:kern w:val="28"/>
          <w:sz w:val="28"/>
          <w:szCs w:val="28"/>
        </w:rPr>
        <w:t>、模型介绍</w:t>
      </w:r>
    </w:p>
    <w:p w14:paraId="56D65829" w14:textId="77777777" w:rsidR="00DC755E" w:rsidRPr="00DC755E" w:rsidRDefault="00DC755E" w:rsidP="00252E2F">
      <w:pPr>
        <w:suppressAutoHyphens/>
        <w:ind w:firstLineChars="200" w:firstLine="560"/>
        <w:rPr>
          <w:rFonts w:ascii="宋体" w:eastAsia="宋体" w:hAnsi="宋体" w:cs="Times New Roman"/>
          <w:kern w:val="28"/>
          <w:sz w:val="28"/>
          <w:szCs w:val="28"/>
        </w:rPr>
      </w:pPr>
      <w:r w:rsidRPr="00DC755E">
        <w:rPr>
          <w:rFonts w:ascii="宋体" w:eastAsia="宋体" w:hAnsi="宋体" w:cs="Times New Roman" w:hint="eastAsia"/>
          <w:kern w:val="28"/>
          <w:sz w:val="28"/>
          <w:szCs w:val="28"/>
        </w:rPr>
        <w:t>本发明提供了系统性风险传染机制的动态识别方法</w:t>
      </w:r>
      <w:r w:rsidRPr="00DC755E">
        <w:rPr>
          <w:rFonts w:ascii="宋体" w:eastAsia="宋体" w:hAnsi="宋体" w:cs="Times New Roman"/>
          <w:kern w:val="28"/>
          <w:sz w:val="28"/>
          <w:szCs w:val="28"/>
          <w:lang w:eastAsia="ar-SA"/>
        </w:rPr>
        <w:t>，</w:t>
      </w:r>
      <w:r w:rsidRPr="00DC755E">
        <w:rPr>
          <w:rFonts w:ascii="宋体" w:eastAsia="宋体" w:hAnsi="宋体" w:cs="Times New Roman" w:hint="eastAsia"/>
          <w:kern w:val="28"/>
          <w:sz w:val="28"/>
          <w:szCs w:val="28"/>
        </w:rPr>
        <w:t>包括以下步骤：</w:t>
      </w:r>
    </w:p>
    <w:p w14:paraId="7800FB60" w14:textId="77777777" w:rsidR="00DC755E" w:rsidRDefault="00DC755E" w:rsidP="00DC755E">
      <w:pPr>
        <w:suppressAutoHyphens/>
        <w:ind w:firstLineChars="200" w:firstLine="562"/>
        <w:rPr>
          <w:rFonts w:ascii="宋体" w:eastAsia="宋体" w:hAnsi="宋体" w:cs="Times New Roman"/>
          <w:b/>
          <w:bCs/>
          <w:kern w:val="28"/>
          <w:sz w:val="28"/>
          <w:szCs w:val="28"/>
        </w:rPr>
      </w:pPr>
      <w:r w:rsidRPr="00DC755E">
        <w:rPr>
          <w:rFonts w:ascii="宋体" w:eastAsia="宋体" w:hAnsi="宋体" w:cs="Times New Roman" w:hint="eastAsia"/>
          <w:b/>
          <w:bCs/>
          <w:kern w:val="28"/>
          <w:sz w:val="28"/>
          <w:szCs w:val="28"/>
        </w:rPr>
        <w:t>S10，获取金融机构结构化数据，并将结构化数据序列化，得到收益率时间序列；以及获取金融机构的非结构化数据，对非结构化数据进行量化，得到投资者情绪变化时间序列；</w:t>
      </w:r>
    </w:p>
    <w:p w14:paraId="75D088BE" w14:textId="0F2ECC91" w:rsidR="0057400C" w:rsidRPr="0057400C" w:rsidRDefault="0057400C" w:rsidP="0057400C">
      <w:pPr>
        <w:suppressAutoHyphens/>
        <w:ind w:firstLineChars="200" w:firstLine="560"/>
        <w:rPr>
          <w:rFonts w:ascii="宋体" w:eastAsia="宋体" w:hAnsi="宋体" w:cs="Times New Roman"/>
          <w:kern w:val="28"/>
          <w:sz w:val="28"/>
          <w:szCs w:val="28"/>
        </w:rPr>
      </w:pPr>
      <w:r w:rsidRPr="00DC755E">
        <w:rPr>
          <w:rFonts w:ascii="宋体" w:eastAsia="宋体" w:hAnsi="宋体" w:cs="Times New Roman" w:hint="eastAsia"/>
          <w:kern w:val="28"/>
          <w:sz w:val="28"/>
          <w:szCs w:val="28"/>
        </w:rPr>
        <w:lastRenderedPageBreak/>
        <w:t>可选的，所述步骤S10中，获取金融机构的非结构化数据，对非结构化数据进行量化，得到投资者情绪变化时间序列，具体包括：</w:t>
      </w:r>
    </w:p>
    <w:p w14:paraId="5E9F8DEC" w14:textId="7D5040C4" w:rsidR="00C91FD4" w:rsidRPr="00DC755E" w:rsidRDefault="00C91FD4" w:rsidP="00820F41">
      <w:pPr>
        <w:suppressAutoHyphens/>
        <w:ind w:firstLineChars="200" w:firstLine="560"/>
        <w:rPr>
          <w:rFonts w:ascii="宋体" w:eastAsia="宋体" w:hAnsi="宋体" w:cs="Times New Roman"/>
          <w:kern w:val="28"/>
          <w:sz w:val="28"/>
          <w:szCs w:val="28"/>
        </w:rPr>
      </w:pPr>
      <w:r w:rsidRPr="00DC755E">
        <w:rPr>
          <w:rFonts w:ascii="宋体" w:eastAsia="宋体" w:hAnsi="宋体" w:cs="Times New Roman" w:hint="eastAsia"/>
          <w:kern w:val="28"/>
          <w:sz w:val="28"/>
          <w:szCs w:val="28"/>
        </w:rPr>
        <w:t>S101，通过网络爬虫程序获取同一天内多个金融机构的多条</w:t>
      </w:r>
      <w:proofErr w:type="gramStart"/>
      <w:r w:rsidRPr="00DC755E">
        <w:rPr>
          <w:rFonts w:ascii="宋体" w:eastAsia="宋体" w:hAnsi="宋体" w:cs="Times New Roman" w:hint="eastAsia"/>
          <w:kern w:val="28"/>
          <w:sz w:val="28"/>
          <w:szCs w:val="28"/>
        </w:rPr>
        <w:t>个</w:t>
      </w:r>
      <w:proofErr w:type="gramEnd"/>
      <w:r w:rsidRPr="00DC755E">
        <w:rPr>
          <w:rFonts w:ascii="宋体" w:eastAsia="宋体" w:hAnsi="宋体" w:cs="Times New Roman" w:hint="eastAsia"/>
          <w:kern w:val="28"/>
          <w:sz w:val="28"/>
          <w:szCs w:val="28"/>
        </w:rPr>
        <w:t>股评论信息；</w:t>
      </w:r>
    </w:p>
    <w:p w14:paraId="2A146D0E" w14:textId="77777777" w:rsidR="00C91FD4" w:rsidRPr="00DC755E" w:rsidRDefault="00C91FD4" w:rsidP="00C91FD4">
      <w:pPr>
        <w:suppressAutoHyphens/>
        <w:ind w:firstLineChars="200" w:firstLine="560"/>
        <w:rPr>
          <w:rFonts w:ascii="宋体" w:eastAsia="宋体" w:hAnsi="宋体" w:cs="Times New Roman"/>
          <w:kern w:val="28"/>
          <w:sz w:val="28"/>
          <w:szCs w:val="28"/>
        </w:rPr>
      </w:pPr>
      <w:r w:rsidRPr="00DC755E">
        <w:rPr>
          <w:rFonts w:ascii="宋体" w:eastAsia="宋体" w:hAnsi="宋体" w:cs="Times New Roman" w:hint="eastAsia"/>
          <w:kern w:val="28"/>
          <w:sz w:val="28"/>
          <w:szCs w:val="28"/>
        </w:rPr>
        <w:t>S102，通过SVM情感分类器分别计算每条</w:t>
      </w:r>
      <w:proofErr w:type="gramStart"/>
      <w:r w:rsidRPr="00DC755E">
        <w:rPr>
          <w:rFonts w:ascii="宋体" w:eastAsia="宋体" w:hAnsi="宋体" w:cs="Times New Roman" w:hint="eastAsia"/>
          <w:kern w:val="28"/>
          <w:sz w:val="28"/>
          <w:szCs w:val="28"/>
        </w:rPr>
        <w:t>个</w:t>
      </w:r>
      <w:proofErr w:type="gramEnd"/>
      <w:r w:rsidRPr="00DC755E">
        <w:rPr>
          <w:rFonts w:ascii="宋体" w:eastAsia="宋体" w:hAnsi="宋体" w:cs="Times New Roman" w:hint="eastAsia"/>
          <w:kern w:val="28"/>
          <w:sz w:val="28"/>
          <w:szCs w:val="28"/>
        </w:rPr>
        <w:t>股评</w:t>
      </w:r>
      <w:proofErr w:type="gramStart"/>
      <w:r w:rsidRPr="00DC755E">
        <w:rPr>
          <w:rFonts w:ascii="宋体" w:eastAsia="宋体" w:hAnsi="宋体" w:cs="Times New Roman" w:hint="eastAsia"/>
          <w:kern w:val="28"/>
          <w:sz w:val="28"/>
          <w:szCs w:val="28"/>
        </w:rPr>
        <w:t>论信息</w:t>
      </w:r>
      <w:proofErr w:type="gramEnd"/>
      <w:r w:rsidRPr="00DC755E">
        <w:rPr>
          <w:rFonts w:ascii="宋体" w:eastAsia="宋体" w:hAnsi="宋体" w:cs="Times New Roman" w:hint="eastAsia"/>
          <w:kern w:val="28"/>
          <w:sz w:val="28"/>
          <w:szCs w:val="28"/>
        </w:rPr>
        <w:t>的情绪分值；其中，计算每条</w:t>
      </w:r>
      <w:proofErr w:type="gramStart"/>
      <w:r w:rsidRPr="00DC755E">
        <w:rPr>
          <w:rFonts w:ascii="宋体" w:eastAsia="宋体" w:hAnsi="宋体" w:cs="Times New Roman" w:hint="eastAsia"/>
          <w:kern w:val="28"/>
          <w:sz w:val="28"/>
          <w:szCs w:val="28"/>
        </w:rPr>
        <w:t>个</w:t>
      </w:r>
      <w:proofErr w:type="gramEnd"/>
      <w:r w:rsidRPr="00DC755E">
        <w:rPr>
          <w:rFonts w:ascii="宋体" w:eastAsia="宋体" w:hAnsi="宋体" w:cs="Times New Roman" w:hint="eastAsia"/>
          <w:kern w:val="28"/>
          <w:sz w:val="28"/>
          <w:szCs w:val="28"/>
        </w:rPr>
        <w:t>股评</w:t>
      </w:r>
      <w:proofErr w:type="gramStart"/>
      <w:r w:rsidRPr="00DC755E">
        <w:rPr>
          <w:rFonts w:ascii="宋体" w:eastAsia="宋体" w:hAnsi="宋体" w:cs="Times New Roman" w:hint="eastAsia"/>
          <w:kern w:val="28"/>
          <w:sz w:val="28"/>
          <w:szCs w:val="28"/>
        </w:rPr>
        <w:t>论信息</w:t>
      </w:r>
      <w:proofErr w:type="gramEnd"/>
      <w:r w:rsidRPr="00DC755E">
        <w:rPr>
          <w:rFonts w:ascii="宋体" w:eastAsia="宋体" w:hAnsi="宋体" w:cs="Times New Roman" w:hint="eastAsia"/>
          <w:kern w:val="28"/>
          <w:sz w:val="28"/>
          <w:szCs w:val="28"/>
        </w:rPr>
        <w:t>的情绪分值，具体包括：</w:t>
      </w:r>
    </w:p>
    <w:p w14:paraId="6CA86F26" w14:textId="77777777" w:rsidR="00C91FD4" w:rsidRPr="00DC755E" w:rsidRDefault="00C91FD4" w:rsidP="00C91FD4">
      <w:pPr>
        <w:suppressAutoHyphens/>
        <w:ind w:firstLineChars="200" w:firstLine="560"/>
        <w:rPr>
          <w:rFonts w:ascii="宋体" w:eastAsia="宋体" w:hAnsi="宋体" w:cs="Times New Roman"/>
          <w:kern w:val="28"/>
          <w:sz w:val="28"/>
          <w:szCs w:val="28"/>
        </w:rPr>
      </w:pPr>
      <w:r w:rsidRPr="00DC755E">
        <w:rPr>
          <w:rFonts w:ascii="宋体" w:eastAsia="宋体" w:hAnsi="宋体" w:cs="Times New Roman" w:hint="eastAsia"/>
          <w:kern w:val="28"/>
          <w:sz w:val="28"/>
          <w:szCs w:val="28"/>
        </w:rPr>
        <w:t>S1021，对个股评</w:t>
      </w:r>
      <w:proofErr w:type="gramStart"/>
      <w:r w:rsidRPr="00DC755E">
        <w:rPr>
          <w:rFonts w:ascii="宋体" w:eastAsia="宋体" w:hAnsi="宋体" w:cs="Times New Roman" w:hint="eastAsia"/>
          <w:kern w:val="28"/>
          <w:sz w:val="28"/>
          <w:szCs w:val="28"/>
        </w:rPr>
        <w:t>论信息</w:t>
      </w:r>
      <w:proofErr w:type="gramEnd"/>
      <w:r w:rsidRPr="00DC755E">
        <w:rPr>
          <w:rFonts w:ascii="宋体" w:eastAsia="宋体" w:hAnsi="宋体" w:cs="Times New Roman" w:hint="eastAsia"/>
          <w:kern w:val="28"/>
          <w:sz w:val="28"/>
          <w:szCs w:val="28"/>
        </w:rPr>
        <w:t>进行预处理，得到投资者情绪相关数据；</w:t>
      </w:r>
    </w:p>
    <w:p w14:paraId="14BD066F" w14:textId="77777777" w:rsidR="00C91FD4" w:rsidRPr="00DC755E" w:rsidRDefault="00C91FD4" w:rsidP="00C91FD4">
      <w:pPr>
        <w:suppressAutoHyphens/>
        <w:ind w:firstLineChars="200" w:firstLine="560"/>
        <w:rPr>
          <w:rFonts w:ascii="宋体" w:eastAsia="宋体" w:hAnsi="宋体" w:cs="Times New Roman"/>
          <w:kern w:val="28"/>
          <w:sz w:val="28"/>
          <w:szCs w:val="28"/>
        </w:rPr>
      </w:pPr>
      <w:r w:rsidRPr="00DC755E">
        <w:rPr>
          <w:rFonts w:ascii="宋体" w:eastAsia="宋体" w:hAnsi="宋体" w:cs="Times New Roman" w:hint="eastAsia"/>
          <w:kern w:val="28"/>
          <w:sz w:val="28"/>
          <w:szCs w:val="28"/>
        </w:rPr>
        <w:t>S1022，通过</w:t>
      </w:r>
      <w:r w:rsidRPr="00DC755E">
        <w:rPr>
          <w:rFonts w:ascii="宋体" w:eastAsia="宋体" w:hAnsi="宋体" w:cs="Times New Roman"/>
          <w:kern w:val="28"/>
          <w:sz w:val="28"/>
          <w:szCs w:val="28"/>
        </w:rPr>
        <w:t>中文分词包对</w:t>
      </w:r>
      <w:r w:rsidRPr="00DC755E">
        <w:rPr>
          <w:rFonts w:ascii="宋体" w:eastAsia="宋体" w:hAnsi="宋体" w:cs="Times New Roman" w:hint="eastAsia"/>
          <w:kern w:val="28"/>
          <w:sz w:val="28"/>
          <w:szCs w:val="28"/>
        </w:rPr>
        <w:t>投资者情绪相关数据</w:t>
      </w:r>
      <w:r w:rsidRPr="00DC755E">
        <w:rPr>
          <w:rFonts w:ascii="宋体" w:eastAsia="宋体" w:hAnsi="宋体" w:cs="Times New Roman"/>
          <w:kern w:val="28"/>
          <w:sz w:val="28"/>
          <w:szCs w:val="28"/>
        </w:rPr>
        <w:t>进行分词</w:t>
      </w:r>
      <w:r w:rsidRPr="00DC755E">
        <w:rPr>
          <w:rFonts w:ascii="宋体" w:eastAsia="宋体" w:hAnsi="宋体" w:cs="Times New Roman" w:hint="eastAsia"/>
          <w:kern w:val="28"/>
          <w:sz w:val="28"/>
          <w:szCs w:val="28"/>
        </w:rPr>
        <w:t>和去除停用词，得到关键词语组；</w:t>
      </w:r>
    </w:p>
    <w:p w14:paraId="32AC8D18" w14:textId="77777777" w:rsidR="00C91FD4" w:rsidRPr="00DC755E" w:rsidRDefault="00C91FD4" w:rsidP="00C91FD4">
      <w:pPr>
        <w:suppressAutoHyphens/>
        <w:ind w:firstLineChars="200" w:firstLine="560"/>
        <w:rPr>
          <w:rFonts w:ascii="宋体" w:eastAsia="宋体" w:hAnsi="宋体" w:cs="Times New Roman"/>
          <w:kern w:val="28"/>
          <w:sz w:val="28"/>
          <w:szCs w:val="28"/>
        </w:rPr>
      </w:pPr>
      <w:r w:rsidRPr="00DC755E">
        <w:rPr>
          <w:rFonts w:ascii="宋体" w:eastAsia="宋体" w:hAnsi="宋体" w:cs="Times New Roman" w:hint="eastAsia"/>
          <w:kern w:val="28"/>
          <w:sz w:val="28"/>
          <w:szCs w:val="28"/>
        </w:rPr>
        <w:t>S1023，将关键词语组映射到向量空间转换为词向量；</w:t>
      </w:r>
    </w:p>
    <w:p w14:paraId="363BB5D1" w14:textId="4EEBCACA" w:rsidR="00C91FD4" w:rsidRPr="00DC755E" w:rsidRDefault="00C91FD4" w:rsidP="00820F41">
      <w:pPr>
        <w:suppressAutoHyphens/>
        <w:ind w:firstLineChars="200" w:firstLine="560"/>
        <w:rPr>
          <w:rFonts w:ascii="宋体" w:eastAsia="宋体" w:hAnsi="宋体" w:cs="Times New Roman"/>
          <w:kern w:val="28"/>
          <w:sz w:val="28"/>
          <w:szCs w:val="28"/>
        </w:rPr>
      </w:pPr>
      <w:r w:rsidRPr="00DC755E">
        <w:rPr>
          <w:rFonts w:ascii="宋体" w:eastAsia="宋体" w:hAnsi="宋体" w:cs="Times New Roman" w:hint="eastAsia"/>
          <w:kern w:val="28"/>
          <w:sz w:val="28"/>
          <w:szCs w:val="28"/>
        </w:rPr>
        <w:t>S1024，使用SVM情感分类器对向量空间的词向量进行情感分类，得到每条</w:t>
      </w:r>
      <w:proofErr w:type="gramStart"/>
      <w:r w:rsidRPr="00DC755E">
        <w:rPr>
          <w:rFonts w:ascii="宋体" w:eastAsia="宋体" w:hAnsi="宋体" w:cs="Times New Roman" w:hint="eastAsia"/>
          <w:kern w:val="28"/>
          <w:sz w:val="28"/>
          <w:szCs w:val="28"/>
        </w:rPr>
        <w:t>个</w:t>
      </w:r>
      <w:proofErr w:type="gramEnd"/>
      <w:r w:rsidRPr="00DC755E">
        <w:rPr>
          <w:rFonts w:ascii="宋体" w:eastAsia="宋体" w:hAnsi="宋体" w:cs="Times New Roman" w:hint="eastAsia"/>
          <w:kern w:val="28"/>
          <w:sz w:val="28"/>
          <w:szCs w:val="28"/>
        </w:rPr>
        <w:t>股评</w:t>
      </w:r>
      <w:proofErr w:type="gramStart"/>
      <w:r w:rsidRPr="00DC755E">
        <w:rPr>
          <w:rFonts w:ascii="宋体" w:eastAsia="宋体" w:hAnsi="宋体" w:cs="Times New Roman" w:hint="eastAsia"/>
          <w:kern w:val="28"/>
          <w:sz w:val="28"/>
          <w:szCs w:val="28"/>
        </w:rPr>
        <w:t>论信息</w:t>
      </w:r>
      <w:proofErr w:type="gramEnd"/>
      <w:r w:rsidRPr="00DC755E">
        <w:rPr>
          <w:rFonts w:ascii="宋体" w:eastAsia="宋体" w:hAnsi="宋体" w:cs="Times New Roman" w:hint="eastAsia"/>
          <w:kern w:val="28"/>
          <w:sz w:val="28"/>
          <w:szCs w:val="28"/>
        </w:rPr>
        <w:t>中的情绪分值；所述情感分类包括：积极、消极、中性；</w:t>
      </w:r>
    </w:p>
    <w:p w14:paraId="2BBAEE44" w14:textId="77777777" w:rsidR="00C91FD4" w:rsidRPr="00DC755E" w:rsidRDefault="00C91FD4" w:rsidP="00C91FD4">
      <w:pPr>
        <w:suppressAutoHyphens/>
        <w:ind w:firstLineChars="200" w:firstLine="560"/>
        <w:rPr>
          <w:rFonts w:ascii="宋体" w:eastAsia="宋体" w:hAnsi="宋体" w:cs="Times New Roman"/>
          <w:kern w:val="28"/>
          <w:sz w:val="28"/>
          <w:szCs w:val="28"/>
        </w:rPr>
      </w:pPr>
      <w:r w:rsidRPr="00DC755E">
        <w:rPr>
          <w:rFonts w:ascii="宋体" w:eastAsia="宋体" w:hAnsi="宋体" w:cs="Times New Roman" w:hint="eastAsia"/>
          <w:kern w:val="28"/>
          <w:sz w:val="28"/>
          <w:szCs w:val="28"/>
        </w:rPr>
        <w:t>S103，汇总每条</w:t>
      </w:r>
      <w:proofErr w:type="gramStart"/>
      <w:r w:rsidRPr="00DC755E">
        <w:rPr>
          <w:rFonts w:ascii="宋体" w:eastAsia="宋体" w:hAnsi="宋体" w:cs="Times New Roman" w:hint="eastAsia"/>
          <w:kern w:val="28"/>
          <w:sz w:val="28"/>
          <w:szCs w:val="28"/>
        </w:rPr>
        <w:t>个</w:t>
      </w:r>
      <w:proofErr w:type="gramEnd"/>
      <w:r w:rsidRPr="00DC755E">
        <w:rPr>
          <w:rFonts w:ascii="宋体" w:eastAsia="宋体" w:hAnsi="宋体" w:cs="Times New Roman" w:hint="eastAsia"/>
          <w:kern w:val="28"/>
          <w:sz w:val="28"/>
          <w:szCs w:val="28"/>
        </w:rPr>
        <w:t>股评</w:t>
      </w:r>
      <w:proofErr w:type="gramStart"/>
      <w:r w:rsidRPr="00DC755E">
        <w:rPr>
          <w:rFonts w:ascii="宋体" w:eastAsia="宋体" w:hAnsi="宋体" w:cs="Times New Roman" w:hint="eastAsia"/>
          <w:kern w:val="28"/>
          <w:sz w:val="28"/>
          <w:szCs w:val="28"/>
        </w:rPr>
        <w:t>论信息</w:t>
      </w:r>
      <w:proofErr w:type="gramEnd"/>
      <w:r w:rsidRPr="00DC755E">
        <w:rPr>
          <w:rFonts w:ascii="宋体" w:eastAsia="宋体" w:hAnsi="宋体" w:cs="Times New Roman" w:hint="eastAsia"/>
          <w:kern w:val="28"/>
          <w:sz w:val="28"/>
          <w:szCs w:val="28"/>
        </w:rPr>
        <w:t>的情绪分值，计算出每个金融机构的</w:t>
      </w:r>
      <w:proofErr w:type="gramStart"/>
      <w:r w:rsidRPr="00DC755E">
        <w:rPr>
          <w:rFonts w:ascii="宋体" w:eastAsia="宋体" w:hAnsi="宋体" w:cs="Times New Roman" w:hint="eastAsia"/>
          <w:kern w:val="28"/>
          <w:sz w:val="28"/>
          <w:szCs w:val="28"/>
        </w:rPr>
        <w:t>个股日度投资者</w:t>
      </w:r>
      <w:proofErr w:type="gramEnd"/>
      <w:r w:rsidRPr="00DC755E">
        <w:rPr>
          <w:rFonts w:ascii="宋体" w:eastAsia="宋体" w:hAnsi="宋体" w:cs="Times New Roman" w:hint="eastAsia"/>
          <w:kern w:val="28"/>
          <w:sz w:val="28"/>
          <w:szCs w:val="28"/>
        </w:rPr>
        <w:t>情绪指数；</w:t>
      </w:r>
      <w:r w:rsidRPr="00DC755E">
        <w:rPr>
          <w:rFonts w:ascii="宋体" w:eastAsia="宋体" w:hAnsi="宋体" w:cs="Times New Roman"/>
          <w:kern w:val="28"/>
          <w:sz w:val="28"/>
          <w:szCs w:val="28"/>
        </w:rPr>
        <w:t xml:space="preserve"> </w:t>
      </w:r>
    </w:p>
    <w:p w14:paraId="3D536A4A" w14:textId="77777777" w:rsidR="00C91FD4" w:rsidRPr="00DC755E" w:rsidRDefault="00C91FD4" w:rsidP="00C91FD4">
      <w:pPr>
        <w:suppressAutoHyphens/>
        <w:ind w:firstLineChars="200" w:firstLine="560"/>
        <w:rPr>
          <w:rFonts w:ascii="宋体" w:eastAsia="宋体" w:hAnsi="宋体" w:cs="Times New Roman"/>
          <w:kern w:val="28"/>
          <w:sz w:val="28"/>
          <w:szCs w:val="28"/>
        </w:rPr>
      </w:pPr>
      <w:r w:rsidRPr="00DC755E">
        <w:rPr>
          <w:rFonts w:ascii="宋体" w:eastAsia="宋体" w:hAnsi="宋体" w:cs="Times New Roman" w:hint="eastAsia"/>
          <w:kern w:val="28"/>
          <w:sz w:val="28"/>
          <w:szCs w:val="28"/>
        </w:rPr>
        <w:t>S104，重复执行步骤S101至S103，完成预设天数内的投资者情绪指数时间序列；</w:t>
      </w:r>
      <w:r w:rsidRPr="00DC755E">
        <w:rPr>
          <w:rFonts w:ascii="宋体" w:eastAsia="宋体" w:hAnsi="宋体" w:cs="Times New Roman"/>
          <w:kern w:val="28"/>
          <w:sz w:val="28"/>
          <w:szCs w:val="28"/>
        </w:rPr>
        <w:t xml:space="preserve"> </w:t>
      </w:r>
    </w:p>
    <w:p w14:paraId="44216C94" w14:textId="77777777" w:rsidR="00C91FD4" w:rsidRPr="00DC755E" w:rsidRDefault="00C91FD4" w:rsidP="00C91FD4">
      <w:pPr>
        <w:widowControl/>
        <w:suppressAutoHyphens/>
        <w:ind w:firstLineChars="200" w:firstLine="560"/>
        <w:rPr>
          <w:rFonts w:ascii="宋体" w:eastAsia="宋体" w:hAnsi="宋体" w:cs="Arial"/>
          <w:spacing w:val="15"/>
          <w:kern w:val="1"/>
          <w:sz w:val="28"/>
          <w:szCs w:val="28"/>
        </w:rPr>
      </w:pPr>
      <w:r w:rsidRPr="00DC755E">
        <w:rPr>
          <w:rFonts w:ascii="宋体" w:eastAsia="宋体" w:hAnsi="宋体" w:cs="宋体" w:hint="eastAsia"/>
          <w:kern w:val="1"/>
          <w:sz w:val="28"/>
          <w:szCs w:val="28"/>
        </w:rPr>
        <w:t>S105，</w:t>
      </w:r>
      <w:r w:rsidRPr="00DC755E">
        <w:rPr>
          <w:rFonts w:ascii="宋体" w:eastAsia="宋体" w:hAnsi="宋体" w:cs="Arial" w:hint="eastAsia"/>
          <w:spacing w:val="15"/>
          <w:kern w:val="1"/>
          <w:sz w:val="28"/>
          <w:szCs w:val="28"/>
          <w:lang w:eastAsia="ar-SA"/>
        </w:rPr>
        <w:t>计算</w:t>
      </w:r>
      <w:r w:rsidRPr="00DC755E">
        <w:rPr>
          <w:rFonts w:ascii="宋体" w:eastAsia="宋体" w:hAnsi="宋体" w:cs="Arial" w:hint="eastAsia"/>
          <w:spacing w:val="15"/>
          <w:kern w:val="1"/>
          <w:sz w:val="28"/>
          <w:szCs w:val="28"/>
        </w:rPr>
        <w:t>每个</w:t>
      </w:r>
      <w:r w:rsidRPr="00DC755E">
        <w:rPr>
          <w:rFonts w:ascii="宋体" w:eastAsia="宋体" w:hAnsi="宋体" w:cs="Arial" w:hint="eastAsia"/>
          <w:spacing w:val="15"/>
          <w:kern w:val="1"/>
          <w:sz w:val="28"/>
          <w:szCs w:val="28"/>
          <w:lang w:eastAsia="ar-SA"/>
        </w:rPr>
        <w:t>金融</w:t>
      </w:r>
      <w:r w:rsidRPr="00DC755E">
        <w:rPr>
          <w:rFonts w:ascii="宋体" w:eastAsia="宋体" w:hAnsi="宋体" w:cs="Arial"/>
          <w:spacing w:val="15"/>
          <w:kern w:val="1"/>
          <w:sz w:val="28"/>
          <w:szCs w:val="28"/>
          <w:lang w:eastAsia="ar-SA"/>
        </w:rPr>
        <w:t>机构</w:t>
      </w:r>
      <w:r w:rsidRPr="00DC755E">
        <w:rPr>
          <w:rFonts w:ascii="宋体" w:eastAsia="宋体" w:hAnsi="宋体" w:cs="Arial" w:hint="eastAsia"/>
          <w:spacing w:val="15"/>
          <w:kern w:val="1"/>
          <w:sz w:val="28"/>
          <w:szCs w:val="28"/>
        </w:rPr>
        <w:t>每个</w:t>
      </w:r>
      <w:r w:rsidRPr="00DC755E">
        <w:rPr>
          <w:rFonts w:ascii="宋体" w:eastAsia="宋体" w:hAnsi="宋体" w:cs="Arial" w:hint="eastAsia"/>
          <w:spacing w:val="15"/>
          <w:kern w:val="1"/>
          <w:sz w:val="28"/>
          <w:szCs w:val="28"/>
          <w:lang w:eastAsia="ar-SA"/>
        </w:rPr>
        <w:t>个股</w:t>
      </w:r>
      <w:proofErr w:type="gramStart"/>
      <w:r w:rsidRPr="00DC755E">
        <w:rPr>
          <w:rFonts w:ascii="宋体" w:eastAsia="宋体" w:hAnsi="宋体" w:cs="Arial"/>
          <w:spacing w:val="15"/>
          <w:kern w:val="1"/>
          <w:sz w:val="28"/>
          <w:szCs w:val="28"/>
          <w:lang w:eastAsia="ar-SA"/>
        </w:rPr>
        <w:t>的</w:t>
      </w:r>
      <w:r w:rsidRPr="00DC755E">
        <w:rPr>
          <w:rFonts w:ascii="宋体" w:eastAsia="宋体" w:hAnsi="宋体" w:cs="Arial" w:hint="eastAsia"/>
          <w:spacing w:val="15"/>
          <w:kern w:val="1"/>
          <w:sz w:val="28"/>
          <w:szCs w:val="28"/>
          <w:lang w:eastAsia="ar-SA"/>
        </w:rPr>
        <w:t>日度投资者</w:t>
      </w:r>
      <w:proofErr w:type="gramEnd"/>
      <w:r w:rsidRPr="00DC755E">
        <w:rPr>
          <w:rFonts w:ascii="宋体" w:eastAsia="宋体" w:hAnsi="宋体" w:cs="Arial"/>
          <w:spacing w:val="15"/>
          <w:kern w:val="1"/>
          <w:sz w:val="28"/>
          <w:szCs w:val="28"/>
          <w:lang w:eastAsia="ar-SA"/>
        </w:rPr>
        <w:t>情绪变化</w:t>
      </w:r>
      <w:r w:rsidRPr="00DC755E">
        <w:rPr>
          <w:rFonts w:ascii="宋体" w:eastAsia="宋体" w:hAnsi="宋体" w:cs="Arial" w:hint="eastAsia"/>
          <w:spacing w:val="15"/>
          <w:kern w:val="1"/>
          <w:sz w:val="28"/>
          <w:szCs w:val="28"/>
          <w:lang w:eastAsia="ar-SA"/>
        </w:rPr>
        <w:t>，</w:t>
      </w:r>
      <w:r w:rsidRPr="00DC755E">
        <w:rPr>
          <w:rFonts w:ascii="宋体" w:eastAsia="宋体" w:hAnsi="宋体" w:cs="宋体" w:hint="eastAsia"/>
          <w:spacing w:val="6"/>
          <w:kern w:val="1"/>
          <w:sz w:val="28"/>
          <w:szCs w:val="28"/>
          <w:lang w:eastAsia="ar-SA"/>
        </w:rPr>
        <w:t>获得</w:t>
      </w:r>
      <w:r w:rsidRPr="00DC755E">
        <w:rPr>
          <w:rFonts w:ascii="宋体" w:eastAsia="宋体" w:hAnsi="宋体" w:cs="宋体" w:hint="eastAsia"/>
          <w:kern w:val="1"/>
          <w:sz w:val="28"/>
          <w:szCs w:val="28"/>
        </w:rPr>
        <w:t>预设天数内的</w:t>
      </w:r>
      <w:r w:rsidRPr="00DC755E">
        <w:rPr>
          <w:rFonts w:ascii="宋体" w:eastAsia="宋体" w:hAnsi="宋体" w:cs="Arial" w:hint="eastAsia"/>
          <w:spacing w:val="15"/>
          <w:kern w:val="1"/>
          <w:sz w:val="28"/>
          <w:szCs w:val="28"/>
          <w:lang w:eastAsia="ar-SA"/>
        </w:rPr>
        <w:t>投资者情绪变化时间序列</w:t>
      </w:r>
      <w:r w:rsidRPr="00DC755E">
        <w:rPr>
          <w:rFonts w:ascii="宋体" w:eastAsia="宋体" w:hAnsi="宋体" w:cs="Arial" w:hint="eastAsia"/>
          <w:spacing w:val="15"/>
          <w:kern w:val="1"/>
          <w:sz w:val="28"/>
          <w:szCs w:val="28"/>
        </w:rPr>
        <w:t>。</w:t>
      </w:r>
    </w:p>
    <w:p w14:paraId="514F3F7C" w14:textId="77777777" w:rsidR="00C91FD4" w:rsidRPr="00DC755E" w:rsidRDefault="00C91FD4" w:rsidP="00C91FD4">
      <w:pPr>
        <w:suppressAutoHyphens/>
        <w:ind w:firstLineChars="200" w:firstLine="560"/>
        <w:rPr>
          <w:rFonts w:ascii="宋体" w:eastAsia="宋体" w:hAnsi="宋体" w:cs="Times New Roman"/>
          <w:kern w:val="28"/>
          <w:sz w:val="28"/>
          <w:szCs w:val="28"/>
        </w:rPr>
      </w:pPr>
      <w:r w:rsidRPr="00DC755E">
        <w:rPr>
          <w:rFonts w:ascii="宋体" w:eastAsia="宋体" w:hAnsi="宋体" w:cs="Times New Roman" w:hint="eastAsia"/>
          <w:kern w:val="28"/>
          <w:sz w:val="28"/>
          <w:szCs w:val="28"/>
        </w:rPr>
        <w:t>可选的，所述步骤S1024，使用SVM情感分类器对向量空间的词向量进行情感分类，具体包括：</w:t>
      </w:r>
    </w:p>
    <w:p w14:paraId="68434A17" w14:textId="77777777" w:rsidR="00C91FD4" w:rsidRPr="00DC755E" w:rsidRDefault="00C91FD4" w:rsidP="00C91FD4">
      <w:pPr>
        <w:suppressAutoHyphens/>
        <w:ind w:firstLineChars="200" w:firstLine="560"/>
        <w:rPr>
          <w:rFonts w:ascii="宋体" w:eastAsia="宋体" w:hAnsi="宋体" w:cs="Times New Roman"/>
          <w:kern w:val="28"/>
          <w:sz w:val="28"/>
          <w:szCs w:val="28"/>
          <w:lang w:eastAsia="ar-SA"/>
        </w:rPr>
      </w:pPr>
      <w:r w:rsidRPr="00DC755E">
        <w:rPr>
          <w:rFonts w:ascii="宋体" w:eastAsia="宋体" w:hAnsi="宋体" w:cs="Times New Roman" w:hint="eastAsia"/>
          <w:kern w:val="28"/>
          <w:sz w:val="28"/>
          <w:szCs w:val="28"/>
          <w:lang w:eastAsia="ar-SA"/>
        </w:rPr>
        <w:t>S1024-1，将情感分为积极、消极、中性三类；</w:t>
      </w:r>
    </w:p>
    <w:p w14:paraId="787E5095" w14:textId="77777777" w:rsidR="00C91FD4" w:rsidRPr="00DC755E" w:rsidRDefault="00C91FD4" w:rsidP="00C91FD4">
      <w:pPr>
        <w:suppressAutoHyphens/>
        <w:ind w:firstLineChars="200" w:firstLine="560"/>
        <w:rPr>
          <w:rFonts w:ascii="宋体" w:eastAsia="宋体" w:hAnsi="宋体" w:cs="Times New Roman"/>
          <w:kern w:val="28"/>
          <w:sz w:val="28"/>
          <w:szCs w:val="28"/>
          <w:lang w:eastAsia="ar-SA"/>
        </w:rPr>
      </w:pPr>
      <w:r w:rsidRPr="00DC755E">
        <w:rPr>
          <w:rFonts w:ascii="宋体" w:eastAsia="宋体" w:hAnsi="宋体" w:cs="Times New Roman" w:hint="eastAsia"/>
          <w:kern w:val="28"/>
          <w:sz w:val="28"/>
          <w:szCs w:val="28"/>
          <w:lang w:eastAsia="ar-SA"/>
        </w:rPr>
        <w:t>S1024-2，对于每一个情感类，分别将其作为+1类，而其余2个情感类的所有样本作为-1类，构造一个binary SVM情感分类器；</w:t>
      </w:r>
    </w:p>
    <w:p w14:paraId="20E66A7A" w14:textId="77777777" w:rsidR="00C91FD4" w:rsidRPr="00DC755E" w:rsidRDefault="00C91FD4" w:rsidP="00C91FD4">
      <w:pPr>
        <w:suppressAutoHyphens/>
        <w:ind w:firstLineChars="200" w:firstLine="560"/>
        <w:rPr>
          <w:rFonts w:ascii="宋体" w:eastAsia="宋体" w:hAnsi="宋体" w:cs="Times New Roman"/>
          <w:kern w:val="28"/>
          <w:sz w:val="28"/>
          <w:szCs w:val="28"/>
        </w:rPr>
      </w:pPr>
      <w:r w:rsidRPr="00DC755E">
        <w:rPr>
          <w:rFonts w:ascii="宋体" w:eastAsia="宋体" w:hAnsi="宋体" w:cs="Times New Roman" w:hint="eastAsia"/>
          <w:kern w:val="28"/>
          <w:sz w:val="28"/>
          <w:szCs w:val="28"/>
          <w:lang w:eastAsia="ar-SA"/>
        </w:rPr>
        <w:t>S1024-3，通过训练集对binary SVM情感分类器进行训练，获得文本向量表示的情感指数分别与三类情感的间隔距离，</w:t>
      </w:r>
      <w:r w:rsidRPr="00DC755E">
        <w:rPr>
          <w:rFonts w:ascii="宋体" w:eastAsia="宋体" w:hAnsi="宋体" w:cs="Times New Roman" w:hint="eastAsia"/>
          <w:kern w:val="28"/>
          <w:sz w:val="28"/>
          <w:szCs w:val="28"/>
        </w:rPr>
        <w:t>以</w:t>
      </w:r>
      <w:r w:rsidRPr="00DC755E">
        <w:rPr>
          <w:rFonts w:ascii="宋体" w:eastAsia="宋体" w:hAnsi="宋体" w:cs="Times New Roman" w:hint="eastAsia"/>
          <w:kern w:val="28"/>
          <w:sz w:val="28"/>
          <w:szCs w:val="28"/>
          <w:lang w:eastAsia="ar-SA"/>
        </w:rPr>
        <w:t>划分超平面</w:t>
      </w:r>
      <w:r w:rsidRPr="00DC755E">
        <w:rPr>
          <w:rFonts w:ascii="宋体" w:eastAsia="宋体" w:hAnsi="宋体" w:cs="Times New Roman" w:hint="eastAsia"/>
          <w:kern w:val="28"/>
          <w:sz w:val="28"/>
          <w:szCs w:val="28"/>
        </w:rPr>
        <w:t>；</w:t>
      </w:r>
    </w:p>
    <w:p w14:paraId="0595F7D2" w14:textId="24EF6BBF" w:rsidR="00C91FD4" w:rsidRPr="00C91FD4" w:rsidRDefault="00C91FD4" w:rsidP="00252E2F">
      <w:pPr>
        <w:suppressAutoHyphens/>
        <w:ind w:firstLineChars="200" w:firstLine="560"/>
        <w:rPr>
          <w:rFonts w:ascii="宋体" w:eastAsia="宋体" w:hAnsi="宋体" w:cs="Times New Roman"/>
          <w:kern w:val="28"/>
          <w:sz w:val="28"/>
          <w:szCs w:val="28"/>
        </w:rPr>
      </w:pPr>
      <w:r w:rsidRPr="00DC755E">
        <w:rPr>
          <w:rFonts w:ascii="宋体" w:eastAsia="宋体" w:hAnsi="宋体" w:cs="Times New Roman" w:hint="eastAsia"/>
          <w:kern w:val="28"/>
          <w:sz w:val="28"/>
          <w:szCs w:val="28"/>
        </w:rPr>
        <w:t>S1024-4，将</w:t>
      </w:r>
      <w:proofErr w:type="gramStart"/>
      <w:r w:rsidRPr="00DC755E">
        <w:rPr>
          <w:rFonts w:ascii="宋体" w:eastAsia="宋体" w:hAnsi="宋体" w:cs="Times New Roman" w:hint="eastAsia"/>
          <w:kern w:val="28"/>
          <w:sz w:val="28"/>
          <w:szCs w:val="28"/>
        </w:rPr>
        <w:t>个</w:t>
      </w:r>
      <w:proofErr w:type="gramEnd"/>
      <w:r w:rsidRPr="00DC755E">
        <w:rPr>
          <w:rFonts w:ascii="宋体" w:eastAsia="宋体" w:hAnsi="宋体" w:cs="Times New Roman" w:hint="eastAsia"/>
          <w:kern w:val="28"/>
          <w:sz w:val="28"/>
          <w:szCs w:val="28"/>
        </w:rPr>
        <w:t>股评</w:t>
      </w:r>
      <w:proofErr w:type="gramStart"/>
      <w:r w:rsidRPr="00DC755E">
        <w:rPr>
          <w:rFonts w:ascii="宋体" w:eastAsia="宋体" w:hAnsi="宋体" w:cs="Times New Roman" w:hint="eastAsia"/>
          <w:kern w:val="28"/>
          <w:sz w:val="28"/>
          <w:szCs w:val="28"/>
        </w:rPr>
        <w:t>论信息</w:t>
      </w:r>
      <w:proofErr w:type="gramEnd"/>
      <w:r w:rsidRPr="00DC755E">
        <w:rPr>
          <w:rFonts w:ascii="宋体" w:eastAsia="宋体" w:hAnsi="宋体" w:cs="Times New Roman" w:hint="eastAsia"/>
          <w:kern w:val="28"/>
          <w:sz w:val="28"/>
          <w:szCs w:val="28"/>
        </w:rPr>
        <w:t>对应的词向量输入到训练好的binary SVM情感分类器中，binary SVM情感分类器根据超平面所在位置输出该个股评</w:t>
      </w:r>
      <w:proofErr w:type="gramStart"/>
      <w:r w:rsidRPr="00DC755E">
        <w:rPr>
          <w:rFonts w:ascii="宋体" w:eastAsia="宋体" w:hAnsi="宋体" w:cs="Times New Roman" w:hint="eastAsia"/>
          <w:kern w:val="28"/>
          <w:sz w:val="28"/>
          <w:szCs w:val="28"/>
        </w:rPr>
        <w:t>论信息</w:t>
      </w:r>
      <w:proofErr w:type="gramEnd"/>
      <w:r w:rsidRPr="00DC755E">
        <w:rPr>
          <w:rFonts w:ascii="宋体" w:eastAsia="宋体" w:hAnsi="宋体" w:cs="Times New Roman" w:hint="eastAsia"/>
          <w:kern w:val="28"/>
          <w:sz w:val="28"/>
          <w:szCs w:val="28"/>
        </w:rPr>
        <w:t>分别对应三类情感的概率值，并以此作为个股评</w:t>
      </w:r>
      <w:proofErr w:type="gramStart"/>
      <w:r w:rsidRPr="00DC755E">
        <w:rPr>
          <w:rFonts w:ascii="宋体" w:eastAsia="宋体" w:hAnsi="宋体" w:cs="Times New Roman" w:hint="eastAsia"/>
          <w:kern w:val="28"/>
          <w:sz w:val="28"/>
          <w:szCs w:val="28"/>
        </w:rPr>
        <w:t>论信息</w:t>
      </w:r>
      <w:proofErr w:type="gramEnd"/>
      <w:r w:rsidRPr="00DC755E">
        <w:rPr>
          <w:rFonts w:ascii="宋体" w:eastAsia="宋体" w:hAnsi="宋体" w:cs="Times New Roman" w:hint="eastAsia"/>
          <w:kern w:val="28"/>
          <w:sz w:val="28"/>
          <w:szCs w:val="28"/>
        </w:rPr>
        <w:t>中的积极、消极、中性的情绪分值。</w:t>
      </w:r>
    </w:p>
    <w:p w14:paraId="0D5843FE" w14:textId="0C52724D" w:rsidR="00DC755E" w:rsidRPr="006E4997" w:rsidRDefault="00DC755E" w:rsidP="006E4997">
      <w:pPr>
        <w:suppressAutoHyphens/>
        <w:ind w:firstLineChars="200" w:firstLine="562"/>
        <w:rPr>
          <w:b/>
          <w:bCs/>
        </w:rPr>
      </w:pPr>
      <w:r w:rsidRPr="00DC755E">
        <w:rPr>
          <w:rFonts w:ascii="宋体" w:eastAsia="宋体" w:hAnsi="宋体" w:cs="Times New Roman" w:hint="eastAsia"/>
          <w:b/>
          <w:bCs/>
          <w:kern w:val="28"/>
          <w:sz w:val="28"/>
          <w:szCs w:val="28"/>
        </w:rPr>
        <w:t>S20，通过多</w:t>
      </w:r>
      <w:proofErr w:type="gramStart"/>
      <w:r w:rsidRPr="00DC755E">
        <w:rPr>
          <w:rFonts w:ascii="宋体" w:eastAsia="宋体" w:hAnsi="宋体" w:cs="Times New Roman" w:hint="eastAsia"/>
          <w:b/>
          <w:bCs/>
          <w:kern w:val="28"/>
          <w:sz w:val="28"/>
          <w:szCs w:val="28"/>
        </w:rPr>
        <w:t>源数据</w:t>
      </w:r>
      <w:proofErr w:type="gramEnd"/>
      <w:r w:rsidRPr="00DC755E">
        <w:rPr>
          <w:rFonts w:ascii="宋体" w:eastAsia="宋体" w:hAnsi="宋体" w:cs="Times New Roman" w:hint="eastAsia"/>
          <w:b/>
          <w:bCs/>
          <w:kern w:val="28"/>
          <w:sz w:val="28"/>
          <w:szCs w:val="28"/>
        </w:rPr>
        <w:t>融合模型对收益率时间序列和投资者情绪变化时间序列进行数据融合，得到多源融合数据时间序列</w:t>
      </w:r>
      <w:r w:rsidR="0057400C">
        <w:rPr>
          <w:rFonts w:hint="eastAsia"/>
          <w:b/>
          <w:bCs/>
        </w:rPr>
        <w:t>；</w:t>
      </w:r>
    </w:p>
    <w:p w14:paraId="44C72E5D" w14:textId="77777777" w:rsidR="006E4997" w:rsidRPr="00DC755E" w:rsidRDefault="006E4997" w:rsidP="00252E2F">
      <w:pPr>
        <w:suppressAutoHyphens/>
        <w:ind w:firstLineChars="200" w:firstLine="560"/>
        <w:rPr>
          <w:rFonts w:ascii="宋体" w:eastAsia="宋体" w:hAnsi="宋体" w:cs="Times New Roman"/>
          <w:kern w:val="28"/>
          <w:sz w:val="28"/>
          <w:szCs w:val="28"/>
          <w:lang w:eastAsia="ar-SA"/>
        </w:rPr>
      </w:pPr>
      <w:r w:rsidRPr="00DC755E">
        <w:rPr>
          <w:rFonts w:ascii="宋体" w:eastAsia="宋体" w:hAnsi="宋体" w:cs="Times New Roman" w:hint="eastAsia"/>
          <w:kern w:val="28"/>
          <w:sz w:val="28"/>
          <w:szCs w:val="28"/>
          <w:lang w:eastAsia="ar-SA"/>
        </w:rPr>
        <w:t>可选的，所述步骤S20，通过多源数据融合模型对收益率时间序列和投资者情绪变化时间序列进行数据融合，得到多源融合数据时间序列；具体包括：</w:t>
      </w:r>
    </w:p>
    <w:p w14:paraId="284A7609" w14:textId="77777777" w:rsidR="006E4997" w:rsidRPr="00DC755E" w:rsidRDefault="006E4997" w:rsidP="00252E2F">
      <w:pPr>
        <w:suppressAutoHyphens/>
        <w:ind w:firstLineChars="200" w:firstLine="560"/>
        <w:rPr>
          <w:rFonts w:ascii="宋体" w:eastAsia="宋体" w:hAnsi="宋体" w:cs="Times New Roman"/>
          <w:kern w:val="28"/>
          <w:sz w:val="28"/>
          <w:szCs w:val="28"/>
        </w:rPr>
      </w:pPr>
      <w:r w:rsidRPr="00DC755E">
        <w:rPr>
          <w:rFonts w:ascii="宋体" w:eastAsia="宋体" w:hAnsi="宋体" w:cs="Times New Roman" w:hint="eastAsia"/>
          <w:kern w:val="28"/>
          <w:sz w:val="28"/>
          <w:szCs w:val="28"/>
          <w:lang w:eastAsia="ar-SA"/>
        </w:rPr>
        <w:t>S201，构建基于混合神经网络的多源数据融合模型；所述多源数据融合模型包括：SSA算法层、D</w:t>
      </w:r>
      <w:r w:rsidRPr="00DC755E">
        <w:rPr>
          <w:rFonts w:ascii="宋体" w:eastAsia="宋体" w:hAnsi="宋体" w:cs="Times New Roman"/>
          <w:kern w:val="28"/>
          <w:sz w:val="28"/>
          <w:szCs w:val="28"/>
          <w:lang w:eastAsia="ar-SA"/>
        </w:rPr>
        <w:t>CNN</w:t>
      </w:r>
      <w:r w:rsidRPr="00DC755E">
        <w:rPr>
          <w:rFonts w:ascii="宋体" w:eastAsia="宋体" w:hAnsi="宋体" w:cs="Times New Roman" w:hint="eastAsia"/>
          <w:kern w:val="28"/>
          <w:sz w:val="28"/>
          <w:szCs w:val="28"/>
          <w:lang w:eastAsia="ar-SA"/>
        </w:rPr>
        <w:t>层、</w:t>
      </w:r>
      <w:r w:rsidRPr="00DC755E">
        <w:rPr>
          <w:rFonts w:ascii="宋体" w:eastAsia="宋体" w:hAnsi="宋体" w:cs="Times New Roman"/>
          <w:kern w:val="28"/>
          <w:sz w:val="28"/>
          <w:szCs w:val="28"/>
          <w:lang w:eastAsia="ar-SA"/>
        </w:rPr>
        <w:t>Bi</w:t>
      </w:r>
      <w:r w:rsidRPr="00DC755E">
        <w:rPr>
          <w:rFonts w:ascii="宋体" w:eastAsia="宋体" w:hAnsi="宋体" w:cs="Times New Roman" w:hint="eastAsia"/>
          <w:kern w:val="28"/>
          <w:sz w:val="28"/>
          <w:szCs w:val="28"/>
          <w:lang w:eastAsia="ar-SA"/>
        </w:rPr>
        <w:t>LSTM层、Attention层和全连接层；</w:t>
      </w:r>
    </w:p>
    <w:p w14:paraId="4B9EFF5A" w14:textId="77777777" w:rsidR="006E4997" w:rsidRPr="00DC755E" w:rsidRDefault="006E4997" w:rsidP="00252E2F">
      <w:pPr>
        <w:widowControl/>
        <w:suppressAutoHyphens/>
        <w:ind w:firstLineChars="200" w:firstLine="560"/>
        <w:rPr>
          <w:rFonts w:ascii="宋体" w:eastAsia="宋体" w:hAnsi="宋体" w:cs="宋体"/>
          <w:kern w:val="1"/>
          <w:sz w:val="28"/>
          <w:szCs w:val="28"/>
        </w:rPr>
      </w:pPr>
      <w:r w:rsidRPr="00DC755E">
        <w:rPr>
          <w:rFonts w:ascii="宋体" w:eastAsia="宋体" w:hAnsi="宋体" w:cs="宋体" w:hint="eastAsia"/>
          <w:kern w:val="1"/>
          <w:sz w:val="28"/>
          <w:szCs w:val="28"/>
        </w:rPr>
        <w:t>S202，多</w:t>
      </w:r>
      <w:proofErr w:type="gramStart"/>
      <w:r w:rsidRPr="00DC755E">
        <w:rPr>
          <w:rFonts w:ascii="宋体" w:eastAsia="宋体" w:hAnsi="宋体" w:cs="宋体" w:hint="eastAsia"/>
          <w:kern w:val="1"/>
          <w:sz w:val="28"/>
          <w:szCs w:val="28"/>
        </w:rPr>
        <w:t>源数据</w:t>
      </w:r>
      <w:proofErr w:type="gramEnd"/>
      <w:r w:rsidRPr="00DC755E">
        <w:rPr>
          <w:rFonts w:ascii="宋体" w:eastAsia="宋体" w:hAnsi="宋体" w:cs="宋体" w:hint="eastAsia"/>
          <w:kern w:val="1"/>
          <w:sz w:val="28"/>
          <w:szCs w:val="28"/>
        </w:rPr>
        <w:t>融合模型对收益率时间序列和投资者情绪变化时间序列进行数据融合，具体包括：</w:t>
      </w:r>
    </w:p>
    <w:p w14:paraId="2DB6EF7F" w14:textId="77777777" w:rsidR="006E4997" w:rsidRPr="00DC755E" w:rsidRDefault="006E4997" w:rsidP="00252E2F">
      <w:pPr>
        <w:suppressAutoHyphens/>
        <w:ind w:firstLineChars="200" w:firstLine="560"/>
        <w:rPr>
          <w:rFonts w:ascii="宋体" w:eastAsia="宋体" w:hAnsi="宋体" w:cs="Times New Roman"/>
          <w:kern w:val="28"/>
          <w:sz w:val="28"/>
          <w:szCs w:val="28"/>
        </w:rPr>
      </w:pPr>
      <w:r w:rsidRPr="00DC755E">
        <w:rPr>
          <w:rFonts w:ascii="宋体" w:eastAsia="宋体" w:hAnsi="宋体" w:cs="Times New Roman" w:hint="eastAsia"/>
          <w:kern w:val="28"/>
          <w:sz w:val="28"/>
          <w:szCs w:val="28"/>
        </w:rPr>
        <w:t>S2021，SSA算法层通过SSA算法对收益率时间序列和投资者情绪变化时间序列进行预处理，获得去除噪声后的标准化时间序列；</w:t>
      </w:r>
    </w:p>
    <w:p w14:paraId="5E0E9FC5" w14:textId="77777777" w:rsidR="006E4997" w:rsidRPr="00DC755E" w:rsidRDefault="006E4997" w:rsidP="00252E2F">
      <w:pPr>
        <w:suppressAutoHyphens/>
        <w:ind w:firstLineChars="200" w:firstLine="560"/>
        <w:rPr>
          <w:rFonts w:ascii="宋体" w:eastAsia="宋体" w:hAnsi="宋体" w:cs="Times New Roman"/>
          <w:kern w:val="28"/>
          <w:sz w:val="28"/>
          <w:szCs w:val="28"/>
        </w:rPr>
      </w:pPr>
      <w:r w:rsidRPr="00DC755E">
        <w:rPr>
          <w:rFonts w:ascii="宋体" w:eastAsia="宋体" w:hAnsi="宋体" w:cs="Times New Roman" w:hint="eastAsia"/>
          <w:kern w:val="28"/>
          <w:sz w:val="28"/>
          <w:szCs w:val="28"/>
        </w:rPr>
        <w:t>S2022，D</w:t>
      </w:r>
      <w:r w:rsidRPr="00DC755E">
        <w:rPr>
          <w:rFonts w:ascii="宋体" w:eastAsia="宋体" w:hAnsi="宋体" w:cs="Times New Roman"/>
          <w:kern w:val="28"/>
          <w:sz w:val="28"/>
          <w:szCs w:val="28"/>
        </w:rPr>
        <w:t>CNN</w:t>
      </w:r>
      <w:r w:rsidRPr="00DC755E">
        <w:rPr>
          <w:rFonts w:ascii="宋体" w:eastAsia="宋体" w:hAnsi="宋体" w:cs="Times New Roman" w:hint="eastAsia"/>
          <w:kern w:val="28"/>
          <w:sz w:val="28"/>
          <w:szCs w:val="28"/>
        </w:rPr>
        <w:t>层对去除噪声后的标准化时间序列进行卷积运算</w:t>
      </w:r>
      <w:r w:rsidRPr="00DC755E">
        <w:rPr>
          <w:rFonts w:ascii="宋体" w:eastAsia="宋体" w:hAnsi="宋体" w:cs="Times New Roman" w:hint="eastAsia"/>
          <w:b/>
          <w:kern w:val="28"/>
          <w:sz w:val="28"/>
          <w:szCs w:val="28"/>
        </w:rPr>
        <w:t>，</w:t>
      </w:r>
      <w:r w:rsidRPr="00DC755E">
        <w:rPr>
          <w:rFonts w:ascii="宋体" w:eastAsia="宋体" w:hAnsi="宋体" w:cs="Times New Roman" w:hint="eastAsia"/>
          <w:kern w:val="28"/>
          <w:sz w:val="28"/>
          <w:szCs w:val="28"/>
        </w:rPr>
        <w:t>提取出时间序列的空间维度特征；</w:t>
      </w:r>
    </w:p>
    <w:p w14:paraId="72143117" w14:textId="77777777" w:rsidR="006E4997" w:rsidRPr="00DC755E" w:rsidRDefault="006E4997" w:rsidP="00252E2F">
      <w:pPr>
        <w:suppressAutoHyphens/>
        <w:ind w:firstLineChars="200" w:firstLine="560"/>
        <w:rPr>
          <w:rFonts w:ascii="宋体" w:eastAsia="宋体" w:hAnsi="宋体" w:cs="Times New Roman"/>
          <w:kern w:val="28"/>
          <w:sz w:val="28"/>
          <w:szCs w:val="28"/>
        </w:rPr>
      </w:pPr>
      <w:r w:rsidRPr="00DC755E">
        <w:rPr>
          <w:rFonts w:ascii="宋体" w:eastAsia="宋体" w:hAnsi="宋体" w:cs="Times New Roman" w:hint="eastAsia"/>
          <w:kern w:val="28"/>
          <w:sz w:val="28"/>
          <w:szCs w:val="28"/>
        </w:rPr>
        <w:t>S2023，</w:t>
      </w:r>
      <w:r w:rsidRPr="00DC755E">
        <w:rPr>
          <w:rFonts w:ascii="宋体" w:eastAsia="宋体" w:hAnsi="宋体" w:cs="Times New Roman"/>
          <w:kern w:val="28"/>
          <w:sz w:val="28"/>
          <w:szCs w:val="28"/>
        </w:rPr>
        <w:t>Bi</w:t>
      </w:r>
      <w:r w:rsidRPr="00DC755E">
        <w:rPr>
          <w:rFonts w:ascii="宋体" w:eastAsia="宋体" w:hAnsi="宋体" w:cs="Times New Roman" w:hint="eastAsia"/>
          <w:kern w:val="28"/>
          <w:sz w:val="28"/>
          <w:szCs w:val="28"/>
        </w:rPr>
        <w:t>LSTM层对时间序列数据的空间维</w:t>
      </w:r>
      <w:proofErr w:type="gramStart"/>
      <w:r w:rsidRPr="00DC755E">
        <w:rPr>
          <w:rFonts w:ascii="宋体" w:eastAsia="宋体" w:hAnsi="宋体" w:cs="Times New Roman" w:hint="eastAsia"/>
          <w:kern w:val="28"/>
          <w:sz w:val="28"/>
          <w:szCs w:val="28"/>
        </w:rPr>
        <w:t>度特征</w:t>
      </w:r>
      <w:proofErr w:type="gramEnd"/>
      <w:r w:rsidRPr="00DC755E">
        <w:rPr>
          <w:rFonts w:ascii="宋体" w:eastAsia="宋体" w:hAnsi="宋体" w:cs="Times New Roman" w:hint="eastAsia"/>
          <w:kern w:val="28"/>
          <w:sz w:val="28"/>
          <w:szCs w:val="28"/>
        </w:rPr>
        <w:t xml:space="preserve">进行隐含特征信息的提取，获取时间序列前向、后向中隐含的特征信息，获得时间序列的时间维度特征； </w:t>
      </w:r>
    </w:p>
    <w:p w14:paraId="0BAC281C" w14:textId="77777777" w:rsidR="006E4997" w:rsidRPr="00DC755E" w:rsidRDefault="006E4997" w:rsidP="00252E2F">
      <w:pPr>
        <w:suppressAutoHyphens/>
        <w:ind w:firstLineChars="200" w:firstLine="560"/>
        <w:rPr>
          <w:rFonts w:ascii="宋体" w:eastAsia="宋体" w:hAnsi="宋体" w:cs="Times New Roman"/>
          <w:kern w:val="28"/>
          <w:sz w:val="28"/>
          <w:szCs w:val="28"/>
        </w:rPr>
      </w:pPr>
      <w:r w:rsidRPr="00DC755E">
        <w:rPr>
          <w:rFonts w:ascii="宋体" w:eastAsia="宋体" w:hAnsi="宋体" w:cs="Times New Roman" w:hint="eastAsia"/>
          <w:kern w:val="28"/>
          <w:sz w:val="28"/>
          <w:szCs w:val="28"/>
        </w:rPr>
        <w:t>S2024，Attention层为BiLSTM层的隐藏</w:t>
      </w:r>
      <w:proofErr w:type="gramStart"/>
      <w:r w:rsidRPr="00DC755E">
        <w:rPr>
          <w:rFonts w:ascii="宋体" w:eastAsia="宋体" w:hAnsi="宋体" w:cs="Times New Roman" w:hint="eastAsia"/>
          <w:kern w:val="28"/>
          <w:sz w:val="28"/>
          <w:szCs w:val="28"/>
        </w:rPr>
        <w:t>层状态</w:t>
      </w:r>
      <w:proofErr w:type="gramEnd"/>
      <w:r w:rsidRPr="00DC755E">
        <w:rPr>
          <w:rFonts w:ascii="宋体" w:eastAsia="宋体" w:hAnsi="宋体" w:cs="Times New Roman" w:hint="eastAsia"/>
          <w:kern w:val="28"/>
          <w:sz w:val="28"/>
          <w:szCs w:val="28"/>
        </w:rPr>
        <w:t>序列分配不同的权重，获得核心关键信息；</w:t>
      </w:r>
    </w:p>
    <w:p w14:paraId="668B6B3F" w14:textId="77777777" w:rsidR="006E4997" w:rsidRPr="00DC755E" w:rsidRDefault="006E4997" w:rsidP="00252E2F">
      <w:pPr>
        <w:suppressAutoHyphens/>
        <w:ind w:firstLineChars="200" w:firstLine="560"/>
        <w:rPr>
          <w:rFonts w:ascii="宋体" w:eastAsia="宋体" w:hAnsi="宋体" w:cs="Times New Roman"/>
          <w:kern w:val="28"/>
          <w:sz w:val="28"/>
          <w:szCs w:val="28"/>
        </w:rPr>
      </w:pPr>
      <w:r w:rsidRPr="00DC755E">
        <w:rPr>
          <w:rFonts w:ascii="宋体" w:eastAsia="宋体" w:hAnsi="宋体" w:cs="Times New Roman" w:hint="eastAsia"/>
          <w:kern w:val="28"/>
          <w:sz w:val="28"/>
          <w:szCs w:val="28"/>
        </w:rPr>
        <w:t>S2025，全连接层对关键信息进行学习，筛选对输出序列有用的特征信息，获得最终决策后，得到多源融合数据时间序列。</w:t>
      </w:r>
    </w:p>
    <w:p w14:paraId="0D9E4F1E" w14:textId="77777777" w:rsidR="006E4997" w:rsidRPr="00DC755E" w:rsidRDefault="006E4997" w:rsidP="00252E2F">
      <w:pPr>
        <w:suppressAutoHyphens/>
        <w:ind w:firstLineChars="200" w:firstLine="560"/>
        <w:rPr>
          <w:rFonts w:ascii="宋体" w:eastAsia="宋体" w:hAnsi="宋体" w:cs="Times New Roman"/>
          <w:kern w:val="28"/>
          <w:sz w:val="28"/>
          <w:szCs w:val="28"/>
        </w:rPr>
      </w:pPr>
      <w:r w:rsidRPr="00DC755E">
        <w:rPr>
          <w:rFonts w:ascii="宋体" w:eastAsia="宋体" w:hAnsi="宋体" w:cs="Times New Roman" w:hint="eastAsia"/>
          <w:kern w:val="28"/>
          <w:sz w:val="28"/>
          <w:szCs w:val="28"/>
          <w:lang w:eastAsia="ar-SA"/>
        </w:rPr>
        <w:t>可选的，</w:t>
      </w:r>
      <w:r w:rsidRPr="00DC755E">
        <w:rPr>
          <w:rFonts w:ascii="宋体" w:eastAsia="宋体" w:hAnsi="宋体" w:cs="Times New Roman" w:hint="eastAsia"/>
          <w:kern w:val="28"/>
          <w:sz w:val="28"/>
          <w:szCs w:val="28"/>
        </w:rPr>
        <w:t>所述S2021，SSA算法层通过SSA算法对收益率时间序列和投资者情绪变化时间序列进行预处理，获得去除噪声后的标准化时间序列；具体包括：</w:t>
      </w:r>
    </w:p>
    <w:p w14:paraId="0D4DF5B6" w14:textId="77777777" w:rsidR="006E4997" w:rsidRPr="00DC755E" w:rsidRDefault="006E4997" w:rsidP="00252E2F">
      <w:pPr>
        <w:suppressAutoHyphens/>
        <w:ind w:firstLineChars="200" w:firstLine="560"/>
        <w:rPr>
          <w:rFonts w:ascii="宋体" w:eastAsia="宋体" w:hAnsi="宋体" w:cs="Times New Roman"/>
          <w:kern w:val="28"/>
          <w:sz w:val="28"/>
          <w:szCs w:val="28"/>
        </w:rPr>
      </w:pPr>
      <w:r w:rsidRPr="00DC755E">
        <w:rPr>
          <w:rFonts w:ascii="宋体" w:eastAsia="宋体" w:hAnsi="宋体" w:cs="Times New Roman" w:hint="eastAsia"/>
          <w:kern w:val="28"/>
          <w:sz w:val="28"/>
          <w:szCs w:val="28"/>
        </w:rPr>
        <w:t>S2021-1，根据窗口长度</w:t>
      </w:r>
      <m:oMath>
        <m:r>
          <m:rPr>
            <m:sty m:val="p"/>
          </m:rPr>
          <w:rPr>
            <w:rFonts w:ascii="Cambria Math" w:eastAsia="宋体" w:hAnsi="Cambria Math" w:cs="Times New Roman" w:hint="eastAsia"/>
            <w:kern w:val="28"/>
            <w:sz w:val="28"/>
            <w:szCs w:val="28"/>
          </w:rPr>
          <m:t>L</m:t>
        </m:r>
      </m:oMath>
      <w:r w:rsidRPr="00DC755E">
        <w:rPr>
          <w:rFonts w:ascii="宋体" w:eastAsia="宋体" w:hAnsi="宋体" w:cs="Times New Roman" w:hint="eastAsia"/>
          <w:kern w:val="28"/>
          <w:sz w:val="28"/>
          <w:szCs w:val="28"/>
        </w:rPr>
        <w:t>将原始时间序列</w:t>
      </w:r>
      <m:oMath>
        <m:sSub>
          <m:sSubPr>
            <m:ctrlPr>
              <w:rPr>
                <w:rFonts w:ascii="Cambria Math" w:eastAsia="宋体" w:hAnsi="Cambria Math" w:cs="Times New Roman"/>
                <w:i/>
                <w:kern w:val="28"/>
                <w:sz w:val="28"/>
                <w:szCs w:val="28"/>
              </w:rPr>
            </m:ctrlPr>
          </m:sSubPr>
          <m:e>
            <m:r>
              <w:rPr>
                <w:rFonts w:ascii="Cambria Math" w:eastAsia="宋体" w:hAnsi="Cambria Math" w:cs="Times New Roman"/>
                <w:kern w:val="28"/>
                <w:sz w:val="28"/>
                <w:szCs w:val="28"/>
              </w:rPr>
              <m:t>S</m:t>
            </m:r>
          </m:e>
          <m:sub>
            <m:r>
              <w:rPr>
                <w:rFonts w:ascii="Cambria Math" w:eastAsia="宋体" w:hAnsi="Cambria Math" w:cs="Times New Roman"/>
                <w:kern w:val="28"/>
                <w:sz w:val="28"/>
                <w:szCs w:val="28"/>
              </w:rPr>
              <m:t>n</m:t>
            </m:r>
          </m:sub>
        </m:sSub>
      </m:oMath>
      <w:r w:rsidRPr="00DC755E">
        <w:rPr>
          <w:rFonts w:ascii="宋体" w:eastAsia="宋体" w:hAnsi="宋体" w:cs="Times New Roman" w:hint="eastAsia"/>
          <w:kern w:val="28"/>
          <w:sz w:val="28"/>
          <w:szCs w:val="28"/>
        </w:rPr>
        <w:t>进行滞后排列操作，获取其对应的轨迹矩阵</w:t>
      </w:r>
      <m:oMath>
        <m:r>
          <m:rPr>
            <m:sty m:val="p"/>
          </m:rPr>
          <w:rPr>
            <w:rFonts w:ascii="Cambria Math" w:eastAsia="宋体" w:hAnsi="Cambria Math" w:cs="Times New Roman" w:hint="eastAsia"/>
            <w:kern w:val="28"/>
            <w:sz w:val="28"/>
            <w:szCs w:val="28"/>
          </w:rPr>
          <m:t>X</m:t>
        </m:r>
      </m:oMath>
      <w:r w:rsidRPr="00DC755E">
        <w:rPr>
          <w:rFonts w:ascii="宋体" w:eastAsia="宋体" w:hAnsi="宋体" w:cs="Times New Roman" w:hint="eastAsia"/>
          <w:kern w:val="28"/>
          <w:sz w:val="28"/>
          <w:szCs w:val="28"/>
        </w:rPr>
        <w:t>，并对轨迹矩阵</w:t>
      </w:r>
      <m:oMath>
        <m:r>
          <m:rPr>
            <m:sty m:val="p"/>
          </m:rPr>
          <w:rPr>
            <w:rFonts w:ascii="Cambria Math" w:eastAsia="宋体" w:hAnsi="Cambria Math" w:cs="Times New Roman" w:hint="eastAsia"/>
            <w:kern w:val="28"/>
            <w:sz w:val="28"/>
            <w:szCs w:val="28"/>
          </w:rPr>
          <m:t>X</m:t>
        </m:r>
      </m:oMath>
      <w:r w:rsidRPr="00DC755E">
        <w:rPr>
          <w:rFonts w:ascii="宋体" w:eastAsia="宋体" w:hAnsi="宋体" w:cs="Times New Roman" w:hint="eastAsia"/>
          <w:kern w:val="28"/>
          <w:sz w:val="28"/>
          <w:szCs w:val="28"/>
        </w:rPr>
        <w:t>进行奇异值分解；</w:t>
      </w:r>
    </w:p>
    <w:p w14:paraId="02D8095C" w14:textId="77777777" w:rsidR="006E4997" w:rsidRPr="00DC755E" w:rsidRDefault="006E4997" w:rsidP="00252E2F">
      <w:pPr>
        <w:suppressAutoHyphens/>
        <w:ind w:firstLineChars="200" w:firstLine="560"/>
        <w:rPr>
          <w:rFonts w:ascii="宋体" w:eastAsia="宋体" w:hAnsi="宋体" w:cs="Times New Roman"/>
          <w:kern w:val="28"/>
          <w:sz w:val="28"/>
          <w:szCs w:val="28"/>
        </w:rPr>
      </w:pPr>
      <w:r w:rsidRPr="00DC755E">
        <w:rPr>
          <w:rFonts w:ascii="宋体" w:eastAsia="宋体" w:hAnsi="宋体" w:cs="Times New Roman" w:hint="eastAsia"/>
          <w:kern w:val="28"/>
          <w:sz w:val="28"/>
          <w:szCs w:val="28"/>
        </w:rPr>
        <w:t>其中，</w:t>
      </w:r>
      <m:oMath>
        <m:r>
          <m:rPr>
            <m:sty m:val="p"/>
          </m:rPr>
          <w:rPr>
            <w:rFonts w:ascii="Cambria Math" w:eastAsia="宋体" w:hAnsi="Cambria Math" w:cs="Times New Roman"/>
            <w:kern w:val="28"/>
            <w:sz w:val="28"/>
            <w:szCs w:val="28"/>
          </w:rPr>
          <m:t xml:space="preserve"> </m:t>
        </m:r>
        <m:sSub>
          <m:sSubPr>
            <m:ctrlPr>
              <w:rPr>
                <w:rFonts w:ascii="Cambria Math" w:eastAsia="宋体" w:hAnsi="Cambria Math" w:cs="Times New Roman"/>
                <w:i/>
                <w:kern w:val="28"/>
                <w:sz w:val="28"/>
                <w:szCs w:val="28"/>
              </w:rPr>
            </m:ctrlPr>
          </m:sSubPr>
          <m:e>
            <m:r>
              <w:rPr>
                <w:rFonts w:ascii="Cambria Math" w:eastAsia="宋体" w:hAnsi="Cambria Math" w:cs="Times New Roman"/>
                <w:kern w:val="28"/>
                <w:sz w:val="28"/>
                <w:szCs w:val="28"/>
              </w:rPr>
              <m:t>S</m:t>
            </m:r>
          </m:e>
          <m:sub>
            <m:r>
              <w:rPr>
                <w:rFonts w:ascii="Cambria Math" w:eastAsia="宋体" w:hAnsi="Cambria Math" w:cs="Times New Roman"/>
                <w:kern w:val="28"/>
                <w:sz w:val="28"/>
                <w:szCs w:val="28"/>
              </w:rPr>
              <m:t>n</m:t>
            </m:r>
          </m:sub>
        </m:sSub>
      </m:oMath>
      <w:r w:rsidRPr="00DC755E">
        <w:rPr>
          <w:rFonts w:ascii="宋体" w:eastAsia="宋体" w:hAnsi="宋体" w:cs="Times New Roman" w:hint="eastAsia"/>
          <w:kern w:val="28"/>
          <w:sz w:val="28"/>
          <w:szCs w:val="28"/>
        </w:rPr>
        <w:t>表示收益率时间序列或投资者情绪变化时间序列；</w:t>
      </w:r>
    </w:p>
    <w:p w14:paraId="34EBB16A" w14:textId="77777777" w:rsidR="006E4997" w:rsidRPr="00DC755E" w:rsidRDefault="006E4997" w:rsidP="00252E2F">
      <w:pPr>
        <w:suppressAutoHyphens/>
        <w:ind w:firstLineChars="200" w:firstLine="560"/>
        <w:rPr>
          <w:rFonts w:ascii="宋体" w:eastAsia="宋体" w:hAnsi="宋体" w:cs="Times New Roman"/>
          <w:kern w:val="28"/>
          <w:sz w:val="28"/>
          <w:szCs w:val="28"/>
        </w:rPr>
      </w:pPr>
      <w:r w:rsidRPr="00DC755E">
        <w:rPr>
          <w:rFonts w:ascii="宋体" w:eastAsia="宋体" w:hAnsi="宋体" w:cs="Times New Roman" w:hint="eastAsia"/>
          <w:kern w:val="28"/>
          <w:sz w:val="28"/>
          <w:szCs w:val="28"/>
        </w:rPr>
        <w:t>S2021-2，选取重构信息的奇异值数</w:t>
      </w:r>
      <m:oMath>
        <m:r>
          <w:rPr>
            <w:rFonts w:ascii="Cambria Math" w:eastAsia="宋体" w:hAnsi="Cambria Math" w:cs="Times New Roman" w:hint="eastAsia"/>
            <w:kern w:val="28"/>
            <w:sz w:val="28"/>
            <w:szCs w:val="28"/>
          </w:rPr>
          <m:t>r</m:t>
        </m:r>
      </m:oMath>
      <w:r w:rsidRPr="00DC755E">
        <w:rPr>
          <w:rFonts w:ascii="宋体" w:eastAsia="宋体" w:hAnsi="宋体" w:cs="Times New Roman" w:hint="eastAsia"/>
          <w:kern w:val="28"/>
          <w:sz w:val="28"/>
          <w:szCs w:val="28"/>
        </w:rPr>
        <w:t>，重新表述轨迹矩阵</w:t>
      </w:r>
      <m:oMath>
        <m:r>
          <m:rPr>
            <m:sty m:val="p"/>
          </m:rPr>
          <w:rPr>
            <w:rFonts w:ascii="Cambria Math" w:eastAsia="宋体" w:hAnsi="Cambria Math" w:cs="Times New Roman" w:hint="eastAsia"/>
            <w:kern w:val="28"/>
            <w:sz w:val="28"/>
            <w:szCs w:val="28"/>
          </w:rPr>
          <m:t>X</m:t>
        </m:r>
      </m:oMath>
      <w:r w:rsidRPr="00DC755E">
        <w:rPr>
          <w:rFonts w:ascii="宋体" w:eastAsia="宋体" w:hAnsi="宋体" w:cs="Times New Roman" w:hint="eastAsia"/>
          <w:kern w:val="28"/>
          <w:sz w:val="28"/>
          <w:szCs w:val="28"/>
        </w:rPr>
        <w:t>中的有用信息，并通过对角平均法将重新表述的轨迹矩阵</w:t>
      </w:r>
      <m:oMath>
        <m:r>
          <m:rPr>
            <m:sty m:val="p"/>
          </m:rPr>
          <w:rPr>
            <w:rFonts w:ascii="Cambria Math" w:eastAsia="宋体" w:hAnsi="Cambria Math" w:cs="Times New Roman" w:hint="eastAsia"/>
            <w:kern w:val="28"/>
            <w:sz w:val="28"/>
            <w:szCs w:val="28"/>
          </w:rPr>
          <m:t>X</m:t>
        </m:r>
      </m:oMath>
      <w:r w:rsidRPr="00DC755E">
        <w:rPr>
          <w:rFonts w:ascii="宋体" w:eastAsia="宋体" w:hAnsi="宋体" w:cs="Times New Roman" w:hint="eastAsia"/>
          <w:kern w:val="28"/>
          <w:sz w:val="28"/>
          <w:szCs w:val="28"/>
        </w:rPr>
        <w:t>转换为标准化后的一维时间序列。</w:t>
      </w:r>
    </w:p>
    <w:p w14:paraId="510202AE" w14:textId="77777777" w:rsidR="006E4997" w:rsidRPr="00DC755E" w:rsidRDefault="006E4997" w:rsidP="00252E2F">
      <w:pPr>
        <w:suppressAutoHyphens/>
        <w:ind w:firstLineChars="200" w:firstLine="560"/>
        <w:rPr>
          <w:rFonts w:ascii="宋体" w:eastAsia="宋体" w:hAnsi="宋体" w:cs="Times New Roman"/>
          <w:kern w:val="28"/>
          <w:sz w:val="28"/>
          <w:szCs w:val="28"/>
        </w:rPr>
      </w:pPr>
      <w:r w:rsidRPr="00DC755E">
        <w:rPr>
          <w:rFonts w:ascii="宋体" w:eastAsia="宋体" w:hAnsi="宋体" w:cs="Times New Roman" w:hint="eastAsia"/>
          <w:kern w:val="28"/>
          <w:sz w:val="28"/>
          <w:szCs w:val="28"/>
          <w:lang w:eastAsia="ar-SA"/>
        </w:rPr>
        <w:t>可选的，</w:t>
      </w:r>
      <w:r w:rsidRPr="00DC755E">
        <w:rPr>
          <w:rFonts w:ascii="宋体" w:eastAsia="宋体" w:hAnsi="宋体" w:cs="Times New Roman" w:hint="eastAsia"/>
          <w:kern w:val="28"/>
          <w:sz w:val="28"/>
          <w:szCs w:val="28"/>
        </w:rPr>
        <w:t>所述步骤S2023，</w:t>
      </w:r>
      <w:r w:rsidRPr="00DC755E">
        <w:rPr>
          <w:rFonts w:ascii="宋体" w:eastAsia="宋体" w:hAnsi="宋体" w:cs="Times New Roman"/>
          <w:kern w:val="28"/>
          <w:sz w:val="28"/>
          <w:szCs w:val="28"/>
        </w:rPr>
        <w:t>Bi</w:t>
      </w:r>
      <w:r w:rsidRPr="00DC755E">
        <w:rPr>
          <w:rFonts w:ascii="宋体" w:eastAsia="宋体" w:hAnsi="宋体" w:cs="Times New Roman" w:hint="eastAsia"/>
          <w:kern w:val="28"/>
          <w:sz w:val="28"/>
          <w:szCs w:val="28"/>
        </w:rPr>
        <w:t>LSTM层对时间序列数据的空间维</w:t>
      </w:r>
      <w:proofErr w:type="gramStart"/>
      <w:r w:rsidRPr="00DC755E">
        <w:rPr>
          <w:rFonts w:ascii="宋体" w:eastAsia="宋体" w:hAnsi="宋体" w:cs="Times New Roman" w:hint="eastAsia"/>
          <w:kern w:val="28"/>
          <w:sz w:val="28"/>
          <w:szCs w:val="28"/>
        </w:rPr>
        <w:t>度特征</w:t>
      </w:r>
      <w:proofErr w:type="gramEnd"/>
      <w:r w:rsidRPr="00DC755E">
        <w:rPr>
          <w:rFonts w:ascii="宋体" w:eastAsia="宋体" w:hAnsi="宋体" w:cs="Times New Roman" w:hint="eastAsia"/>
          <w:kern w:val="28"/>
          <w:sz w:val="28"/>
          <w:szCs w:val="28"/>
        </w:rPr>
        <w:t>进行隐含特征信息的提取，获取时间序列前向、后向中隐含的特征信息，获得时间序列的时间维度特征；具体包括：</w:t>
      </w:r>
    </w:p>
    <w:p w14:paraId="552DAF84" w14:textId="77777777" w:rsidR="006E4997" w:rsidRPr="00DC755E" w:rsidRDefault="006E4997" w:rsidP="00252E2F">
      <w:pPr>
        <w:suppressAutoHyphens/>
        <w:ind w:firstLineChars="200" w:firstLine="560"/>
        <w:rPr>
          <w:rFonts w:ascii="宋体" w:eastAsia="宋体" w:hAnsi="宋体" w:cs="Times New Roman"/>
          <w:kern w:val="28"/>
          <w:sz w:val="28"/>
          <w:szCs w:val="28"/>
        </w:rPr>
      </w:pPr>
      <w:r w:rsidRPr="00DC755E">
        <w:rPr>
          <w:rFonts w:ascii="宋体" w:eastAsia="宋体" w:hAnsi="宋体" w:cs="Times New Roman" w:hint="eastAsia"/>
          <w:kern w:val="28"/>
          <w:sz w:val="28"/>
          <w:szCs w:val="28"/>
        </w:rPr>
        <w:t>对于任</w:t>
      </w:r>
      <w:proofErr w:type="gramStart"/>
      <w:r w:rsidRPr="00DC755E">
        <w:rPr>
          <w:rFonts w:ascii="宋体" w:eastAsia="宋体" w:hAnsi="宋体" w:cs="Times New Roman" w:hint="eastAsia"/>
          <w:kern w:val="28"/>
          <w:sz w:val="28"/>
          <w:szCs w:val="28"/>
        </w:rPr>
        <w:t>一</w:t>
      </w:r>
      <w:proofErr w:type="gramEnd"/>
      <w:r w:rsidRPr="00DC755E">
        <w:rPr>
          <w:rFonts w:ascii="宋体" w:eastAsia="宋体" w:hAnsi="宋体" w:cs="Times New Roman" w:hint="eastAsia"/>
          <w:kern w:val="28"/>
          <w:sz w:val="28"/>
          <w:szCs w:val="28"/>
        </w:rPr>
        <w:t>时刻t,</w:t>
      </w:r>
      <w:r w:rsidRPr="00DC755E">
        <w:rPr>
          <w:rFonts w:ascii="宋体" w:eastAsia="宋体" w:hAnsi="宋体" w:cs="Times New Roman"/>
          <w:kern w:val="28"/>
          <w:sz w:val="28"/>
          <w:szCs w:val="28"/>
        </w:rPr>
        <w:t xml:space="preserve"> Bi</w:t>
      </w:r>
      <w:r w:rsidRPr="00DC755E">
        <w:rPr>
          <w:rFonts w:ascii="宋体" w:eastAsia="宋体" w:hAnsi="宋体" w:cs="Times New Roman" w:hint="eastAsia"/>
          <w:kern w:val="28"/>
          <w:sz w:val="28"/>
          <w:szCs w:val="28"/>
        </w:rPr>
        <w:t>LSTM层的输出由前向隐藏层</w:t>
      </w:r>
      <w:r w:rsidRPr="00DC755E">
        <w:rPr>
          <w:rFonts w:ascii="宋体" w:eastAsia="宋体" w:hAnsi="宋体" w:cs="Times New Roman"/>
          <w:kern w:val="28"/>
          <w:sz w:val="28"/>
          <w:szCs w:val="28"/>
        </w:rPr>
        <w:t>长短期</w:t>
      </w:r>
      <w:r w:rsidRPr="00DC755E">
        <w:rPr>
          <w:rFonts w:ascii="宋体" w:eastAsia="宋体" w:hAnsi="宋体" w:cs="Times New Roman" w:hint="eastAsia"/>
          <w:kern w:val="28"/>
          <w:sz w:val="28"/>
          <w:szCs w:val="28"/>
        </w:rPr>
        <w:t>记忆</w:t>
      </w:r>
      <m:oMath>
        <m:sSub>
          <m:sSubPr>
            <m:ctrlPr>
              <w:rPr>
                <w:rFonts w:ascii="Cambria Math" w:eastAsia="宋体" w:hAnsi="Cambria Math" w:cs="Times New Roman"/>
                <w:kern w:val="28"/>
                <w:sz w:val="28"/>
                <w:szCs w:val="28"/>
              </w:rPr>
            </m:ctrlPr>
          </m:sSubPr>
          <m:e>
            <m:r>
              <w:rPr>
                <w:rFonts w:ascii="Cambria Math" w:eastAsia="宋体" w:hAnsi="Cambria Math" w:cs="Times New Roman"/>
                <w:kern w:val="28"/>
                <w:sz w:val="28"/>
                <w:szCs w:val="28"/>
              </w:rPr>
              <m:t>M</m:t>
            </m:r>
          </m:e>
          <m:sub>
            <m:r>
              <w:rPr>
                <w:rFonts w:ascii="Cambria Math" w:eastAsia="宋体" w:hAnsi="Cambria Math" w:cs="Times New Roman" w:hint="eastAsia"/>
                <w:kern w:val="28"/>
                <w:sz w:val="28"/>
                <w:szCs w:val="28"/>
              </w:rPr>
              <m:t>fo</m:t>
            </m:r>
          </m:sub>
        </m:sSub>
      </m:oMath>
      <w:r w:rsidRPr="00DC755E">
        <w:rPr>
          <w:rFonts w:ascii="宋体" w:eastAsia="宋体" w:hAnsi="宋体" w:cs="Times New Roman" w:hint="eastAsia"/>
          <w:kern w:val="28"/>
          <w:sz w:val="28"/>
          <w:szCs w:val="28"/>
        </w:rPr>
        <w:t>和后向隐藏层</w:t>
      </w:r>
      <w:r w:rsidRPr="00DC755E">
        <w:rPr>
          <w:rFonts w:ascii="宋体" w:eastAsia="宋体" w:hAnsi="宋体" w:cs="Times New Roman"/>
          <w:kern w:val="28"/>
          <w:sz w:val="28"/>
          <w:szCs w:val="28"/>
        </w:rPr>
        <w:t>长短期</w:t>
      </w:r>
      <w:r w:rsidRPr="00DC755E">
        <w:rPr>
          <w:rFonts w:ascii="宋体" w:eastAsia="宋体" w:hAnsi="宋体" w:cs="Times New Roman" w:hint="eastAsia"/>
          <w:kern w:val="28"/>
          <w:sz w:val="28"/>
          <w:szCs w:val="28"/>
        </w:rPr>
        <w:t>记忆</w:t>
      </w:r>
      <m:oMath>
        <m:sSub>
          <m:sSubPr>
            <m:ctrlPr>
              <w:rPr>
                <w:rFonts w:ascii="Cambria Math" w:eastAsia="宋体" w:hAnsi="Cambria Math" w:cs="Times New Roman"/>
                <w:kern w:val="28"/>
                <w:sz w:val="28"/>
                <w:szCs w:val="28"/>
              </w:rPr>
            </m:ctrlPr>
          </m:sSubPr>
          <m:e>
            <m:r>
              <w:rPr>
                <w:rFonts w:ascii="Cambria Math" w:eastAsia="宋体" w:hAnsi="Cambria Math" w:cs="Times New Roman"/>
                <w:kern w:val="28"/>
                <w:sz w:val="28"/>
                <w:szCs w:val="28"/>
              </w:rPr>
              <m:t>M</m:t>
            </m:r>
          </m:e>
          <m:sub>
            <m:r>
              <w:rPr>
                <w:rFonts w:ascii="Cambria Math" w:eastAsia="宋体" w:hAnsi="Cambria Math" w:cs="Times New Roman" w:hint="eastAsia"/>
                <w:kern w:val="28"/>
                <w:sz w:val="28"/>
                <w:szCs w:val="28"/>
              </w:rPr>
              <m:t>ba</m:t>
            </m:r>
          </m:sub>
        </m:sSub>
      </m:oMath>
      <w:r w:rsidRPr="00DC755E">
        <w:rPr>
          <w:rFonts w:ascii="宋体" w:eastAsia="宋体" w:hAnsi="宋体" w:cs="Times New Roman" w:hint="eastAsia"/>
          <w:kern w:val="28"/>
          <w:sz w:val="28"/>
          <w:szCs w:val="28"/>
        </w:rPr>
        <w:t>共同决定。</w:t>
      </w:r>
    </w:p>
    <w:p w14:paraId="54B340C8" w14:textId="77777777" w:rsidR="006E4997" w:rsidRPr="00DC755E" w:rsidRDefault="006E4997" w:rsidP="00252E2F">
      <w:pPr>
        <w:suppressAutoHyphens/>
        <w:ind w:firstLineChars="200" w:firstLine="560"/>
        <w:rPr>
          <w:rFonts w:ascii="宋体" w:eastAsia="宋体" w:hAnsi="宋体" w:cs="Times New Roman"/>
          <w:kern w:val="28"/>
          <w:sz w:val="28"/>
          <w:szCs w:val="28"/>
        </w:rPr>
      </w:pPr>
      <w:r w:rsidRPr="00DC755E">
        <w:rPr>
          <w:rFonts w:ascii="宋体" w:eastAsia="宋体" w:hAnsi="宋体" w:cs="Times New Roman" w:hint="eastAsia"/>
          <w:kern w:val="28"/>
          <w:sz w:val="28"/>
          <w:szCs w:val="28"/>
          <w:lang w:eastAsia="ar-SA"/>
        </w:rPr>
        <w:t>可选的，</w:t>
      </w:r>
      <w:r w:rsidRPr="00DC755E">
        <w:rPr>
          <w:rFonts w:ascii="宋体" w:eastAsia="宋体" w:hAnsi="宋体" w:cs="Times New Roman" w:hint="eastAsia"/>
          <w:kern w:val="28"/>
          <w:sz w:val="28"/>
          <w:szCs w:val="28"/>
        </w:rPr>
        <w:t>所述步骤S2024，Attention层为BiLSTM层的隐藏</w:t>
      </w:r>
      <w:proofErr w:type="gramStart"/>
      <w:r w:rsidRPr="00DC755E">
        <w:rPr>
          <w:rFonts w:ascii="宋体" w:eastAsia="宋体" w:hAnsi="宋体" w:cs="Times New Roman" w:hint="eastAsia"/>
          <w:kern w:val="28"/>
          <w:sz w:val="28"/>
          <w:szCs w:val="28"/>
        </w:rPr>
        <w:t>层状态</w:t>
      </w:r>
      <w:proofErr w:type="gramEnd"/>
      <w:r w:rsidRPr="00DC755E">
        <w:rPr>
          <w:rFonts w:ascii="宋体" w:eastAsia="宋体" w:hAnsi="宋体" w:cs="Times New Roman" w:hint="eastAsia"/>
          <w:kern w:val="28"/>
          <w:sz w:val="28"/>
          <w:szCs w:val="28"/>
        </w:rPr>
        <w:t>序列分配不同的权重，获得核心关键信息；具体包括：</w:t>
      </w:r>
    </w:p>
    <w:p w14:paraId="7BC90CB9" w14:textId="77777777" w:rsidR="006E4997" w:rsidRPr="00DC755E" w:rsidRDefault="006E4997" w:rsidP="00252E2F">
      <w:pPr>
        <w:suppressAutoHyphens/>
        <w:ind w:firstLineChars="200" w:firstLine="560"/>
        <w:rPr>
          <w:rFonts w:ascii="宋体" w:eastAsia="宋体" w:hAnsi="宋体" w:cs="Times New Roman"/>
          <w:kern w:val="28"/>
          <w:sz w:val="28"/>
          <w:szCs w:val="28"/>
        </w:rPr>
      </w:pPr>
      <w:r w:rsidRPr="00DC755E">
        <w:rPr>
          <w:rFonts w:ascii="宋体" w:eastAsia="宋体" w:hAnsi="宋体" w:cs="Times New Roman" w:hint="eastAsia"/>
          <w:kern w:val="28"/>
          <w:sz w:val="28"/>
          <w:szCs w:val="28"/>
        </w:rPr>
        <w:t>S2024-1，计算在t时刻隐藏</w:t>
      </w:r>
      <w:proofErr w:type="gramStart"/>
      <w:r w:rsidRPr="00DC755E">
        <w:rPr>
          <w:rFonts w:ascii="宋体" w:eastAsia="宋体" w:hAnsi="宋体" w:cs="Times New Roman" w:hint="eastAsia"/>
          <w:kern w:val="28"/>
          <w:sz w:val="28"/>
          <w:szCs w:val="28"/>
        </w:rPr>
        <w:t>层状态</w:t>
      </w:r>
      <w:proofErr w:type="gramEnd"/>
      <w:r w:rsidRPr="00DC755E">
        <w:rPr>
          <w:rFonts w:ascii="宋体" w:eastAsia="宋体" w:hAnsi="宋体" w:cs="Times New Roman" w:hint="eastAsia"/>
          <w:kern w:val="28"/>
          <w:sz w:val="28"/>
          <w:szCs w:val="28"/>
        </w:rPr>
        <w:t>序列的注意力值；</w:t>
      </w:r>
    </w:p>
    <w:p w14:paraId="6AFA0DC4" w14:textId="77777777" w:rsidR="006E4997" w:rsidRPr="00DC755E" w:rsidRDefault="006E4997" w:rsidP="00252E2F">
      <w:pPr>
        <w:suppressAutoHyphens/>
        <w:ind w:firstLineChars="200" w:firstLine="560"/>
        <w:rPr>
          <w:rFonts w:ascii="宋体" w:eastAsia="宋体" w:hAnsi="宋体" w:cs="Times New Roman"/>
          <w:kern w:val="28"/>
          <w:sz w:val="28"/>
          <w:szCs w:val="28"/>
        </w:rPr>
      </w:pPr>
      <w:r w:rsidRPr="00DC755E">
        <w:rPr>
          <w:rFonts w:ascii="宋体" w:eastAsia="宋体" w:hAnsi="宋体" w:cs="Times New Roman" w:hint="eastAsia"/>
          <w:kern w:val="28"/>
          <w:sz w:val="28"/>
          <w:szCs w:val="28"/>
        </w:rPr>
        <w:t>S2024-2，利用Softmax函数获得归一化注意力权重系数；</w:t>
      </w:r>
    </w:p>
    <w:p w14:paraId="7658A338" w14:textId="19C83D87" w:rsidR="006E4997" w:rsidRPr="00252E2F" w:rsidRDefault="006E4997" w:rsidP="00252E2F">
      <w:pPr>
        <w:suppressAutoHyphens/>
        <w:ind w:firstLineChars="200" w:firstLine="560"/>
        <w:rPr>
          <w:rFonts w:ascii="宋体" w:eastAsia="宋体" w:hAnsi="宋体" w:cs="Times New Roman"/>
          <w:kern w:val="28"/>
          <w:sz w:val="28"/>
          <w:szCs w:val="28"/>
        </w:rPr>
      </w:pPr>
      <w:r w:rsidRPr="00DC755E">
        <w:rPr>
          <w:rFonts w:ascii="宋体" w:eastAsia="宋体" w:hAnsi="宋体" w:cs="Times New Roman" w:hint="eastAsia"/>
          <w:kern w:val="28"/>
          <w:sz w:val="28"/>
          <w:szCs w:val="28"/>
        </w:rPr>
        <w:t>S2024-3，对全部时刻的隐藏</w:t>
      </w:r>
      <w:proofErr w:type="gramStart"/>
      <w:r w:rsidRPr="00DC755E">
        <w:rPr>
          <w:rFonts w:ascii="宋体" w:eastAsia="宋体" w:hAnsi="宋体" w:cs="Times New Roman" w:hint="eastAsia"/>
          <w:kern w:val="28"/>
          <w:sz w:val="28"/>
          <w:szCs w:val="28"/>
        </w:rPr>
        <w:t>层状态</w:t>
      </w:r>
      <w:proofErr w:type="gramEnd"/>
      <w:r w:rsidRPr="00DC755E">
        <w:rPr>
          <w:rFonts w:ascii="宋体" w:eastAsia="宋体" w:hAnsi="宋体" w:cs="Times New Roman" w:hint="eastAsia"/>
          <w:kern w:val="28"/>
          <w:sz w:val="28"/>
          <w:szCs w:val="28"/>
        </w:rPr>
        <w:t>进行加权求和运算，获得注意力机制的输出状态向量为</w:t>
      </w:r>
      <m:oMath>
        <m:r>
          <w:rPr>
            <w:rFonts w:ascii="Cambria Math" w:eastAsia="宋体" w:hAnsi="Cambria Math" w:cs="Times New Roman"/>
            <w:kern w:val="28"/>
            <w:sz w:val="28"/>
            <w:szCs w:val="28"/>
          </w:rPr>
          <m:t>Attention</m:t>
        </m:r>
        <m:d>
          <m:dPr>
            <m:ctrlPr>
              <w:rPr>
                <w:rFonts w:ascii="Cambria Math" w:eastAsia="宋体" w:hAnsi="Cambria Math" w:cs="Times New Roman"/>
                <w:i/>
                <w:kern w:val="28"/>
                <w:sz w:val="28"/>
                <w:szCs w:val="28"/>
              </w:rPr>
            </m:ctrlPr>
          </m:dPr>
          <m:e>
            <m:sSub>
              <m:sSubPr>
                <m:ctrlPr>
                  <w:rPr>
                    <w:rFonts w:ascii="Cambria Math" w:eastAsia="宋体" w:hAnsi="Cambria Math" w:cs="Times New Roman"/>
                    <w:i/>
                    <w:kern w:val="28"/>
                    <w:sz w:val="28"/>
                    <w:szCs w:val="28"/>
                  </w:rPr>
                </m:ctrlPr>
              </m:sSubPr>
              <m:e>
                <m:r>
                  <w:rPr>
                    <w:rFonts w:ascii="Cambria Math" w:eastAsia="宋体" w:hAnsi="Cambria Math" w:cs="Times New Roman"/>
                    <w:kern w:val="28"/>
                    <w:sz w:val="28"/>
                    <w:szCs w:val="28"/>
                  </w:rPr>
                  <m:t>Y</m:t>
                </m:r>
              </m:e>
              <m:sub>
                <m:r>
                  <w:rPr>
                    <w:rFonts w:ascii="Cambria Math" w:eastAsia="宋体" w:hAnsi="Cambria Math" w:cs="Times New Roman"/>
                    <w:kern w:val="28"/>
                    <w:sz w:val="28"/>
                    <w:szCs w:val="28"/>
                  </w:rPr>
                  <m:t>t</m:t>
                </m:r>
              </m:sub>
            </m:sSub>
          </m:e>
        </m:d>
      </m:oMath>
      <w:r w:rsidRPr="00DC755E">
        <w:rPr>
          <w:rFonts w:ascii="宋体" w:eastAsia="宋体" w:hAnsi="宋体" w:cs="Times New Roman" w:hint="eastAsia"/>
          <w:kern w:val="28"/>
          <w:sz w:val="28"/>
          <w:szCs w:val="28"/>
        </w:rPr>
        <w:t>。</w:t>
      </w:r>
    </w:p>
    <w:p w14:paraId="3C10B7B4" w14:textId="77777777" w:rsidR="00DC755E" w:rsidRPr="00DC755E" w:rsidRDefault="00DC755E" w:rsidP="00252E2F">
      <w:pPr>
        <w:suppressAutoHyphens/>
        <w:ind w:firstLineChars="200" w:firstLine="562"/>
        <w:rPr>
          <w:rFonts w:ascii="宋体" w:eastAsia="宋体" w:hAnsi="宋体" w:cs="Times New Roman"/>
          <w:b/>
          <w:bCs/>
          <w:kern w:val="28"/>
          <w:sz w:val="28"/>
          <w:szCs w:val="28"/>
        </w:rPr>
      </w:pPr>
      <w:r w:rsidRPr="00DC755E">
        <w:rPr>
          <w:rFonts w:ascii="宋体" w:eastAsia="宋体" w:hAnsi="宋体" w:cs="Times New Roman" w:hint="eastAsia"/>
          <w:b/>
          <w:bCs/>
          <w:kern w:val="28"/>
          <w:sz w:val="28"/>
          <w:szCs w:val="28"/>
        </w:rPr>
        <w:t>S30，基于多源融合数据时间序列，采用Kruskal算法动态生成</w:t>
      </w:r>
      <w:r w:rsidRPr="00DC755E">
        <w:rPr>
          <w:rFonts w:ascii="宋体" w:eastAsia="宋体" w:hAnsi="宋体" w:cs="Times New Roman"/>
          <w:b/>
          <w:bCs/>
          <w:kern w:val="28"/>
          <w:sz w:val="28"/>
          <w:szCs w:val="28"/>
        </w:rPr>
        <w:t>金融</w:t>
      </w:r>
      <w:r w:rsidRPr="00DC755E">
        <w:rPr>
          <w:rFonts w:ascii="宋体" w:eastAsia="宋体" w:hAnsi="宋体" w:cs="Times New Roman" w:hint="eastAsia"/>
          <w:b/>
          <w:bCs/>
          <w:kern w:val="28"/>
          <w:sz w:val="28"/>
          <w:szCs w:val="28"/>
        </w:rPr>
        <w:t>市场</w:t>
      </w:r>
      <w:r w:rsidRPr="00DC755E">
        <w:rPr>
          <w:rFonts w:ascii="宋体" w:eastAsia="宋体" w:hAnsi="宋体" w:cs="Times New Roman"/>
          <w:b/>
          <w:bCs/>
          <w:kern w:val="28"/>
          <w:sz w:val="28"/>
          <w:szCs w:val="28"/>
        </w:rPr>
        <w:t>的</w:t>
      </w:r>
      <w:r w:rsidRPr="00DC755E">
        <w:rPr>
          <w:rFonts w:ascii="宋体" w:eastAsia="宋体" w:hAnsi="宋体" w:cs="Times New Roman" w:hint="eastAsia"/>
          <w:b/>
          <w:bCs/>
          <w:kern w:val="28"/>
          <w:sz w:val="28"/>
          <w:szCs w:val="28"/>
        </w:rPr>
        <w:t>系统性</w:t>
      </w:r>
      <w:r w:rsidRPr="00DC755E">
        <w:rPr>
          <w:rFonts w:ascii="宋体" w:eastAsia="宋体" w:hAnsi="宋体" w:cs="Times New Roman"/>
          <w:b/>
          <w:bCs/>
          <w:kern w:val="28"/>
          <w:sz w:val="28"/>
          <w:szCs w:val="28"/>
        </w:rPr>
        <w:t>风险传染</w:t>
      </w:r>
      <w:r w:rsidRPr="00DC755E">
        <w:rPr>
          <w:rFonts w:ascii="宋体" w:eastAsia="宋体" w:hAnsi="宋体" w:cs="Times New Roman" w:hint="eastAsia"/>
          <w:b/>
          <w:bCs/>
          <w:kern w:val="28"/>
          <w:sz w:val="28"/>
          <w:szCs w:val="28"/>
        </w:rPr>
        <w:t>机制，并动态识别系统性重要机构。</w:t>
      </w:r>
    </w:p>
    <w:p w14:paraId="5D975F9E" w14:textId="77777777" w:rsidR="00DC755E" w:rsidRPr="00DC755E" w:rsidRDefault="00DC755E" w:rsidP="00252E2F">
      <w:pPr>
        <w:suppressAutoHyphens/>
        <w:ind w:firstLineChars="200" w:firstLine="560"/>
        <w:rPr>
          <w:rFonts w:ascii="宋体" w:eastAsia="宋体" w:hAnsi="宋体" w:cs="Times New Roman"/>
          <w:kern w:val="28"/>
          <w:sz w:val="28"/>
          <w:szCs w:val="28"/>
        </w:rPr>
      </w:pPr>
      <w:r w:rsidRPr="00DC755E">
        <w:rPr>
          <w:rFonts w:ascii="宋体" w:eastAsia="宋体" w:hAnsi="宋体" w:cs="Times New Roman" w:hint="eastAsia"/>
          <w:kern w:val="28"/>
          <w:sz w:val="28"/>
          <w:szCs w:val="28"/>
          <w:lang w:eastAsia="ar-SA"/>
        </w:rPr>
        <w:t>可选的，</w:t>
      </w:r>
      <w:r w:rsidRPr="00DC755E">
        <w:rPr>
          <w:rFonts w:ascii="宋体" w:eastAsia="宋体" w:hAnsi="宋体" w:cs="Times New Roman" w:hint="eastAsia"/>
          <w:kern w:val="28"/>
          <w:sz w:val="28"/>
          <w:szCs w:val="28"/>
        </w:rPr>
        <w:t>所述步骤S30，基于多源融合数据时间序列，采用Kruskal算法动态生成</w:t>
      </w:r>
      <w:r w:rsidRPr="00DC755E">
        <w:rPr>
          <w:rFonts w:ascii="宋体" w:eastAsia="宋体" w:hAnsi="宋体" w:cs="Times New Roman"/>
          <w:kern w:val="28"/>
          <w:sz w:val="28"/>
          <w:szCs w:val="28"/>
        </w:rPr>
        <w:t>金融</w:t>
      </w:r>
      <w:r w:rsidRPr="00DC755E">
        <w:rPr>
          <w:rFonts w:ascii="宋体" w:eastAsia="宋体" w:hAnsi="宋体" w:cs="Times New Roman" w:hint="eastAsia"/>
          <w:kern w:val="28"/>
          <w:sz w:val="28"/>
          <w:szCs w:val="28"/>
        </w:rPr>
        <w:t>市场</w:t>
      </w:r>
      <w:r w:rsidRPr="00DC755E">
        <w:rPr>
          <w:rFonts w:ascii="宋体" w:eastAsia="宋体" w:hAnsi="宋体" w:cs="Times New Roman"/>
          <w:kern w:val="28"/>
          <w:sz w:val="28"/>
          <w:szCs w:val="28"/>
        </w:rPr>
        <w:t>的</w:t>
      </w:r>
      <w:r w:rsidRPr="00DC755E">
        <w:rPr>
          <w:rFonts w:ascii="宋体" w:eastAsia="宋体" w:hAnsi="宋体" w:cs="Times New Roman" w:hint="eastAsia"/>
          <w:kern w:val="28"/>
          <w:sz w:val="28"/>
          <w:szCs w:val="28"/>
        </w:rPr>
        <w:t>系统性</w:t>
      </w:r>
      <w:r w:rsidRPr="00DC755E">
        <w:rPr>
          <w:rFonts w:ascii="宋体" w:eastAsia="宋体" w:hAnsi="宋体" w:cs="Times New Roman"/>
          <w:kern w:val="28"/>
          <w:sz w:val="28"/>
          <w:szCs w:val="28"/>
        </w:rPr>
        <w:t>风险传染</w:t>
      </w:r>
      <w:r w:rsidRPr="00DC755E">
        <w:rPr>
          <w:rFonts w:ascii="宋体" w:eastAsia="宋体" w:hAnsi="宋体" w:cs="Times New Roman" w:hint="eastAsia"/>
          <w:kern w:val="28"/>
          <w:sz w:val="28"/>
          <w:szCs w:val="28"/>
        </w:rPr>
        <w:t>机制，并动态识别系统性重要机构，具体包括：</w:t>
      </w:r>
    </w:p>
    <w:p w14:paraId="133C212B" w14:textId="77777777" w:rsidR="00DC755E" w:rsidRPr="00DC755E" w:rsidRDefault="00DC755E" w:rsidP="00252E2F">
      <w:pPr>
        <w:suppressAutoHyphens/>
        <w:ind w:firstLineChars="200" w:firstLine="560"/>
        <w:rPr>
          <w:rFonts w:ascii="宋体" w:eastAsia="宋体" w:hAnsi="宋体" w:cs="Times New Roman"/>
          <w:kern w:val="28"/>
          <w:sz w:val="28"/>
          <w:szCs w:val="28"/>
        </w:rPr>
      </w:pPr>
      <w:r w:rsidRPr="00DC755E">
        <w:rPr>
          <w:rFonts w:ascii="宋体" w:eastAsia="宋体" w:hAnsi="宋体" w:cs="Times New Roman" w:hint="eastAsia"/>
          <w:kern w:val="28"/>
          <w:sz w:val="28"/>
          <w:szCs w:val="28"/>
        </w:rPr>
        <w:t>S301，将多源融合数据时间序列转化为金融机构间的空间距离矩阵</w:t>
      </w:r>
      <m:oMath>
        <m:r>
          <m:rPr>
            <m:sty m:val="p"/>
          </m:rPr>
          <w:rPr>
            <w:rFonts w:ascii="Cambria Math" w:eastAsia="宋体" w:hAnsi="Cambria Math" w:cs="Times New Roman"/>
            <w:kern w:val="28"/>
            <w:sz w:val="28"/>
            <w:szCs w:val="28"/>
          </w:rPr>
          <m:t>D</m:t>
        </m:r>
      </m:oMath>
      <w:r w:rsidRPr="00DC755E">
        <w:rPr>
          <w:rFonts w:ascii="宋体" w:eastAsia="宋体" w:hAnsi="宋体" w:cs="Times New Roman" w:hint="eastAsia"/>
          <w:kern w:val="28"/>
          <w:sz w:val="28"/>
          <w:szCs w:val="28"/>
        </w:rPr>
        <w:t>；</w:t>
      </w:r>
    </w:p>
    <w:p w14:paraId="04D13043" w14:textId="77777777" w:rsidR="00DC755E" w:rsidRPr="00DC755E" w:rsidRDefault="00DC755E" w:rsidP="00252E2F">
      <w:pPr>
        <w:suppressAutoHyphens/>
        <w:ind w:firstLineChars="200" w:firstLine="560"/>
        <w:rPr>
          <w:rFonts w:ascii="宋体" w:eastAsia="宋体" w:hAnsi="宋体" w:cs="Times New Roman"/>
          <w:kern w:val="28"/>
          <w:sz w:val="28"/>
          <w:szCs w:val="28"/>
        </w:rPr>
      </w:pPr>
      <w:r w:rsidRPr="00DC755E">
        <w:rPr>
          <w:rFonts w:ascii="宋体" w:eastAsia="宋体" w:hAnsi="宋体" w:cs="Times New Roman" w:hint="eastAsia"/>
          <w:kern w:val="28"/>
          <w:sz w:val="28"/>
          <w:szCs w:val="28"/>
        </w:rPr>
        <w:t>S302，采用Kruskal算法动态生成</w:t>
      </w:r>
      <w:r w:rsidRPr="00DC755E">
        <w:rPr>
          <w:rFonts w:ascii="宋体" w:eastAsia="宋体" w:hAnsi="宋体" w:cs="Times New Roman"/>
          <w:kern w:val="28"/>
          <w:sz w:val="28"/>
          <w:szCs w:val="28"/>
        </w:rPr>
        <w:t>金融</w:t>
      </w:r>
      <w:r w:rsidRPr="00DC755E">
        <w:rPr>
          <w:rFonts w:ascii="宋体" w:eastAsia="宋体" w:hAnsi="宋体" w:cs="Times New Roman" w:hint="eastAsia"/>
          <w:kern w:val="28"/>
          <w:sz w:val="28"/>
          <w:szCs w:val="28"/>
        </w:rPr>
        <w:t>市场</w:t>
      </w:r>
      <w:r w:rsidRPr="00DC755E">
        <w:rPr>
          <w:rFonts w:ascii="宋体" w:eastAsia="宋体" w:hAnsi="宋体" w:cs="Times New Roman"/>
          <w:kern w:val="28"/>
          <w:sz w:val="28"/>
          <w:szCs w:val="28"/>
        </w:rPr>
        <w:t>的</w:t>
      </w:r>
      <w:r w:rsidRPr="00DC755E">
        <w:rPr>
          <w:rFonts w:ascii="宋体" w:eastAsia="宋体" w:hAnsi="宋体" w:cs="Times New Roman" w:hint="eastAsia"/>
          <w:kern w:val="28"/>
          <w:sz w:val="28"/>
          <w:szCs w:val="28"/>
        </w:rPr>
        <w:t>系统性</w:t>
      </w:r>
      <w:r w:rsidRPr="00DC755E">
        <w:rPr>
          <w:rFonts w:ascii="宋体" w:eastAsia="宋体" w:hAnsi="宋体" w:cs="Times New Roman"/>
          <w:kern w:val="28"/>
          <w:sz w:val="28"/>
          <w:szCs w:val="28"/>
        </w:rPr>
        <w:t>风险传染</w:t>
      </w:r>
      <w:r w:rsidRPr="00DC755E">
        <w:rPr>
          <w:rFonts w:ascii="宋体" w:eastAsia="宋体" w:hAnsi="宋体" w:cs="Times New Roman" w:hint="eastAsia"/>
          <w:kern w:val="28"/>
          <w:sz w:val="28"/>
          <w:szCs w:val="28"/>
        </w:rPr>
        <w:t>机制，具体包括：</w:t>
      </w:r>
    </w:p>
    <w:p w14:paraId="2B6841BC" w14:textId="5C0F3AC7" w:rsidR="00C91FD4" w:rsidRPr="00C91FD4" w:rsidRDefault="00DC755E" w:rsidP="00252E2F">
      <w:pPr>
        <w:suppressAutoHyphens/>
        <w:ind w:firstLineChars="200" w:firstLine="560"/>
        <w:rPr>
          <w:rFonts w:ascii="宋体" w:eastAsia="宋体" w:hAnsi="宋体" w:cs="Times New Roman"/>
          <w:kern w:val="28"/>
          <w:sz w:val="28"/>
          <w:szCs w:val="28"/>
        </w:rPr>
      </w:pPr>
      <w:r w:rsidRPr="00DC755E">
        <w:rPr>
          <w:rFonts w:ascii="宋体" w:eastAsia="宋体" w:hAnsi="宋体" w:cs="Times New Roman" w:hint="eastAsia"/>
          <w:kern w:val="28"/>
          <w:sz w:val="28"/>
          <w:szCs w:val="28"/>
        </w:rPr>
        <w:t>S3021，基于空间距离矩阵</w:t>
      </w:r>
      <m:oMath>
        <m:r>
          <m:rPr>
            <m:sty m:val="p"/>
          </m:rPr>
          <w:rPr>
            <w:rFonts w:ascii="Cambria Math" w:eastAsia="宋体" w:hAnsi="Cambria Math" w:cs="Times New Roman" w:hint="eastAsia"/>
            <w:kern w:val="28"/>
            <w:sz w:val="28"/>
            <w:szCs w:val="28"/>
          </w:rPr>
          <m:t>D</m:t>
        </m:r>
      </m:oMath>
      <w:r w:rsidRPr="00DC755E">
        <w:rPr>
          <w:rFonts w:ascii="宋体" w:eastAsia="宋体" w:hAnsi="宋体" w:cs="Times New Roman" w:hint="eastAsia"/>
          <w:kern w:val="28"/>
          <w:sz w:val="28"/>
          <w:szCs w:val="28"/>
        </w:rPr>
        <w:t>，构建基于多源融合数据相似性的金融网络</w:t>
      </w:r>
      <m:oMath>
        <m:r>
          <m:rPr>
            <m:sty m:val="p"/>
          </m:rPr>
          <w:rPr>
            <w:rFonts w:ascii="Cambria Math" w:eastAsia="宋体" w:hAnsi="Cambria Math" w:cs="Times New Roman" w:hint="eastAsia"/>
            <w:kern w:val="28"/>
            <w:sz w:val="28"/>
            <w:szCs w:val="28"/>
          </w:rPr>
          <m:t>G</m:t>
        </m:r>
      </m:oMath>
      <w:r w:rsidR="00693B4A">
        <w:rPr>
          <w:rFonts w:ascii="宋体" w:eastAsia="宋体" w:hAnsi="宋体" w:cs="Times New Roman" w:hint="eastAsia"/>
          <w:kern w:val="28"/>
          <w:sz w:val="28"/>
          <w:szCs w:val="28"/>
        </w:rPr>
        <w:t>：</w:t>
      </w:r>
    </w:p>
    <w:p w14:paraId="5BD7F4D6" w14:textId="77777777" w:rsidR="00DC755E" w:rsidRPr="00DC755E" w:rsidRDefault="00DC755E" w:rsidP="00252E2F">
      <w:pPr>
        <w:suppressAutoHyphens/>
        <w:ind w:firstLineChars="200" w:firstLine="560"/>
        <w:rPr>
          <w:rFonts w:ascii="宋体" w:eastAsia="宋体" w:hAnsi="宋体" w:cs="Times New Roman"/>
          <w:kern w:val="28"/>
          <w:sz w:val="28"/>
          <w:szCs w:val="28"/>
        </w:rPr>
      </w:pPr>
      <w:r w:rsidRPr="00DC755E">
        <w:rPr>
          <w:rFonts w:ascii="宋体" w:eastAsia="宋体" w:hAnsi="宋体" w:cs="Times New Roman" w:hint="eastAsia"/>
          <w:kern w:val="28"/>
          <w:sz w:val="28"/>
          <w:szCs w:val="28"/>
        </w:rPr>
        <w:t>其中，金融网络G中，共包含n</w:t>
      </w:r>
      <w:proofErr w:type="gramStart"/>
      <w:r w:rsidRPr="00DC755E">
        <w:rPr>
          <w:rFonts w:ascii="宋体" w:eastAsia="宋体" w:hAnsi="宋体" w:cs="Times New Roman" w:hint="eastAsia"/>
          <w:kern w:val="28"/>
          <w:sz w:val="28"/>
          <w:szCs w:val="28"/>
        </w:rPr>
        <w:t>个</w:t>
      </w:r>
      <w:proofErr w:type="gramEnd"/>
      <w:r w:rsidRPr="00DC755E">
        <w:rPr>
          <w:rFonts w:ascii="宋体" w:eastAsia="宋体" w:hAnsi="宋体" w:cs="Times New Roman" w:hint="eastAsia"/>
          <w:kern w:val="28"/>
          <w:sz w:val="28"/>
          <w:szCs w:val="28"/>
        </w:rPr>
        <w:t>金融机构；其网络节点表示金融机构，空间距离</w:t>
      </w:r>
      <m:oMath>
        <m:sSub>
          <m:sSubPr>
            <m:ctrlPr>
              <w:rPr>
                <w:rFonts w:ascii="Cambria Math" w:eastAsia="宋体" w:hAnsi="Cambria Math" w:cs="Times New Roman"/>
                <w:i/>
                <w:kern w:val="28"/>
                <w:sz w:val="28"/>
                <w:szCs w:val="28"/>
              </w:rPr>
            </m:ctrlPr>
          </m:sSubPr>
          <m:e>
            <m:r>
              <w:rPr>
                <w:rFonts w:ascii="Cambria Math" w:eastAsia="宋体" w:hAnsi="Cambria Math" w:cs="Times New Roman"/>
                <w:kern w:val="28"/>
                <w:sz w:val="28"/>
                <w:szCs w:val="28"/>
              </w:rPr>
              <m:t>d</m:t>
            </m:r>
          </m:e>
          <m:sub>
            <m:r>
              <w:rPr>
                <w:rFonts w:ascii="Cambria Math" w:eastAsia="宋体" w:hAnsi="Cambria Math" w:cs="Times New Roman"/>
                <w:kern w:val="28"/>
                <w:sz w:val="28"/>
                <w:szCs w:val="28"/>
              </w:rPr>
              <m:t>ij</m:t>
            </m:r>
          </m:sub>
        </m:sSub>
      </m:oMath>
      <w:r w:rsidRPr="00DC755E">
        <w:rPr>
          <w:rFonts w:ascii="宋体" w:eastAsia="宋体" w:hAnsi="宋体" w:cs="Times New Roman" w:hint="eastAsia"/>
          <w:kern w:val="28"/>
          <w:sz w:val="28"/>
          <w:szCs w:val="28"/>
        </w:rPr>
        <w:t>表示网络节点</w:t>
      </w:r>
      <m:oMath>
        <m:r>
          <w:rPr>
            <w:rFonts w:ascii="Cambria Math" w:eastAsia="宋体" w:hAnsi="Cambria Math" w:cs="Times New Roman" w:hint="eastAsia"/>
            <w:kern w:val="28"/>
            <w:sz w:val="28"/>
            <w:szCs w:val="28"/>
          </w:rPr>
          <m:t>i</m:t>
        </m:r>
      </m:oMath>
      <w:r w:rsidRPr="00DC755E">
        <w:rPr>
          <w:rFonts w:ascii="宋体" w:eastAsia="宋体" w:hAnsi="宋体" w:cs="Times New Roman" w:hint="eastAsia"/>
          <w:kern w:val="28"/>
          <w:sz w:val="28"/>
          <w:szCs w:val="28"/>
        </w:rPr>
        <w:t>和网络节点</w:t>
      </w:r>
      <m:oMath>
        <m:r>
          <w:rPr>
            <w:rFonts w:ascii="Cambria Math" w:eastAsia="宋体" w:hAnsi="Cambria Math" w:cs="Times New Roman" w:hint="eastAsia"/>
            <w:kern w:val="28"/>
            <w:sz w:val="28"/>
            <w:szCs w:val="28"/>
          </w:rPr>
          <m:t>j</m:t>
        </m:r>
      </m:oMath>
      <w:r w:rsidRPr="00DC755E">
        <w:rPr>
          <w:rFonts w:ascii="宋体" w:eastAsia="宋体" w:hAnsi="宋体" w:cs="Times New Roman" w:hint="eastAsia"/>
          <w:kern w:val="28"/>
          <w:sz w:val="28"/>
          <w:szCs w:val="28"/>
        </w:rPr>
        <w:t>连边的权重；</w:t>
      </w:r>
    </w:p>
    <w:p w14:paraId="49281A9E" w14:textId="0CB8D447" w:rsidR="002B1AE5" w:rsidRPr="00DC755E" w:rsidRDefault="00DC755E" w:rsidP="00252E2F">
      <w:pPr>
        <w:suppressAutoHyphens/>
        <w:ind w:firstLineChars="200" w:firstLine="560"/>
        <w:rPr>
          <w:rFonts w:ascii="宋体" w:eastAsia="宋体" w:hAnsi="宋体" w:cs="Times New Roman"/>
          <w:kern w:val="28"/>
          <w:sz w:val="28"/>
          <w:szCs w:val="28"/>
        </w:rPr>
      </w:pPr>
      <w:r w:rsidRPr="00DC755E">
        <w:rPr>
          <w:rFonts w:ascii="宋体" w:eastAsia="宋体" w:hAnsi="宋体" w:cs="Times New Roman" w:hint="eastAsia"/>
          <w:kern w:val="28"/>
          <w:sz w:val="28"/>
          <w:szCs w:val="28"/>
        </w:rPr>
        <w:t>S3022，通过Kruskal算法获得一个节点数目为</w:t>
      </w:r>
      <m:oMath>
        <m:r>
          <w:rPr>
            <w:rFonts w:ascii="Cambria Math" w:eastAsia="宋体" w:hAnsi="Cambria Math" w:cs="Times New Roman" w:hint="eastAsia"/>
            <w:kern w:val="28"/>
            <w:sz w:val="28"/>
            <w:szCs w:val="28"/>
          </w:rPr>
          <m:t>n</m:t>
        </m:r>
      </m:oMath>
      <w:r w:rsidRPr="00DC755E">
        <w:rPr>
          <w:rFonts w:ascii="宋体" w:eastAsia="宋体" w:hAnsi="宋体" w:cs="Times New Roman" w:hint="eastAsia"/>
          <w:kern w:val="28"/>
          <w:sz w:val="28"/>
          <w:szCs w:val="28"/>
        </w:rPr>
        <w:t>，连边数为</w:t>
      </w:r>
      <m:oMath>
        <m:r>
          <w:rPr>
            <w:rFonts w:ascii="Cambria Math" w:eastAsia="宋体" w:hAnsi="Cambria Math" w:cs="Times New Roman" w:hint="eastAsia"/>
            <w:kern w:val="28"/>
            <w:sz w:val="28"/>
            <w:szCs w:val="28"/>
          </w:rPr>
          <m:t>n</m:t>
        </m:r>
        <m:r>
          <w:rPr>
            <w:rFonts w:ascii="Cambria Math" w:eastAsia="宋体" w:hAnsi="Cambria Math" w:cs="Times New Roman"/>
            <w:kern w:val="28"/>
            <w:sz w:val="28"/>
            <w:szCs w:val="28"/>
          </w:rPr>
          <m:t>-1</m:t>
        </m:r>
      </m:oMath>
      <w:r w:rsidRPr="00DC755E">
        <w:rPr>
          <w:rFonts w:ascii="宋体" w:eastAsia="宋体" w:hAnsi="宋体" w:cs="Times New Roman" w:hint="eastAsia"/>
          <w:kern w:val="28"/>
          <w:sz w:val="28"/>
          <w:szCs w:val="28"/>
        </w:rPr>
        <w:t>的</w:t>
      </w:r>
      <w:proofErr w:type="gramStart"/>
      <w:r w:rsidRPr="00DC755E">
        <w:rPr>
          <w:rFonts w:ascii="宋体" w:eastAsia="宋体" w:hAnsi="宋体" w:cs="Times New Roman" w:hint="eastAsia"/>
          <w:kern w:val="28"/>
          <w:sz w:val="28"/>
          <w:szCs w:val="28"/>
        </w:rPr>
        <w:t>子网络</w:t>
      </w:r>
      <w:proofErr w:type="gramEnd"/>
      <w:r w:rsidRPr="00DC755E">
        <w:rPr>
          <w:rFonts w:ascii="宋体" w:eastAsia="宋体" w:hAnsi="宋体" w:cs="Times New Roman"/>
          <w:kern w:val="28"/>
          <w:sz w:val="28"/>
          <w:szCs w:val="28"/>
        </w:rPr>
        <w:t>MST</w:t>
      </w:r>
      <w:r w:rsidRPr="00DC755E">
        <w:rPr>
          <w:rFonts w:ascii="宋体" w:eastAsia="宋体" w:hAnsi="宋体" w:cs="Times New Roman" w:hint="eastAsia"/>
          <w:kern w:val="28"/>
          <w:sz w:val="28"/>
          <w:szCs w:val="28"/>
        </w:rPr>
        <w:t>；所述</w:t>
      </w:r>
      <w:proofErr w:type="gramStart"/>
      <w:r w:rsidRPr="00DC755E">
        <w:rPr>
          <w:rFonts w:ascii="宋体" w:eastAsia="宋体" w:hAnsi="宋体" w:cs="Times New Roman" w:hint="eastAsia"/>
          <w:kern w:val="28"/>
          <w:sz w:val="28"/>
          <w:szCs w:val="28"/>
        </w:rPr>
        <w:t>子网络</w:t>
      </w:r>
      <w:proofErr w:type="gramEnd"/>
      <w:r w:rsidRPr="00DC755E">
        <w:rPr>
          <w:rFonts w:ascii="宋体" w:eastAsia="宋体" w:hAnsi="宋体" w:cs="Times New Roman"/>
          <w:kern w:val="28"/>
          <w:sz w:val="28"/>
          <w:szCs w:val="28"/>
        </w:rPr>
        <w:t>MST</w:t>
      </w:r>
      <w:r w:rsidRPr="00DC755E">
        <w:rPr>
          <w:rFonts w:ascii="宋体" w:eastAsia="宋体" w:hAnsi="宋体" w:cs="Times New Roman" w:hint="eastAsia"/>
          <w:kern w:val="28"/>
          <w:sz w:val="28"/>
          <w:szCs w:val="28"/>
        </w:rPr>
        <w:t>表示系统性</w:t>
      </w:r>
      <w:r w:rsidRPr="00DC755E">
        <w:rPr>
          <w:rFonts w:ascii="宋体" w:eastAsia="宋体" w:hAnsi="宋体" w:cs="Times New Roman"/>
          <w:kern w:val="28"/>
          <w:sz w:val="28"/>
          <w:szCs w:val="28"/>
        </w:rPr>
        <w:t>风险传染</w:t>
      </w:r>
      <w:r w:rsidRPr="00DC755E">
        <w:rPr>
          <w:rFonts w:ascii="宋体" w:eastAsia="宋体" w:hAnsi="宋体" w:cs="Times New Roman" w:hint="eastAsia"/>
          <w:kern w:val="28"/>
          <w:sz w:val="28"/>
          <w:szCs w:val="28"/>
        </w:rPr>
        <w:t>最可能的传染路径</w:t>
      </w:r>
      <w:r w:rsidR="0011638C">
        <w:rPr>
          <w:rFonts w:ascii="宋体" w:eastAsia="宋体" w:hAnsi="宋体" w:cs="Times New Roman" w:hint="eastAsia"/>
          <w:kern w:val="28"/>
          <w:sz w:val="28"/>
          <w:szCs w:val="28"/>
        </w:rPr>
        <w:t>；</w:t>
      </w:r>
    </w:p>
    <w:p w14:paraId="61804777" w14:textId="5FCACC9F" w:rsidR="00DC755E" w:rsidRPr="00DC755E" w:rsidRDefault="00DC755E" w:rsidP="00252E2F">
      <w:pPr>
        <w:suppressAutoHyphens/>
        <w:ind w:firstLineChars="200" w:firstLine="560"/>
        <w:rPr>
          <w:rFonts w:ascii="宋体" w:eastAsia="宋体" w:hAnsi="宋体" w:cs="Times New Roman"/>
          <w:kern w:val="28"/>
          <w:sz w:val="28"/>
          <w:szCs w:val="28"/>
        </w:rPr>
      </w:pPr>
      <w:r w:rsidRPr="00DC755E">
        <w:rPr>
          <w:rFonts w:ascii="宋体" w:eastAsia="宋体" w:hAnsi="宋体" w:cs="Times New Roman" w:hint="eastAsia"/>
          <w:kern w:val="28"/>
          <w:sz w:val="28"/>
          <w:szCs w:val="28"/>
        </w:rPr>
        <w:t>S3023，采用复杂网络技术分析</w:t>
      </w:r>
      <w:r w:rsidRPr="00DC755E">
        <w:rPr>
          <w:rFonts w:ascii="宋体" w:eastAsia="宋体" w:hAnsi="宋体" w:cs="Times New Roman"/>
          <w:kern w:val="28"/>
          <w:sz w:val="28"/>
          <w:szCs w:val="28"/>
        </w:rPr>
        <w:t>金融</w:t>
      </w:r>
      <w:r w:rsidRPr="00DC755E">
        <w:rPr>
          <w:rFonts w:ascii="宋体" w:eastAsia="宋体" w:hAnsi="宋体" w:cs="Times New Roman" w:hint="eastAsia"/>
          <w:kern w:val="28"/>
          <w:sz w:val="28"/>
          <w:szCs w:val="28"/>
        </w:rPr>
        <w:t>市场</w:t>
      </w:r>
      <w:r w:rsidRPr="00DC755E">
        <w:rPr>
          <w:rFonts w:ascii="宋体" w:eastAsia="宋体" w:hAnsi="宋体" w:cs="Times New Roman"/>
          <w:kern w:val="28"/>
          <w:sz w:val="28"/>
          <w:szCs w:val="28"/>
        </w:rPr>
        <w:t>的</w:t>
      </w:r>
      <w:r w:rsidRPr="00DC755E">
        <w:rPr>
          <w:rFonts w:ascii="宋体" w:eastAsia="宋体" w:hAnsi="宋体" w:cs="Times New Roman" w:hint="eastAsia"/>
          <w:kern w:val="28"/>
          <w:sz w:val="28"/>
          <w:szCs w:val="28"/>
        </w:rPr>
        <w:t>系统性</w:t>
      </w:r>
      <w:r w:rsidRPr="00DC755E">
        <w:rPr>
          <w:rFonts w:ascii="宋体" w:eastAsia="宋体" w:hAnsi="宋体" w:cs="Times New Roman"/>
          <w:kern w:val="28"/>
          <w:sz w:val="28"/>
          <w:szCs w:val="28"/>
        </w:rPr>
        <w:t>风险传染</w:t>
      </w:r>
      <w:r w:rsidRPr="00DC755E">
        <w:rPr>
          <w:rFonts w:ascii="宋体" w:eastAsia="宋体" w:hAnsi="宋体" w:cs="Times New Roman" w:hint="eastAsia"/>
          <w:kern w:val="28"/>
          <w:sz w:val="28"/>
          <w:szCs w:val="28"/>
        </w:rPr>
        <w:t>机制的动态变化，并识别不同时期的系统性重要机构本发明还提供了系统性风险</w:t>
      </w:r>
      <w:r w:rsidRPr="00DC755E">
        <w:rPr>
          <w:rFonts w:ascii="宋体" w:eastAsia="宋体" w:hAnsi="宋体" w:cs="Times New Roman" w:hint="eastAsia"/>
          <w:kern w:val="28"/>
          <w:sz w:val="28"/>
          <w:szCs w:val="28"/>
          <w:lang w:eastAsia="ar-SA"/>
        </w:rPr>
        <w:t>传染机制的动态识别</w:t>
      </w:r>
      <w:r w:rsidRPr="00DC755E">
        <w:rPr>
          <w:rFonts w:ascii="宋体" w:eastAsia="宋体" w:hAnsi="宋体" w:cs="Times New Roman" w:hint="eastAsia"/>
          <w:kern w:val="28"/>
          <w:sz w:val="28"/>
          <w:szCs w:val="28"/>
        </w:rPr>
        <w:t>系统，包括：</w:t>
      </w:r>
    </w:p>
    <w:p w14:paraId="114289E2" w14:textId="77777777" w:rsidR="00DC755E" w:rsidRPr="00DC755E" w:rsidRDefault="00DC755E" w:rsidP="00252E2F">
      <w:pPr>
        <w:suppressAutoHyphens/>
        <w:ind w:firstLineChars="200" w:firstLine="560"/>
        <w:rPr>
          <w:rFonts w:ascii="宋体" w:eastAsia="宋体" w:hAnsi="宋体" w:cs="Times New Roman"/>
          <w:kern w:val="28"/>
          <w:sz w:val="28"/>
          <w:szCs w:val="28"/>
        </w:rPr>
      </w:pPr>
      <w:r w:rsidRPr="00DC755E">
        <w:rPr>
          <w:rFonts w:ascii="宋体" w:eastAsia="宋体" w:hAnsi="宋体" w:cs="Times New Roman" w:hint="eastAsia"/>
          <w:kern w:val="28"/>
          <w:sz w:val="28"/>
          <w:szCs w:val="28"/>
        </w:rPr>
        <w:t>数据获取模块，用于获取金融机构结构化数据，并将结构化数据序列化，得到收益率时间序列；以及获取金融机构的非结构化数据，对非结构化数据进行量化，得到投资者情绪变化时间序列；</w:t>
      </w:r>
    </w:p>
    <w:p w14:paraId="40B05AEC" w14:textId="77777777" w:rsidR="00DC755E" w:rsidRPr="00DC755E" w:rsidRDefault="00DC755E" w:rsidP="00252E2F">
      <w:pPr>
        <w:suppressAutoHyphens/>
        <w:ind w:firstLineChars="200" w:firstLine="560"/>
        <w:rPr>
          <w:rFonts w:ascii="宋体" w:eastAsia="宋体" w:hAnsi="宋体" w:cs="Times New Roman"/>
          <w:kern w:val="28"/>
          <w:sz w:val="28"/>
          <w:szCs w:val="28"/>
        </w:rPr>
      </w:pPr>
      <w:r w:rsidRPr="00DC755E">
        <w:rPr>
          <w:rFonts w:ascii="宋体" w:eastAsia="宋体" w:hAnsi="宋体" w:cs="Times New Roman" w:hint="eastAsia"/>
          <w:kern w:val="28"/>
          <w:sz w:val="28"/>
          <w:szCs w:val="28"/>
        </w:rPr>
        <w:t>数据融合模块，用于通过多</w:t>
      </w:r>
      <w:proofErr w:type="gramStart"/>
      <w:r w:rsidRPr="00DC755E">
        <w:rPr>
          <w:rFonts w:ascii="宋体" w:eastAsia="宋体" w:hAnsi="宋体" w:cs="Times New Roman" w:hint="eastAsia"/>
          <w:kern w:val="28"/>
          <w:sz w:val="28"/>
          <w:szCs w:val="28"/>
        </w:rPr>
        <w:t>源数据</w:t>
      </w:r>
      <w:proofErr w:type="gramEnd"/>
      <w:r w:rsidRPr="00DC755E">
        <w:rPr>
          <w:rFonts w:ascii="宋体" w:eastAsia="宋体" w:hAnsi="宋体" w:cs="Times New Roman" w:hint="eastAsia"/>
          <w:kern w:val="28"/>
          <w:sz w:val="28"/>
          <w:szCs w:val="28"/>
        </w:rPr>
        <w:t>融合模型对收益率时间序列和投资者情绪变化时间序列进行数据融合，得到多源融合数据时间序列；</w:t>
      </w:r>
    </w:p>
    <w:p w14:paraId="7754E64E" w14:textId="2702312D" w:rsidR="00252E2F" w:rsidRDefault="00DC755E" w:rsidP="00EA4B30">
      <w:pPr>
        <w:suppressAutoHyphens/>
        <w:ind w:firstLineChars="200" w:firstLine="560"/>
        <w:rPr>
          <w:rFonts w:ascii="宋体" w:eastAsia="宋体" w:hAnsi="宋体" w:cs="Times New Roman"/>
          <w:kern w:val="28"/>
          <w:sz w:val="28"/>
          <w:szCs w:val="28"/>
        </w:rPr>
      </w:pPr>
      <w:r w:rsidRPr="00DC755E">
        <w:rPr>
          <w:rFonts w:ascii="宋体" w:eastAsia="宋体" w:hAnsi="宋体" w:cs="Times New Roman" w:hint="eastAsia"/>
          <w:kern w:val="28"/>
          <w:sz w:val="28"/>
          <w:szCs w:val="28"/>
        </w:rPr>
        <w:t>风险识别模块，用于对数据融合模块输出的多源融合数据时间序列，采用Kruskal算法动态生成</w:t>
      </w:r>
      <w:r w:rsidRPr="00DC755E">
        <w:rPr>
          <w:rFonts w:ascii="宋体" w:eastAsia="宋体" w:hAnsi="宋体" w:cs="Times New Roman"/>
          <w:kern w:val="28"/>
          <w:sz w:val="28"/>
          <w:szCs w:val="28"/>
        </w:rPr>
        <w:t>金融</w:t>
      </w:r>
      <w:r w:rsidRPr="00DC755E">
        <w:rPr>
          <w:rFonts w:ascii="宋体" w:eastAsia="宋体" w:hAnsi="宋体" w:cs="Times New Roman" w:hint="eastAsia"/>
          <w:kern w:val="28"/>
          <w:sz w:val="28"/>
          <w:szCs w:val="28"/>
        </w:rPr>
        <w:t>市场</w:t>
      </w:r>
      <w:r w:rsidRPr="00DC755E">
        <w:rPr>
          <w:rFonts w:ascii="宋体" w:eastAsia="宋体" w:hAnsi="宋体" w:cs="Times New Roman"/>
          <w:kern w:val="28"/>
          <w:sz w:val="28"/>
          <w:szCs w:val="28"/>
        </w:rPr>
        <w:t>的</w:t>
      </w:r>
      <w:r w:rsidRPr="00DC755E">
        <w:rPr>
          <w:rFonts w:ascii="宋体" w:eastAsia="宋体" w:hAnsi="宋体" w:cs="Times New Roman" w:hint="eastAsia"/>
          <w:kern w:val="28"/>
          <w:sz w:val="28"/>
          <w:szCs w:val="28"/>
        </w:rPr>
        <w:t>系统性</w:t>
      </w:r>
      <w:r w:rsidRPr="00DC755E">
        <w:rPr>
          <w:rFonts w:ascii="宋体" w:eastAsia="宋体" w:hAnsi="宋体" w:cs="Times New Roman"/>
          <w:kern w:val="28"/>
          <w:sz w:val="28"/>
          <w:szCs w:val="28"/>
        </w:rPr>
        <w:t>风险传染</w:t>
      </w:r>
      <w:r w:rsidRPr="00DC755E">
        <w:rPr>
          <w:rFonts w:ascii="宋体" w:eastAsia="宋体" w:hAnsi="宋体" w:cs="Times New Roman" w:hint="eastAsia"/>
          <w:kern w:val="28"/>
          <w:sz w:val="28"/>
          <w:szCs w:val="28"/>
        </w:rPr>
        <w:t>机制，并动态识别系统性重要机构。</w:t>
      </w:r>
    </w:p>
    <w:p w14:paraId="24799413" w14:textId="6F80FCED" w:rsidR="006E4997" w:rsidRDefault="006E4997" w:rsidP="00252E2F">
      <w:pPr>
        <w:suppressAutoHyphens/>
        <w:rPr>
          <w:rFonts w:ascii="宋体" w:eastAsia="宋体" w:hAnsi="宋体" w:cs="Times New Roman"/>
          <w:b/>
          <w:kern w:val="28"/>
          <w:sz w:val="28"/>
          <w:szCs w:val="28"/>
          <w:lang w:eastAsia="ar-SA"/>
        </w:rPr>
      </w:pPr>
      <w:r w:rsidRPr="00252E2F">
        <w:rPr>
          <w:rFonts w:ascii="宋体" w:eastAsia="宋体" w:hAnsi="宋体" w:cs="Times New Roman" w:hint="eastAsia"/>
          <w:b/>
          <w:kern w:val="28"/>
          <w:sz w:val="28"/>
          <w:szCs w:val="28"/>
          <w:lang w:eastAsia="ar-SA"/>
        </w:rPr>
        <w:t>2、</w:t>
      </w:r>
      <w:r w:rsidR="00252E2F" w:rsidRPr="00252E2F">
        <w:rPr>
          <w:rFonts w:ascii="宋体" w:eastAsia="宋体" w:hAnsi="宋体" w:cs="Times New Roman" w:hint="eastAsia"/>
          <w:b/>
          <w:kern w:val="28"/>
          <w:sz w:val="28"/>
          <w:szCs w:val="28"/>
          <w:lang w:eastAsia="ar-SA"/>
        </w:rPr>
        <w:t>系统性风险传染机制的动态识别系统</w:t>
      </w:r>
      <w:r w:rsidRPr="00252E2F">
        <w:rPr>
          <w:rFonts w:ascii="宋体" w:eastAsia="宋体" w:hAnsi="宋体" w:cs="Times New Roman" w:hint="eastAsia"/>
          <w:b/>
          <w:kern w:val="28"/>
          <w:sz w:val="28"/>
          <w:szCs w:val="28"/>
          <w:lang w:eastAsia="ar-SA"/>
        </w:rPr>
        <w:t>结果</w:t>
      </w:r>
      <w:r w:rsidR="00252E2F" w:rsidRPr="00252E2F">
        <w:rPr>
          <w:rFonts w:ascii="宋体" w:eastAsia="宋体" w:hAnsi="宋体" w:cs="Times New Roman" w:hint="eastAsia"/>
          <w:b/>
          <w:kern w:val="28"/>
          <w:sz w:val="28"/>
          <w:szCs w:val="28"/>
          <w:lang w:eastAsia="ar-SA"/>
        </w:rPr>
        <w:t>展示</w:t>
      </w:r>
    </w:p>
    <w:p w14:paraId="22D3ABB9" w14:textId="536B5C10" w:rsidR="00EA4B30" w:rsidRDefault="00EA4B30" w:rsidP="00EA4B30">
      <w:pPr>
        <w:suppressAutoHyphens/>
        <w:ind w:firstLineChars="200" w:firstLine="560"/>
        <w:rPr>
          <w:rFonts w:ascii="宋体" w:eastAsia="宋体" w:hAnsi="宋体" w:cs="Times New Roman"/>
          <w:bCs/>
          <w:kern w:val="28"/>
          <w:sz w:val="28"/>
          <w:szCs w:val="28"/>
          <w:lang w:eastAsia="ar-SA"/>
        </w:rPr>
      </w:pPr>
      <w:r w:rsidRPr="00EA4B30">
        <w:rPr>
          <w:rFonts w:ascii="宋体" w:eastAsia="宋体" w:hAnsi="宋体" w:cs="Times New Roman" w:hint="eastAsia"/>
          <w:bCs/>
          <w:kern w:val="28"/>
          <w:sz w:val="28"/>
          <w:szCs w:val="28"/>
          <w:lang w:eastAsia="ar-SA"/>
        </w:rPr>
        <w:t>由于金融机构的高度互联性，本</w:t>
      </w:r>
      <w:r w:rsidRPr="00EA4B30">
        <w:rPr>
          <w:rFonts w:ascii="宋体" w:eastAsia="宋体" w:hAnsi="宋体" w:cs="Times New Roman" w:hint="eastAsia"/>
          <w:bCs/>
          <w:kern w:val="28"/>
          <w:sz w:val="28"/>
          <w:szCs w:val="28"/>
        </w:rPr>
        <w:t>专利</w:t>
      </w:r>
      <w:r w:rsidRPr="00EA4B30">
        <w:rPr>
          <w:rFonts w:ascii="宋体" w:eastAsia="宋体" w:hAnsi="宋体" w:cs="Times New Roman" w:hint="eastAsia"/>
          <w:bCs/>
          <w:kern w:val="28"/>
          <w:sz w:val="28"/>
          <w:szCs w:val="28"/>
          <w:lang w:eastAsia="ar-SA"/>
        </w:rPr>
        <w:t>的样本对象基于证监会</w:t>
      </w:r>
      <w:r w:rsidRPr="00EA4B30">
        <w:rPr>
          <w:rFonts w:ascii="宋体" w:eastAsia="宋体" w:hAnsi="宋体" w:cs="Times New Roman"/>
          <w:bCs/>
          <w:kern w:val="28"/>
          <w:sz w:val="28"/>
          <w:szCs w:val="28"/>
          <w:lang w:eastAsia="ar-SA"/>
        </w:rPr>
        <w:t>2012的分类标准，考虑了银行</w:t>
      </w:r>
      <w:r w:rsidRPr="00EA4B30">
        <w:rPr>
          <w:rFonts w:ascii="微软雅黑" w:eastAsia="微软雅黑" w:hAnsi="微软雅黑" w:cs="微软雅黑" w:hint="eastAsia"/>
          <w:bCs/>
          <w:kern w:val="28"/>
          <w:sz w:val="28"/>
          <w:szCs w:val="28"/>
          <w:lang w:eastAsia="ar-SA"/>
        </w:rPr>
        <w:t>､</w:t>
      </w:r>
      <w:r w:rsidRPr="00EA4B30">
        <w:rPr>
          <w:rFonts w:ascii="宋体" w:eastAsia="宋体" w:hAnsi="宋体" w:cs="宋体" w:hint="eastAsia"/>
          <w:bCs/>
          <w:kern w:val="28"/>
          <w:sz w:val="28"/>
          <w:szCs w:val="28"/>
          <w:lang w:eastAsia="ar-SA"/>
        </w:rPr>
        <w:t>证券</w:t>
      </w:r>
      <w:r w:rsidRPr="00EA4B30">
        <w:rPr>
          <w:rFonts w:ascii="微软雅黑" w:eastAsia="微软雅黑" w:hAnsi="微软雅黑" w:cs="微软雅黑" w:hint="eastAsia"/>
          <w:bCs/>
          <w:kern w:val="28"/>
          <w:sz w:val="28"/>
          <w:szCs w:val="28"/>
          <w:lang w:eastAsia="ar-SA"/>
        </w:rPr>
        <w:t>､</w:t>
      </w:r>
      <w:r w:rsidRPr="00EA4B30">
        <w:rPr>
          <w:rFonts w:ascii="宋体" w:eastAsia="宋体" w:hAnsi="宋体" w:cs="宋体" w:hint="eastAsia"/>
          <w:bCs/>
          <w:kern w:val="28"/>
          <w:sz w:val="28"/>
          <w:szCs w:val="28"/>
          <w:lang w:eastAsia="ar-SA"/>
        </w:rPr>
        <w:t>保险</w:t>
      </w:r>
      <w:r w:rsidRPr="00EA4B30">
        <w:rPr>
          <w:rFonts w:ascii="微软雅黑" w:eastAsia="微软雅黑" w:hAnsi="微软雅黑" w:cs="微软雅黑" w:hint="eastAsia"/>
          <w:bCs/>
          <w:kern w:val="28"/>
          <w:sz w:val="28"/>
          <w:szCs w:val="28"/>
          <w:lang w:eastAsia="ar-SA"/>
        </w:rPr>
        <w:t>､</w:t>
      </w:r>
      <w:r w:rsidRPr="00EA4B30">
        <w:rPr>
          <w:rFonts w:ascii="宋体" w:eastAsia="宋体" w:hAnsi="宋体" w:cs="宋体" w:hint="eastAsia"/>
          <w:bCs/>
          <w:kern w:val="28"/>
          <w:sz w:val="28"/>
          <w:szCs w:val="28"/>
          <w:lang w:eastAsia="ar-SA"/>
        </w:rPr>
        <w:t>信托四类金融机构以及类金融部门房地产行业。由于房地产大多从事融资租赁等金融业务，故将类金融部门房地产考虑在内。样本对象如表</w:t>
      </w:r>
      <w:r>
        <w:rPr>
          <w:rFonts w:ascii="宋体" w:eastAsia="宋体" w:hAnsi="宋体" w:cs="Times New Roman"/>
          <w:bCs/>
          <w:kern w:val="28"/>
          <w:sz w:val="28"/>
          <w:szCs w:val="28"/>
          <w:lang w:eastAsia="ar-SA"/>
        </w:rPr>
        <w:t>1</w:t>
      </w:r>
      <w:r w:rsidRPr="00EA4B30">
        <w:rPr>
          <w:rFonts w:ascii="宋体" w:eastAsia="宋体" w:hAnsi="宋体" w:cs="Times New Roman"/>
          <w:bCs/>
          <w:kern w:val="28"/>
          <w:sz w:val="28"/>
          <w:szCs w:val="28"/>
          <w:lang w:eastAsia="ar-SA"/>
        </w:rPr>
        <w:t>所示。依次选择各行业代表性权重股，剔除停牌超过10个交易日的股票，最终选取49只个股进行研究，时间跨度为2017年1月—2021年12月(停牌时间10个交易日以内期间的股价数据以停牌前一日的股票收盘价格代替)。数据来源为</w:t>
      </w:r>
      <w:r>
        <w:rPr>
          <w:rFonts w:ascii="宋体" w:eastAsia="宋体" w:hAnsi="宋体" w:cs="Times New Roman"/>
          <w:bCs/>
          <w:kern w:val="28"/>
          <w:sz w:val="28"/>
          <w:szCs w:val="28"/>
          <w:lang w:eastAsia="ar-SA"/>
        </w:rPr>
        <w:t>W</w:t>
      </w:r>
      <w:r>
        <w:rPr>
          <w:rFonts w:ascii="宋体" w:eastAsia="宋体" w:hAnsi="宋体" w:cs="Times New Roman" w:hint="eastAsia"/>
          <w:bCs/>
          <w:kern w:val="28"/>
          <w:sz w:val="28"/>
          <w:szCs w:val="28"/>
        </w:rPr>
        <w:t>ind</w:t>
      </w:r>
      <w:r w:rsidRPr="00EA4B30">
        <w:rPr>
          <w:rFonts w:ascii="宋体" w:eastAsia="宋体" w:hAnsi="宋体" w:cs="Times New Roman"/>
          <w:bCs/>
          <w:kern w:val="28"/>
          <w:sz w:val="28"/>
          <w:szCs w:val="28"/>
          <w:lang w:eastAsia="ar-SA"/>
        </w:rPr>
        <w:t>数据库。</w:t>
      </w:r>
    </w:p>
    <w:p w14:paraId="451956FC" w14:textId="0E8D660B" w:rsidR="009313BA" w:rsidRDefault="009313BA" w:rsidP="009313BA">
      <w:pPr>
        <w:pStyle w:val="a9"/>
      </w:pPr>
      <w:r>
        <w:t>表</w:t>
      </w:r>
      <w:r>
        <w:t xml:space="preserve">1 </w:t>
      </w:r>
      <w:r>
        <w:t>样本对象</w:t>
      </w:r>
    </w:p>
    <w:tbl>
      <w:tblPr>
        <w:tblStyle w:val="ab"/>
        <w:tblW w:w="5000" w:type="pct"/>
        <w:jc w:val="center"/>
        <w:tblLook w:val="04A0" w:firstRow="1" w:lastRow="0" w:firstColumn="1" w:lastColumn="0" w:noHBand="0" w:noVBand="1"/>
      </w:tblPr>
      <w:tblGrid>
        <w:gridCol w:w="1662"/>
        <w:gridCol w:w="1661"/>
        <w:gridCol w:w="1661"/>
        <w:gridCol w:w="1661"/>
        <w:gridCol w:w="1661"/>
      </w:tblGrid>
      <w:tr w:rsidR="009313BA" w14:paraId="16BA6488" w14:textId="77777777" w:rsidTr="00CF14D9">
        <w:trPr>
          <w:trHeight w:val="280"/>
          <w:jc w:val="center"/>
        </w:trPr>
        <w:tc>
          <w:tcPr>
            <w:tcW w:w="1000" w:type="pct"/>
            <w:tcBorders>
              <w:top w:val="single" w:sz="12" w:space="0" w:color="auto"/>
              <w:left w:val="nil"/>
              <w:bottom w:val="single" w:sz="4" w:space="0" w:color="auto"/>
              <w:right w:val="nil"/>
            </w:tcBorders>
            <w:noWrap/>
          </w:tcPr>
          <w:p w14:paraId="782ACE32" w14:textId="77777777" w:rsidR="009313BA" w:rsidRDefault="009313BA" w:rsidP="00CF14D9">
            <w:pPr>
              <w:pStyle w:val="aa"/>
              <w:rPr>
                <w:kern w:val="2"/>
                <w:sz w:val="21"/>
                <w:szCs w:val="21"/>
              </w:rPr>
            </w:pPr>
            <w:r>
              <w:rPr>
                <w:rFonts w:hint="eastAsia"/>
                <w:kern w:val="2"/>
                <w:sz w:val="21"/>
                <w:szCs w:val="21"/>
              </w:rPr>
              <w:t>银行</w:t>
            </w:r>
          </w:p>
        </w:tc>
        <w:tc>
          <w:tcPr>
            <w:tcW w:w="1000" w:type="pct"/>
            <w:tcBorders>
              <w:top w:val="single" w:sz="12" w:space="0" w:color="auto"/>
              <w:left w:val="nil"/>
              <w:bottom w:val="single" w:sz="4" w:space="0" w:color="auto"/>
              <w:right w:val="nil"/>
            </w:tcBorders>
            <w:noWrap/>
          </w:tcPr>
          <w:p w14:paraId="1D354D67" w14:textId="77777777" w:rsidR="009313BA" w:rsidRDefault="009313BA" w:rsidP="00CF14D9">
            <w:pPr>
              <w:pStyle w:val="aa"/>
              <w:rPr>
                <w:kern w:val="2"/>
                <w:sz w:val="21"/>
                <w:szCs w:val="21"/>
              </w:rPr>
            </w:pPr>
            <w:r>
              <w:rPr>
                <w:rFonts w:hint="eastAsia"/>
                <w:kern w:val="2"/>
                <w:sz w:val="21"/>
                <w:szCs w:val="21"/>
              </w:rPr>
              <w:t>证券</w:t>
            </w:r>
          </w:p>
        </w:tc>
        <w:tc>
          <w:tcPr>
            <w:tcW w:w="1000" w:type="pct"/>
            <w:tcBorders>
              <w:top w:val="single" w:sz="12" w:space="0" w:color="auto"/>
              <w:left w:val="nil"/>
              <w:bottom w:val="single" w:sz="4" w:space="0" w:color="auto"/>
              <w:right w:val="nil"/>
            </w:tcBorders>
            <w:noWrap/>
          </w:tcPr>
          <w:p w14:paraId="20E71800" w14:textId="77777777" w:rsidR="009313BA" w:rsidRDefault="009313BA" w:rsidP="00CF14D9">
            <w:pPr>
              <w:pStyle w:val="aa"/>
              <w:rPr>
                <w:kern w:val="2"/>
                <w:sz w:val="21"/>
                <w:szCs w:val="21"/>
              </w:rPr>
            </w:pPr>
            <w:r>
              <w:rPr>
                <w:rFonts w:hint="eastAsia"/>
                <w:kern w:val="2"/>
                <w:sz w:val="21"/>
                <w:szCs w:val="21"/>
              </w:rPr>
              <w:t>保险</w:t>
            </w:r>
          </w:p>
        </w:tc>
        <w:tc>
          <w:tcPr>
            <w:tcW w:w="1000" w:type="pct"/>
            <w:tcBorders>
              <w:top w:val="single" w:sz="12" w:space="0" w:color="auto"/>
              <w:left w:val="nil"/>
              <w:bottom w:val="single" w:sz="4" w:space="0" w:color="auto"/>
              <w:right w:val="nil"/>
            </w:tcBorders>
            <w:noWrap/>
          </w:tcPr>
          <w:p w14:paraId="5C907896" w14:textId="77777777" w:rsidR="009313BA" w:rsidRDefault="009313BA" w:rsidP="00CF14D9">
            <w:pPr>
              <w:pStyle w:val="aa"/>
              <w:rPr>
                <w:kern w:val="2"/>
                <w:sz w:val="21"/>
                <w:szCs w:val="21"/>
              </w:rPr>
            </w:pPr>
            <w:r>
              <w:rPr>
                <w:rFonts w:hint="eastAsia"/>
                <w:kern w:val="2"/>
                <w:sz w:val="21"/>
                <w:szCs w:val="21"/>
              </w:rPr>
              <w:t>多元金融</w:t>
            </w:r>
          </w:p>
        </w:tc>
        <w:tc>
          <w:tcPr>
            <w:tcW w:w="1000" w:type="pct"/>
            <w:tcBorders>
              <w:top w:val="single" w:sz="12" w:space="0" w:color="auto"/>
              <w:left w:val="nil"/>
              <w:bottom w:val="single" w:sz="4" w:space="0" w:color="auto"/>
              <w:right w:val="nil"/>
            </w:tcBorders>
            <w:noWrap/>
          </w:tcPr>
          <w:p w14:paraId="2D6F025D" w14:textId="77777777" w:rsidR="009313BA" w:rsidRDefault="009313BA" w:rsidP="00CF14D9">
            <w:pPr>
              <w:pStyle w:val="aa"/>
              <w:rPr>
                <w:kern w:val="2"/>
                <w:sz w:val="21"/>
                <w:szCs w:val="21"/>
              </w:rPr>
            </w:pPr>
            <w:r>
              <w:rPr>
                <w:rFonts w:hint="eastAsia"/>
                <w:kern w:val="2"/>
                <w:sz w:val="21"/>
                <w:szCs w:val="21"/>
              </w:rPr>
              <w:t>房地产</w:t>
            </w:r>
          </w:p>
        </w:tc>
      </w:tr>
      <w:tr w:rsidR="009313BA" w14:paraId="38BECCAA" w14:textId="77777777" w:rsidTr="00CF14D9">
        <w:trPr>
          <w:trHeight w:val="280"/>
          <w:jc w:val="center"/>
        </w:trPr>
        <w:tc>
          <w:tcPr>
            <w:tcW w:w="1000" w:type="pct"/>
            <w:tcBorders>
              <w:top w:val="single" w:sz="4" w:space="0" w:color="auto"/>
              <w:left w:val="nil"/>
              <w:bottom w:val="nil"/>
              <w:right w:val="nil"/>
            </w:tcBorders>
            <w:noWrap/>
          </w:tcPr>
          <w:p w14:paraId="07AF7879" w14:textId="77777777" w:rsidR="009313BA" w:rsidRDefault="009313BA" w:rsidP="00CF14D9">
            <w:pPr>
              <w:pStyle w:val="aa"/>
              <w:rPr>
                <w:kern w:val="2"/>
                <w:sz w:val="21"/>
                <w:szCs w:val="21"/>
              </w:rPr>
            </w:pPr>
            <w:r>
              <w:rPr>
                <w:rFonts w:hint="eastAsia"/>
                <w:kern w:val="2"/>
                <w:sz w:val="21"/>
                <w:szCs w:val="21"/>
              </w:rPr>
              <w:t>平安银行</w:t>
            </w:r>
          </w:p>
        </w:tc>
        <w:tc>
          <w:tcPr>
            <w:tcW w:w="1000" w:type="pct"/>
            <w:tcBorders>
              <w:top w:val="single" w:sz="4" w:space="0" w:color="auto"/>
              <w:left w:val="nil"/>
              <w:bottom w:val="nil"/>
              <w:right w:val="nil"/>
            </w:tcBorders>
            <w:noWrap/>
          </w:tcPr>
          <w:p w14:paraId="71AD5CDF" w14:textId="77777777" w:rsidR="009313BA" w:rsidRDefault="009313BA" w:rsidP="00CF14D9">
            <w:pPr>
              <w:pStyle w:val="aa"/>
              <w:rPr>
                <w:kern w:val="2"/>
                <w:sz w:val="21"/>
                <w:szCs w:val="21"/>
              </w:rPr>
            </w:pPr>
            <w:r>
              <w:rPr>
                <w:rFonts w:hint="eastAsia"/>
                <w:kern w:val="2"/>
                <w:sz w:val="21"/>
                <w:szCs w:val="21"/>
              </w:rPr>
              <w:t>中油资本</w:t>
            </w:r>
          </w:p>
        </w:tc>
        <w:tc>
          <w:tcPr>
            <w:tcW w:w="1000" w:type="pct"/>
            <w:tcBorders>
              <w:top w:val="single" w:sz="4" w:space="0" w:color="auto"/>
              <w:left w:val="nil"/>
              <w:bottom w:val="nil"/>
              <w:right w:val="nil"/>
            </w:tcBorders>
            <w:noWrap/>
          </w:tcPr>
          <w:p w14:paraId="22D0C994" w14:textId="77777777" w:rsidR="009313BA" w:rsidRDefault="009313BA" w:rsidP="00CF14D9">
            <w:pPr>
              <w:pStyle w:val="aa"/>
              <w:rPr>
                <w:kern w:val="2"/>
                <w:sz w:val="21"/>
                <w:szCs w:val="21"/>
              </w:rPr>
            </w:pPr>
            <w:r>
              <w:rPr>
                <w:rFonts w:hint="eastAsia"/>
                <w:kern w:val="2"/>
                <w:sz w:val="21"/>
                <w:szCs w:val="21"/>
              </w:rPr>
              <w:t>天茂集团</w:t>
            </w:r>
          </w:p>
        </w:tc>
        <w:tc>
          <w:tcPr>
            <w:tcW w:w="1000" w:type="pct"/>
            <w:tcBorders>
              <w:top w:val="single" w:sz="4" w:space="0" w:color="auto"/>
              <w:left w:val="nil"/>
              <w:bottom w:val="nil"/>
              <w:right w:val="nil"/>
            </w:tcBorders>
            <w:noWrap/>
          </w:tcPr>
          <w:p w14:paraId="3ED20244" w14:textId="77777777" w:rsidR="009313BA" w:rsidRDefault="009313BA" w:rsidP="00CF14D9">
            <w:pPr>
              <w:pStyle w:val="aa"/>
              <w:rPr>
                <w:kern w:val="2"/>
                <w:sz w:val="21"/>
                <w:szCs w:val="21"/>
              </w:rPr>
            </w:pPr>
            <w:r>
              <w:rPr>
                <w:rFonts w:hint="eastAsia"/>
                <w:kern w:val="2"/>
                <w:sz w:val="21"/>
                <w:szCs w:val="21"/>
              </w:rPr>
              <w:t>泛海控股</w:t>
            </w:r>
          </w:p>
        </w:tc>
        <w:tc>
          <w:tcPr>
            <w:tcW w:w="1000" w:type="pct"/>
            <w:tcBorders>
              <w:top w:val="single" w:sz="4" w:space="0" w:color="auto"/>
              <w:left w:val="nil"/>
              <w:bottom w:val="nil"/>
              <w:right w:val="nil"/>
            </w:tcBorders>
            <w:noWrap/>
          </w:tcPr>
          <w:p w14:paraId="19ADB9D4" w14:textId="77777777" w:rsidR="009313BA" w:rsidRDefault="009313BA" w:rsidP="00CF14D9">
            <w:pPr>
              <w:pStyle w:val="aa"/>
              <w:rPr>
                <w:kern w:val="2"/>
                <w:sz w:val="21"/>
                <w:szCs w:val="21"/>
              </w:rPr>
            </w:pPr>
            <w:r>
              <w:rPr>
                <w:rFonts w:hint="eastAsia"/>
                <w:kern w:val="2"/>
                <w:sz w:val="21"/>
                <w:szCs w:val="21"/>
              </w:rPr>
              <w:t>万科</w:t>
            </w:r>
            <w:r>
              <w:rPr>
                <w:rFonts w:hint="eastAsia"/>
                <w:kern w:val="2"/>
                <w:sz w:val="21"/>
                <w:szCs w:val="21"/>
              </w:rPr>
              <w:t>A</w:t>
            </w:r>
          </w:p>
        </w:tc>
      </w:tr>
      <w:tr w:rsidR="009313BA" w14:paraId="2F9699CE" w14:textId="77777777" w:rsidTr="00CF14D9">
        <w:trPr>
          <w:trHeight w:val="280"/>
          <w:jc w:val="center"/>
        </w:trPr>
        <w:tc>
          <w:tcPr>
            <w:tcW w:w="1000" w:type="pct"/>
            <w:tcBorders>
              <w:top w:val="nil"/>
              <w:left w:val="nil"/>
              <w:bottom w:val="nil"/>
              <w:right w:val="nil"/>
            </w:tcBorders>
            <w:noWrap/>
          </w:tcPr>
          <w:p w14:paraId="0ABE56A6" w14:textId="77777777" w:rsidR="009313BA" w:rsidRDefault="009313BA" w:rsidP="00CF14D9">
            <w:pPr>
              <w:pStyle w:val="aa"/>
              <w:rPr>
                <w:kern w:val="2"/>
                <w:sz w:val="21"/>
                <w:szCs w:val="21"/>
              </w:rPr>
            </w:pPr>
            <w:r>
              <w:rPr>
                <w:rFonts w:hint="eastAsia"/>
                <w:kern w:val="2"/>
                <w:sz w:val="21"/>
                <w:szCs w:val="21"/>
              </w:rPr>
              <w:t>宁波银行</w:t>
            </w:r>
          </w:p>
        </w:tc>
        <w:tc>
          <w:tcPr>
            <w:tcW w:w="1000" w:type="pct"/>
            <w:tcBorders>
              <w:top w:val="nil"/>
              <w:left w:val="nil"/>
              <w:bottom w:val="nil"/>
              <w:right w:val="nil"/>
            </w:tcBorders>
            <w:noWrap/>
          </w:tcPr>
          <w:p w14:paraId="430EDD52" w14:textId="77777777" w:rsidR="009313BA" w:rsidRDefault="009313BA" w:rsidP="00CF14D9">
            <w:pPr>
              <w:pStyle w:val="aa"/>
              <w:rPr>
                <w:kern w:val="2"/>
                <w:sz w:val="21"/>
                <w:szCs w:val="21"/>
              </w:rPr>
            </w:pPr>
            <w:proofErr w:type="gramStart"/>
            <w:r>
              <w:rPr>
                <w:rFonts w:hint="eastAsia"/>
                <w:kern w:val="2"/>
                <w:sz w:val="21"/>
                <w:szCs w:val="21"/>
              </w:rPr>
              <w:t>国元证券</w:t>
            </w:r>
            <w:proofErr w:type="gramEnd"/>
          </w:p>
        </w:tc>
        <w:tc>
          <w:tcPr>
            <w:tcW w:w="1000" w:type="pct"/>
            <w:tcBorders>
              <w:top w:val="nil"/>
              <w:left w:val="nil"/>
              <w:bottom w:val="nil"/>
              <w:right w:val="nil"/>
            </w:tcBorders>
            <w:noWrap/>
          </w:tcPr>
          <w:p w14:paraId="2C4D636A" w14:textId="77777777" w:rsidR="009313BA" w:rsidRDefault="009313BA" w:rsidP="00CF14D9">
            <w:pPr>
              <w:pStyle w:val="aa"/>
              <w:rPr>
                <w:kern w:val="2"/>
                <w:sz w:val="21"/>
                <w:szCs w:val="21"/>
              </w:rPr>
            </w:pPr>
            <w:r>
              <w:rPr>
                <w:rFonts w:hint="eastAsia"/>
                <w:kern w:val="2"/>
                <w:sz w:val="21"/>
                <w:szCs w:val="21"/>
              </w:rPr>
              <w:t>中国平安</w:t>
            </w:r>
          </w:p>
        </w:tc>
        <w:tc>
          <w:tcPr>
            <w:tcW w:w="1000" w:type="pct"/>
            <w:tcBorders>
              <w:top w:val="nil"/>
              <w:left w:val="nil"/>
              <w:bottom w:val="nil"/>
              <w:right w:val="nil"/>
            </w:tcBorders>
            <w:noWrap/>
          </w:tcPr>
          <w:p w14:paraId="2FEB9E12" w14:textId="77777777" w:rsidR="009313BA" w:rsidRDefault="009313BA" w:rsidP="00CF14D9">
            <w:pPr>
              <w:pStyle w:val="aa"/>
              <w:rPr>
                <w:kern w:val="2"/>
                <w:sz w:val="21"/>
                <w:szCs w:val="21"/>
              </w:rPr>
            </w:pPr>
            <w:r>
              <w:rPr>
                <w:rFonts w:hint="eastAsia"/>
                <w:kern w:val="2"/>
                <w:sz w:val="21"/>
                <w:szCs w:val="21"/>
              </w:rPr>
              <w:t>民生控股</w:t>
            </w:r>
          </w:p>
        </w:tc>
        <w:tc>
          <w:tcPr>
            <w:tcW w:w="1000" w:type="pct"/>
            <w:tcBorders>
              <w:top w:val="nil"/>
              <w:left w:val="nil"/>
              <w:bottom w:val="nil"/>
              <w:right w:val="nil"/>
            </w:tcBorders>
            <w:noWrap/>
          </w:tcPr>
          <w:p w14:paraId="7D1BD3BB" w14:textId="77777777" w:rsidR="009313BA" w:rsidRDefault="009313BA" w:rsidP="00CF14D9">
            <w:pPr>
              <w:pStyle w:val="aa"/>
              <w:rPr>
                <w:kern w:val="2"/>
                <w:sz w:val="21"/>
                <w:szCs w:val="21"/>
              </w:rPr>
            </w:pPr>
            <w:r>
              <w:rPr>
                <w:rFonts w:hint="eastAsia"/>
                <w:kern w:val="2"/>
                <w:sz w:val="21"/>
                <w:szCs w:val="21"/>
              </w:rPr>
              <w:t>华侨城</w:t>
            </w:r>
            <w:r>
              <w:rPr>
                <w:rFonts w:hint="eastAsia"/>
                <w:kern w:val="2"/>
                <w:sz w:val="21"/>
                <w:szCs w:val="21"/>
              </w:rPr>
              <w:t>A</w:t>
            </w:r>
          </w:p>
        </w:tc>
      </w:tr>
      <w:tr w:rsidR="009313BA" w14:paraId="52E7BB89" w14:textId="77777777" w:rsidTr="00CF14D9">
        <w:trPr>
          <w:trHeight w:val="280"/>
          <w:jc w:val="center"/>
        </w:trPr>
        <w:tc>
          <w:tcPr>
            <w:tcW w:w="1000" w:type="pct"/>
            <w:tcBorders>
              <w:top w:val="nil"/>
              <w:left w:val="nil"/>
              <w:bottom w:val="nil"/>
              <w:right w:val="nil"/>
            </w:tcBorders>
            <w:noWrap/>
          </w:tcPr>
          <w:p w14:paraId="3F974AD4" w14:textId="77777777" w:rsidR="009313BA" w:rsidRDefault="009313BA" w:rsidP="00CF14D9">
            <w:pPr>
              <w:pStyle w:val="aa"/>
              <w:rPr>
                <w:kern w:val="2"/>
                <w:sz w:val="21"/>
                <w:szCs w:val="21"/>
              </w:rPr>
            </w:pPr>
            <w:r>
              <w:rPr>
                <w:rFonts w:hint="eastAsia"/>
                <w:kern w:val="2"/>
                <w:sz w:val="21"/>
                <w:szCs w:val="21"/>
              </w:rPr>
              <w:t>浦发银行</w:t>
            </w:r>
          </w:p>
        </w:tc>
        <w:tc>
          <w:tcPr>
            <w:tcW w:w="1000" w:type="pct"/>
            <w:tcBorders>
              <w:top w:val="nil"/>
              <w:left w:val="nil"/>
              <w:bottom w:val="nil"/>
              <w:right w:val="nil"/>
            </w:tcBorders>
            <w:noWrap/>
          </w:tcPr>
          <w:p w14:paraId="2A1E7C6F" w14:textId="77777777" w:rsidR="009313BA" w:rsidRDefault="009313BA" w:rsidP="00CF14D9">
            <w:pPr>
              <w:pStyle w:val="aa"/>
              <w:rPr>
                <w:kern w:val="2"/>
                <w:sz w:val="21"/>
                <w:szCs w:val="21"/>
              </w:rPr>
            </w:pPr>
            <w:r>
              <w:rPr>
                <w:rFonts w:hint="eastAsia"/>
                <w:kern w:val="2"/>
                <w:sz w:val="21"/>
                <w:szCs w:val="21"/>
              </w:rPr>
              <w:t>广发证券</w:t>
            </w:r>
          </w:p>
        </w:tc>
        <w:tc>
          <w:tcPr>
            <w:tcW w:w="1000" w:type="pct"/>
            <w:tcBorders>
              <w:top w:val="nil"/>
              <w:left w:val="nil"/>
              <w:bottom w:val="nil"/>
              <w:right w:val="nil"/>
            </w:tcBorders>
            <w:noWrap/>
          </w:tcPr>
          <w:p w14:paraId="6E988ADC" w14:textId="77777777" w:rsidR="009313BA" w:rsidRDefault="009313BA" w:rsidP="00CF14D9">
            <w:pPr>
              <w:pStyle w:val="aa"/>
              <w:rPr>
                <w:kern w:val="2"/>
                <w:sz w:val="21"/>
                <w:szCs w:val="21"/>
              </w:rPr>
            </w:pPr>
            <w:r>
              <w:rPr>
                <w:rFonts w:hint="eastAsia"/>
                <w:kern w:val="2"/>
                <w:sz w:val="21"/>
                <w:szCs w:val="21"/>
              </w:rPr>
              <w:t>中国太保</w:t>
            </w:r>
          </w:p>
        </w:tc>
        <w:tc>
          <w:tcPr>
            <w:tcW w:w="1000" w:type="pct"/>
            <w:tcBorders>
              <w:top w:val="nil"/>
              <w:left w:val="nil"/>
              <w:bottom w:val="nil"/>
              <w:right w:val="nil"/>
            </w:tcBorders>
            <w:noWrap/>
          </w:tcPr>
          <w:p w14:paraId="6D140046" w14:textId="77777777" w:rsidR="009313BA" w:rsidRDefault="009313BA" w:rsidP="00CF14D9">
            <w:pPr>
              <w:pStyle w:val="aa"/>
              <w:rPr>
                <w:kern w:val="2"/>
                <w:sz w:val="21"/>
                <w:szCs w:val="21"/>
              </w:rPr>
            </w:pPr>
            <w:r>
              <w:rPr>
                <w:rFonts w:hint="eastAsia"/>
                <w:kern w:val="2"/>
                <w:sz w:val="21"/>
                <w:szCs w:val="21"/>
              </w:rPr>
              <w:t>陕国投</w:t>
            </w:r>
            <w:r>
              <w:rPr>
                <w:rFonts w:hint="eastAsia"/>
                <w:kern w:val="2"/>
                <w:sz w:val="21"/>
                <w:szCs w:val="21"/>
              </w:rPr>
              <w:t>A</w:t>
            </w:r>
          </w:p>
        </w:tc>
        <w:tc>
          <w:tcPr>
            <w:tcW w:w="1000" w:type="pct"/>
            <w:tcBorders>
              <w:top w:val="nil"/>
              <w:left w:val="nil"/>
              <w:bottom w:val="nil"/>
              <w:right w:val="nil"/>
            </w:tcBorders>
            <w:noWrap/>
          </w:tcPr>
          <w:p w14:paraId="335B5C11" w14:textId="77777777" w:rsidR="009313BA" w:rsidRDefault="009313BA" w:rsidP="00CF14D9">
            <w:pPr>
              <w:pStyle w:val="aa"/>
              <w:rPr>
                <w:kern w:val="2"/>
                <w:sz w:val="21"/>
                <w:szCs w:val="21"/>
              </w:rPr>
            </w:pPr>
            <w:r>
              <w:rPr>
                <w:rFonts w:hint="eastAsia"/>
                <w:kern w:val="2"/>
                <w:sz w:val="21"/>
                <w:szCs w:val="21"/>
              </w:rPr>
              <w:t>金融街</w:t>
            </w:r>
          </w:p>
        </w:tc>
      </w:tr>
      <w:tr w:rsidR="009313BA" w14:paraId="2EDF7C3F" w14:textId="77777777" w:rsidTr="00CF14D9">
        <w:trPr>
          <w:trHeight w:val="280"/>
          <w:jc w:val="center"/>
        </w:trPr>
        <w:tc>
          <w:tcPr>
            <w:tcW w:w="1000" w:type="pct"/>
            <w:tcBorders>
              <w:top w:val="nil"/>
              <w:left w:val="nil"/>
              <w:bottom w:val="nil"/>
              <w:right w:val="nil"/>
            </w:tcBorders>
            <w:noWrap/>
          </w:tcPr>
          <w:p w14:paraId="1F125BED" w14:textId="77777777" w:rsidR="009313BA" w:rsidRDefault="009313BA" w:rsidP="00CF14D9">
            <w:pPr>
              <w:pStyle w:val="aa"/>
              <w:rPr>
                <w:kern w:val="2"/>
                <w:sz w:val="21"/>
                <w:szCs w:val="21"/>
              </w:rPr>
            </w:pPr>
            <w:r>
              <w:rPr>
                <w:rFonts w:hint="eastAsia"/>
                <w:kern w:val="2"/>
                <w:sz w:val="21"/>
                <w:szCs w:val="21"/>
              </w:rPr>
              <w:t>华夏银行</w:t>
            </w:r>
          </w:p>
        </w:tc>
        <w:tc>
          <w:tcPr>
            <w:tcW w:w="1000" w:type="pct"/>
            <w:tcBorders>
              <w:top w:val="nil"/>
              <w:left w:val="nil"/>
              <w:bottom w:val="nil"/>
              <w:right w:val="nil"/>
            </w:tcBorders>
            <w:noWrap/>
          </w:tcPr>
          <w:p w14:paraId="1E5D4ED1" w14:textId="77777777" w:rsidR="009313BA" w:rsidRDefault="009313BA" w:rsidP="00CF14D9">
            <w:pPr>
              <w:pStyle w:val="aa"/>
              <w:rPr>
                <w:kern w:val="2"/>
                <w:sz w:val="21"/>
                <w:szCs w:val="21"/>
              </w:rPr>
            </w:pPr>
            <w:r>
              <w:rPr>
                <w:rFonts w:hint="eastAsia"/>
                <w:kern w:val="2"/>
                <w:sz w:val="21"/>
                <w:szCs w:val="21"/>
              </w:rPr>
              <w:t>长江证券</w:t>
            </w:r>
          </w:p>
        </w:tc>
        <w:tc>
          <w:tcPr>
            <w:tcW w:w="1000" w:type="pct"/>
            <w:tcBorders>
              <w:top w:val="nil"/>
              <w:left w:val="nil"/>
              <w:bottom w:val="nil"/>
              <w:right w:val="nil"/>
            </w:tcBorders>
            <w:noWrap/>
          </w:tcPr>
          <w:p w14:paraId="7CA578D8" w14:textId="77777777" w:rsidR="009313BA" w:rsidRDefault="009313BA" w:rsidP="00CF14D9">
            <w:pPr>
              <w:pStyle w:val="aa"/>
              <w:rPr>
                <w:kern w:val="2"/>
                <w:sz w:val="21"/>
                <w:szCs w:val="21"/>
              </w:rPr>
            </w:pPr>
            <w:r>
              <w:rPr>
                <w:rFonts w:hint="eastAsia"/>
                <w:kern w:val="2"/>
                <w:sz w:val="21"/>
                <w:szCs w:val="21"/>
              </w:rPr>
              <w:t>中国人寿</w:t>
            </w:r>
          </w:p>
        </w:tc>
        <w:tc>
          <w:tcPr>
            <w:tcW w:w="1000" w:type="pct"/>
            <w:tcBorders>
              <w:top w:val="nil"/>
              <w:left w:val="nil"/>
              <w:bottom w:val="nil"/>
              <w:right w:val="nil"/>
            </w:tcBorders>
            <w:noWrap/>
          </w:tcPr>
          <w:p w14:paraId="7319FD43" w14:textId="77777777" w:rsidR="009313BA" w:rsidRDefault="009313BA" w:rsidP="00CF14D9">
            <w:pPr>
              <w:pStyle w:val="aa"/>
              <w:rPr>
                <w:kern w:val="2"/>
                <w:sz w:val="21"/>
                <w:szCs w:val="21"/>
              </w:rPr>
            </w:pPr>
            <w:r>
              <w:rPr>
                <w:rFonts w:hint="eastAsia"/>
                <w:kern w:val="2"/>
                <w:sz w:val="21"/>
                <w:szCs w:val="21"/>
              </w:rPr>
              <w:t>九鼎投资</w:t>
            </w:r>
          </w:p>
        </w:tc>
        <w:tc>
          <w:tcPr>
            <w:tcW w:w="1000" w:type="pct"/>
            <w:tcBorders>
              <w:top w:val="nil"/>
              <w:left w:val="nil"/>
              <w:bottom w:val="nil"/>
              <w:right w:val="nil"/>
            </w:tcBorders>
            <w:noWrap/>
          </w:tcPr>
          <w:p w14:paraId="4715EADA" w14:textId="77777777" w:rsidR="009313BA" w:rsidRDefault="009313BA" w:rsidP="00CF14D9">
            <w:pPr>
              <w:pStyle w:val="aa"/>
              <w:rPr>
                <w:kern w:val="2"/>
                <w:sz w:val="21"/>
                <w:szCs w:val="21"/>
              </w:rPr>
            </w:pPr>
            <w:r>
              <w:rPr>
                <w:rFonts w:hint="eastAsia"/>
                <w:kern w:val="2"/>
                <w:sz w:val="21"/>
                <w:szCs w:val="21"/>
              </w:rPr>
              <w:t>中</w:t>
            </w:r>
            <w:proofErr w:type="gramStart"/>
            <w:r>
              <w:rPr>
                <w:rFonts w:hint="eastAsia"/>
                <w:kern w:val="2"/>
                <w:sz w:val="21"/>
                <w:szCs w:val="21"/>
              </w:rPr>
              <w:t>天金融</w:t>
            </w:r>
            <w:proofErr w:type="gramEnd"/>
          </w:p>
        </w:tc>
      </w:tr>
      <w:tr w:rsidR="009313BA" w14:paraId="755F71E1" w14:textId="77777777" w:rsidTr="00CF14D9">
        <w:trPr>
          <w:trHeight w:val="280"/>
          <w:jc w:val="center"/>
        </w:trPr>
        <w:tc>
          <w:tcPr>
            <w:tcW w:w="1000" w:type="pct"/>
            <w:tcBorders>
              <w:top w:val="nil"/>
              <w:left w:val="nil"/>
              <w:bottom w:val="nil"/>
              <w:right w:val="nil"/>
            </w:tcBorders>
            <w:noWrap/>
          </w:tcPr>
          <w:p w14:paraId="4EAE4890" w14:textId="77777777" w:rsidR="009313BA" w:rsidRDefault="009313BA" w:rsidP="00CF14D9">
            <w:pPr>
              <w:pStyle w:val="aa"/>
              <w:rPr>
                <w:kern w:val="2"/>
                <w:sz w:val="21"/>
                <w:szCs w:val="21"/>
              </w:rPr>
            </w:pPr>
            <w:r>
              <w:rPr>
                <w:rFonts w:hint="eastAsia"/>
                <w:kern w:val="2"/>
                <w:sz w:val="21"/>
                <w:szCs w:val="21"/>
              </w:rPr>
              <w:t>民生银行</w:t>
            </w:r>
          </w:p>
        </w:tc>
        <w:tc>
          <w:tcPr>
            <w:tcW w:w="1000" w:type="pct"/>
            <w:tcBorders>
              <w:top w:val="nil"/>
              <w:left w:val="nil"/>
              <w:bottom w:val="nil"/>
              <w:right w:val="nil"/>
            </w:tcBorders>
            <w:noWrap/>
          </w:tcPr>
          <w:p w14:paraId="0F22A7B0" w14:textId="77777777" w:rsidR="009313BA" w:rsidRDefault="009313BA" w:rsidP="00CF14D9">
            <w:pPr>
              <w:pStyle w:val="aa"/>
              <w:rPr>
                <w:kern w:val="2"/>
                <w:sz w:val="21"/>
                <w:szCs w:val="21"/>
              </w:rPr>
            </w:pPr>
            <w:r>
              <w:rPr>
                <w:rFonts w:hint="eastAsia"/>
                <w:kern w:val="2"/>
                <w:sz w:val="21"/>
                <w:szCs w:val="21"/>
              </w:rPr>
              <w:t>中信证券</w:t>
            </w:r>
          </w:p>
        </w:tc>
        <w:tc>
          <w:tcPr>
            <w:tcW w:w="1000" w:type="pct"/>
            <w:tcBorders>
              <w:top w:val="nil"/>
              <w:left w:val="nil"/>
              <w:bottom w:val="nil"/>
              <w:right w:val="nil"/>
            </w:tcBorders>
            <w:noWrap/>
          </w:tcPr>
          <w:p w14:paraId="3F87C994" w14:textId="77777777" w:rsidR="009313BA" w:rsidRDefault="009313BA" w:rsidP="00CF14D9">
            <w:pPr>
              <w:pStyle w:val="aa"/>
              <w:rPr>
                <w:kern w:val="2"/>
                <w:sz w:val="21"/>
                <w:szCs w:val="21"/>
              </w:rPr>
            </w:pPr>
          </w:p>
        </w:tc>
        <w:tc>
          <w:tcPr>
            <w:tcW w:w="1000" w:type="pct"/>
            <w:tcBorders>
              <w:top w:val="nil"/>
              <w:left w:val="nil"/>
              <w:bottom w:val="nil"/>
              <w:right w:val="nil"/>
            </w:tcBorders>
            <w:noWrap/>
          </w:tcPr>
          <w:p w14:paraId="574D06E9" w14:textId="77777777" w:rsidR="009313BA" w:rsidRDefault="009313BA" w:rsidP="00CF14D9">
            <w:pPr>
              <w:pStyle w:val="aa"/>
              <w:rPr>
                <w:kern w:val="2"/>
                <w:sz w:val="21"/>
                <w:szCs w:val="21"/>
              </w:rPr>
            </w:pPr>
            <w:r>
              <w:rPr>
                <w:rFonts w:hint="eastAsia"/>
                <w:kern w:val="2"/>
                <w:sz w:val="21"/>
                <w:szCs w:val="21"/>
              </w:rPr>
              <w:t>五</w:t>
            </w:r>
            <w:proofErr w:type="gramStart"/>
            <w:r>
              <w:rPr>
                <w:rFonts w:hint="eastAsia"/>
                <w:kern w:val="2"/>
                <w:sz w:val="21"/>
                <w:szCs w:val="21"/>
              </w:rPr>
              <w:t>矿资本</w:t>
            </w:r>
            <w:proofErr w:type="gramEnd"/>
          </w:p>
        </w:tc>
        <w:tc>
          <w:tcPr>
            <w:tcW w:w="1000" w:type="pct"/>
            <w:tcBorders>
              <w:top w:val="nil"/>
              <w:left w:val="nil"/>
              <w:bottom w:val="nil"/>
              <w:right w:val="nil"/>
            </w:tcBorders>
            <w:noWrap/>
          </w:tcPr>
          <w:p w14:paraId="410EF1CF" w14:textId="77777777" w:rsidR="009313BA" w:rsidRDefault="009313BA" w:rsidP="00CF14D9">
            <w:pPr>
              <w:pStyle w:val="aa"/>
              <w:rPr>
                <w:kern w:val="2"/>
                <w:sz w:val="21"/>
                <w:szCs w:val="21"/>
              </w:rPr>
            </w:pPr>
            <w:r>
              <w:rPr>
                <w:rFonts w:hint="eastAsia"/>
                <w:kern w:val="2"/>
                <w:sz w:val="21"/>
                <w:szCs w:val="21"/>
              </w:rPr>
              <w:t>阳光城</w:t>
            </w:r>
          </w:p>
        </w:tc>
      </w:tr>
      <w:tr w:rsidR="009313BA" w14:paraId="43714145" w14:textId="77777777" w:rsidTr="00CF14D9">
        <w:trPr>
          <w:trHeight w:val="280"/>
          <w:jc w:val="center"/>
        </w:trPr>
        <w:tc>
          <w:tcPr>
            <w:tcW w:w="1000" w:type="pct"/>
            <w:tcBorders>
              <w:top w:val="nil"/>
              <w:left w:val="nil"/>
              <w:bottom w:val="nil"/>
              <w:right w:val="nil"/>
            </w:tcBorders>
            <w:noWrap/>
          </w:tcPr>
          <w:p w14:paraId="69A0C337" w14:textId="77777777" w:rsidR="009313BA" w:rsidRDefault="009313BA" w:rsidP="00CF14D9">
            <w:pPr>
              <w:pStyle w:val="aa"/>
              <w:rPr>
                <w:kern w:val="2"/>
                <w:sz w:val="21"/>
                <w:szCs w:val="21"/>
              </w:rPr>
            </w:pPr>
            <w:r>
              <w:rPr>
                <w:rFonts w:hint="eastAsia"/>
                <w:kern w:val="2"/>
                <w:sz w:val="21"/>
                <w:szCs w:val="21"/>
              </w:rPr>
              <w:t>招商银行</w:t>
            </w:r>
          </w:p>
        </w:tc>
        <w:tc>
          <w:tcPr>
            <w:tcW w:w="1000" w:type="pct"/>
            <w:tcBorders>
              <w:top w:val="nil"/>
              <w:left w:val="nil"/>
              <w:bottom w:val="nil"/>
              <w:right w:val="nil"/>
            </w:tcBorders>
            <w:noWrap/>
          </w:tcPr>
          <w:p w14:paraId="576E0632" w14:textId="77777777" w:rsidR="009313BA" w:rsidRDefault="009313BA" w:rsidP="00CF14D9">
            <w:pPr>
              <w:pStyle w:val="aa"/>
              <w:rPr>
                <w:kern w:val="2"/>
                <w:sz w:val="21"/>
                <w:szCs w:val="21"/>
              </w:rPr>
            </w:pPr>
            <w:r>
              <w:rPr>
                <w:rFonts w:hint="eastAsia"/>
                <w:kern w:val="2"/>
                <w:sz w:val="21"/>
                <w:szCs w:val="21"/>
              </w:rPr>
              <w:t>国投资本</w:t>
            </w:r>
          </w:p>
        </w:tc>
        <w:tc>
          <w:tcPr>
            <w:tcW w:w="1000" w:type="pct"/>
            <w:tcBorders>
              <w:top w:val="nil"/>
              <w:left w:val="nil"/>
              <w:bottom w:val="nil"/>
              <w:right w:val="nil"/>
            </w:tcBorders>
            <w:noWrap/>
          </w:tcPr>
          <w:p w14:paraId="32F0979D" w14:textId="77777777" w:rsidR="009313BA" w:rsidRDefault="009313BA" w:rsidP="00CF14D9">
            <w:pPr>
              <w:pStyle w:val="aa"/>
              <w:rPr>
                <w:kern w:val="2"/>
                <w:sz w:val="21"/>
                <w:szCs w:val="21"/>
              </w:rPr>
            </w:pPr>
          </w:p>
        </w:tc>
        <w:tc>
          <w:tcPr>
            <w:tcW w:w="1000" w:type="pct"/>
            <w:tcBorders>
              <w:top w:val="nil"/>
              <w:left w:val="nil"/>
              <w:bottom w:val="nil"/>
              <w:right w:val="nil"/>
            </w:tcBorders>
            <w:noWrap/>
          </w:tcPr>
          <w:p w14:paraId="52F527A5" w14:textId="77777777" w:rsidR="009313BA" w:rsidRDefault="009313BA" w:rsidP="00CF14D9">
            <w:pPr>
              <w:pStyle w:val="aa"/>
              <w:rPr>
                <w:kern w:val="2"/>
                <w:sz w:val="21"/>
                <w:szCs w:val="21"/>
              </w:rPr>
            </w:pPr>
            <w:r>
              <w:rPr>
                <w:rFonts w:hint="eastAsia"/>
                <w:kern w:val="2"/>
                <w:sz w:val="21"/>
                <w:szCs w:val="21"/>
              </w:rPr>
              <w:t>爱建集团</w:t>
            </w:r>
          </w:p>
        </w:tc>
        <w:tc>
          <w:tcPr>
            <w:tcW w:w="1000" w:type="pct"/>
            <w:tcBorders>
              <w:top w:val="nil"/>
              <w:left w:val="nil"/>
              <w:bottom w:val="nil"/>
              <w:right w:val="nil"/>
            </w:tcBorders>
            <w:noWrap/>
          </w:tcPr>
          <w:p w14:paraId="21FEB4F8" w14:textId="77777777" w:rsidR="009313BA" w:rsidRDefault="009313BA" w:rsidP="00CF14D9">
            <w:pPr>
              <w:pStyle w:val="aa"/>
              <w:rPr>
                <w:kern w:val="2"/>
                <w:sz w:val="21"/>
                <w:szCs w:val="21"/>
              </w:rPr>
            </w:pPr>
            <w:r>
              <w:rPr>
                <w:rFonts w:hint="eastAsia"/>
                <w:kern w:val="2"/>
                <w:sz w:val="21"/>
                <w:szCs w:val="21"/>
              </w:rPr>
              <w:t>中南建设</w:t>
            </w:r>
          </w:p>
        </w:tc>
      </w:tr>
      <w:tr w:rsidR="009313BA" w14:paraId="3545A8DA" w14:textId="77777777" w:rsidTr="00CF14D9">
        <w:trPr>
          <w:trHeight w:val="280"/>
          <w:jc w:val="center"/>
        </w:trPr>
        <w:tc>
          <w:tcPr>
            <w:tcW w:w="1000" w:type="pct"/>
            <w:tcBorders>
              <w:top w:val="nil"/>
              <w:left w:val="nil"/>
              <w:bottom w:val="nil"/>
              <w:right w:val="nil"/>
            </w:tcBorders>
            <w:noWrap/>
          </w:tcPr>
          <w:p w14:paraId="6AE1D03A" w14:textId="77777777" w:rsidR="009313BA" w:rsidRDefault="009313BA" w:rsidP="00CF14D9">
            <w:pPr>
              <w:pStyle w:val="aa"/>
              <w:rPr>
                <w:kern w:val="2"/>
                <w:sz w:val="21"/>
                <w:szCs w:val="21"/>
              </w:rPr>
            </w:pPr>
            <w:r>
              <w:rPr>
                <w:rFonts w:hint="eastAsia"/>
                <w:kern w:val="2"/>
                <w:sz w:val="21"/>
                <w:szCs w:val="21"/>
              </w:rPr>
              <w:t>南京银行</w:t>
            </w:r>
          </w:p>
        </w:tc>
        <w:tc>
          <w:tcPr>
            <w:tcW w:w="1000" w:type="pct"/>
            <w:tcBorders>
              <w:top w:val="nil"/>
              <w:left w:val="nil"/>
              <w:bottom w:val="nil"/>
              <w:right w:val="nil"/>
            </w:tcBorders>
            <w:noWrap/>
          </w:tcPr>
          <w:p w14:paraId="73FE2AF1" w14:textId="77777777" w:rsidR="009313BA" w:rsidRDefault="009313BA" w:rsidP="00CF14D9">
            <w:pPr>
              <w:pStyle w:val="aa"/>
              <w:rPr>
                <w:kern w:val="2"/>
                <w:sz w:val="21"/>
                <w:szCs w:val="21"/>
              </w:rPr>
            </w:pPr>
            <w:r>
              <w:rPr>
                <w:rFonts w:hint="eastAsia"/>
                <w:kern w:val="2"/>
                <w:sz w:val="21"/>
                <w:szCs w:val="21"/>
              </w:rPr>
              <w:t>海通证券</w:t>
            </w:r>
          </w:p>
        </w:tc>
        <w:tc>
          <w:tcPr>
            <w:tcW w:w="1000" w:type="pct"/>
            <w:tcBorders>
              <w:top w:val="nil"/>
              <w:left w:val="nil"/>
              <w:bottom w:val="nil"/>
              <w:right w:val="nil"/>
            </w:tcBorders>
            <w:noWrap/>
          </w:tcPr>
          <w:p w14:paraId="78C252B6" w14:textId="77777777" w:rsidR="009313BA" w:rsidRDefault="009313BA" w:rsidP="00CF14D9">
            <w:pPr>
              <w:pStyle w:val="aa"/>
              <w:rPr>
                <w:kern w:val="2"/>
                <w:sz w:val="21"/>
                <w:szCs w:val="21"/>
              </w:rPr>
            </w:pPr>
          </w:p>
        </w:tc>
        <w:tc>
          <w:tcPr>
            <w:tcW w:w="1000" w:type="pct"/>
            <w:tcBorders>
              <w:top w:val="nil"/>
              <w:left w:val="nil"/>
              <w:bottom w:val="nil"/>
              <w:right w:val="nil"/>
            </w:tcBorders>
            <w:noWrap/>
          </w:tcPr>
          <w:p w14:paraId="51EC175D" w14:textId="77777777" w:rsidR="009313BA" w:rsidRDefault="009313BA" w:rsidP="00CF14D9">
            <w:pPr>
              <w:pStyle w:val="aa"/>
              <w:rPr>
                <w:kern w:val="2"/>
                <w:sz w:val="21"/>
                <w:szCs w:val="21"/>
              </w:rPr>
            </w:pPr>
          </w:p>
        </w:tc>
        <w:tc>
          <w:tcPr>
            <w:tcW w:w="1000" w:type="pct"/>
            <w:tcBorders>
              <w:top w:val="nil"/>
              <w:left w:val="nil"/>
              <w:bottom w:val="nil"/>
              <w:right w:val="nil"/>
            </w:tcBorders>
            <w:noWrap/>
          </w:tcPr>
          <w:p w14:paraId="69491F61" w14:textId="77777777" w:rsidR="009313BA" w:rsidRDefault="009313BA" w:rsidP="00CF14D9">
            <w:pPr>
              <w:pStyle w:val="aa"/>
              <w:rPr>
                <w:kern w:val="2"/>
                <w:sz w:val="21"/>
                <w:szCs w:val="21"/>
              </w:rPr>
            </w:pPr>
            <w:r>
              <w:rPr>
                <w:rFonts w:hint="eastAsia"/>
                <w:kern w:val="2"/>
                <w:sz w:val="21"/>
                <w:szCs w:val="21"/>
              </w:rPr>
              <w:t>荣</w:t>
            </w:r>
            <w:proofErr w:type="gramStart"/>
            <w:r>
              <w:rPr>
                <w:rFonts w:hint="eastAsia"/>
                <w:kern w:val="2"/>
                <w:sz w:val="21"/>
                <w:szCs w:val="21"/>
              </w:rPr>
              <w:t>盛发展</w:t>
            </w:r>
            <w:proofErr w:type="gramEnd"/>
          </w:p>
        </w:tc>
      </w:tr>
      <w:tr w:rsidR="009313BA" w14:paraId="78F445E9" w14:textId="77777777" w:rsidTr="00CF14D9">
        <w:trPr>
          <w:trHeight w:val="280"/>
          <w:jc w:val="center"/>
        </w:trPr>
        <w:tc>
          <w:tcPr>
            <w:tcW w:w="1000" w:type="pct"/>
            <w:tcBorders>
              <w:top w:val="nil"/>
              <w:left w:val="nil"/>
              <w:bottom w:val="nil"/>
              <w:right w:val="nil"/>
            </w:tcBorders>
            <w:noWrap/>
          </w:tcPr>
          <w:p w14:paraId="4C6B7A27" w14:textId="77777777" w:rsidR="009313BA" w:rsidRDefault="009313BA" w:rsidP="00CF14D9">
            <w:pPr>
              <w:pStyle w:val="aa"/>
              <w:rPr>
                <w:kern w:val="2"/>
                <w:sz w:val="21"/>
                <w:szCs w:val="21"/>
              </w:rPr>
            </w:pPr>
            <w:r>
              <w:rPr>
                <w:rFonts w:hint="eastAsia"/>
                <w:kern w:val="2"/>
                <w:sz w:val="21"/>
                <w:szCs w:val="21"/>
              </w:rPr>
              <w:t>兴业银行</w:t>
            </w:r>
          </w:p>
        </w:tc>
        <w:tc>
          <w:tcPr>
            <w:tcW w:w="1000" w:type="pct"/>
            <w:tcBorders>
              <w:top w:val="nil"/>
              <w:left w:val="nil"/>
              <w:bottom w:val="nil"/>
              <w:right w:val="nil"/>
            </w:tcBorders>
            <w:noWrap/>
          </w:tcPr>
          <w:p w14:paraId="523A0488" w14:textId="77777777" w:rsidR="009313BA" w:rsidRDefault="009313BA" w:rsidP="00CF14D9">
            <w:pPr>
              <w:pStyle w:val="aa"/>
              <w:rPr>
                <w:kern w:val="2"/>
                <w:sz w:val="21"/>
                <w:szCs w:val="21"/>
              </w:rPr>
            </w:pPr>
            <w:r>
              <w:rPr>
                <w:rFonts w:hint="eastAsia"/>
                <w:kern w:val="2"/>
                <w:sz w:val="21"/>
                <w:szCs w:val="21"/>
              </w:rPr>
              <w:t>招商证券</w:t>
            </w:r>
          </w:p>
        </w:tc>
        <w:tc>
          <w:tcPr>
            <w:tcW w:w="1000" w:type="pct"/>
            <w:tcBorders>
              <w:top w:val="nil"/>
              <w:left w:val="nil"/>
              <w:bottom w:val="nil"/>
              <w:right w:val="nil"/>
            </w:tcBorders>
            <w:noWrap/>
          </w:tcPr>
          <w:p w14:paraId="16CCB17F" w14:textId="77777777" w:rsidR="009313BA" w:rsidRDefault="009313BA" w:rsidP="00CF14D9">
            <w:pPr>
              <w:pStyle w:val="aa"/>
              <w:rPr>
                <w:kern w:val="2"/>
                <w:sz w:val="21"/>
                <w:szCs w:val="21"/>
              </w:rPr>
            </w:pPr>
          </w:p>
        </w:tc>
        <w:tc>
          <w:tcPr>
            <w:tcW w:w="1000" w:type="pct"/>
            <w:tcBorders>
              <w:top w:val="nil"/>
              <w:left w:val="nil"/>
              <w:bottom w:val="nil"/>
              <w:right w:val="nil"/>
            </w:tcBorders>
            <w:noWrap/>
          </w:tcPr>
          <w:p w14:paraId="45C211AE" w14:textId="77777777" w:rsidR="009313BA" w:rsidRDefault="009313BA" w:rsidP="00CF14D9">
            <w:pPr>
              <w:pStyle w:val="aa"/>
              <w:rPr>
                <w:kern w:val="2"/>
                <w:sz w:val="21"/>
                <w:szCs w:val="21"/>
              </w:rPr>
            </w:pPr>
          </w:p>
        </w:tc>
        <w:tc>
          <w:tcPr>
            <w:tcW w:w="1000" w:type="pct"/>
            <w:tcBorders>
              <w:top w:val="nil"/>
              <w:left w:val="nil"/>
              <w:bottom w:val="nil"/>
              <w:right w:val="nil"/>
            </w:tcBorders>
            <w:noWrap/>
          </w:tcPr>
          <w:p w14:paraId="412D110F" w14:textId="77777777" w:rsidR="009313BA" w:rsidRDefault="009313BA" w:rsidP="00CF14D9">
            <w:pPr>
              <w:pStyle w:val="aa"/>
              <w:rPr>
                <w:kern w:val="2"/>
                <w:sz w:val="21"/>
                <w:szCs w:val="21"/>
              </w:rPr>
            </w:pPr>
            <w:r>
              <w:rPr>
                <w:rFonts w:hint="eastAsia"/>
                <w:kern w:val="2"/>
                <w:sz w:val="21"/>
                <w:szCs w:val="21"/>
              </w:rPr>
              <w:t>保利发展</w:t>
            </w:r>
          </w:p>
        </w:tc>
      </w:tr>
      <w:tr w:rsidR="009313BA" w14:paraId="10751C12" w14:textId="77777777" w:rsidTr="00CF14D9">
        <w:trPr>
          <w:trHeight w:val="280"/>
          <w:jc w:val="center"/>
        </w:trPr>
        <w:tc>
          <w:tcPr>
            <w:tcW w:w="1000" w:type="pct"/>
            <w:tcBorders>
              <w:top w:val="nil"/>
              <w:left w:val="nil"/>
              <w:bottom w:val="nil"/>
              <w:right w:val="nil"/>
            </w:tcBorders>
            <w:noWrap/>
          </w:tcPr>
          <w:p w14:paraId="4E2AF733" w14:textId="77777777" w:rsidR="009313BA" w:rsidRDefault="009313BA" w:rsidP="00CF14D9">
            <w:pPr>
              <w:pStyle w:val="aa"/>
              <w:rPr>
                <w:kern w:val="2"/>
                <w:sz w:val="21"/>
                <w:szCs w:val="21"/>
              </w:rPr>
            </w:pPr>
            <w:r>
              <w:rPr>
                <w:rFonts w:hint="eastAsia"/>
                <w:kern w:val="2"/>
                <w:sz w:val="21"/>
                <w:szCs w:val="21"/>
              </w:rPr>
              <w:t>北京银行</w:t>
            </w:r>
          </w:p>
        </w:tc>
        <w:tc>
          <w:tcPr>
            <w:tcW w:w="1000" w:type="pct"/>
            <w:tcBorders>
              <w:top w:val="nil"/>
              <w:left w:val="nil"/>
              <w:bottom w:val="nil"/>
              <w:right w:val="nil"/>
            </w:tcBorders>
            <w:noWrap/>
          </w:tcPr>
          <w:p w14:paraId="615A4D98" w14:textId="77777777" w:rsidR="009313BA" w:rsidRDefault="009313BA" w:rsidP="00CF14D9">
            <w:pPr>
              <w:pStyle w:val="aa"/>
              <w:rPr>
                <w:kern w:val="2"/>
                <w:sz w:val="21"/>
                <w:szCs w:val="21"/>
              </w:rPr>
            </w:pPr>
            <w:r>
              <w:rPr>
                <w:rFonts w:hint="eastAsia"/>
                <w:kern w:val="2"/>
                <w:sz w:val="21"/>
                <w:szCs w:val="21"/>
              </w:rPr>
              <w:t>兴业证券</w:t>
            </w:r>
          </w:p>
        </w:tc>
        <w:tc>
          <w:tcPr>
            <w:tcW w:w="1000" w:type="pct"/>
            <w:tcBorders>
              <w:top w:val="nil"/>
              <w:left w:val="nil"/>
              <w:bottom w:val="nil"/>
              <w:right w:val="nil"/>
            </w:tcBorders>
            <w:noWrap/>
          </w:tcPr>
          <w:p w14:paraId="605FB9E7" w14:textId="77777777" w:rsidR="009313BA" w:rsidRDefault="009313BA" w:rsidP="00CF14D9">
            <w:pPr>
              <w:pStyle w:val="aa"/>
              <w:rPr>
                <w:kern w:val="2"/>
                <w:sz w:val="21"/>
                <w:szCs w:val="21"/>
              </w:rPr>
            </w:pPr>
          </w:p>
        </w:tc>
        <w:tc>
          <w:tcPr>
            <w:tcW w:w="1000" w:type="pct"/>
            <w:tcBorders>
              <w:top w:val="nil"/>
              <w:left w:val="nil"/>
              <w:bottom w:val="nil"/>
              <w:right w:val="nil"/>
            </w:tcBorders>
            <w:noWrap/>
          </w:tcPr>
          <w:p w14:paraId="536BAC28" w14:textId="77777777" w:rsidR="009313BA" w:rsidRDefault="009313BA" w:rsidP="00CF14D9">
            <w:pPr>
              <w:pStyle w:val="aa"/>
              <w:rPr>
                <w:kern w:val="2"/>
                <w:sz w:val="21"/>
                <w:szCs w:val="21"/>
              </w:rPr>
            </w:pPr>
          </w:p>
        </w:tc>
        <w:tc>
          <w:tcPr>
            <w:tcW w:w="1000" w:type="pct"/>
            <w:tcBorders>
              <w:top w:val="nil"/>
              <w:left w:val="nil"/>
              <w:bottom w:val="nil"/>
              <w:right w:val="nil"/>
            </w:tcBorders>
            <w:noWrap/>
          </w:tcPr>
          <w:p w14:paraId="64B8612E" w14:textId="77777777" w:rsidR="009313BA" w:rsidRDefault="009313BA" w:rsidP="00CF14D9">
            <w:pPr>
              <w:pStyle w:val="aa"/>
              <w:rPr>
                <w:kern w:val="2"/>
                <w:sz w:val="21"/>
                <w:szCs w:val="21"/>
              </w:rPr>
            </w:pPr>
            <w:r>
              <w:rPr>
                <w:rFonts w:hint="eastAsia"/>
                <w:kern w:val="2"/>
                <w:sz w:val="21"/>
                <w:szCs w:val="21"/>
              </w:rPr>
              <w:t>新湖中宝</w:t>
            </w:r>
          </w:p>
        </w:tc>
      </w:tr>
      <w:tr w:rsidR="009313BA" w14:paraId="0FCFB48D" w14:textId="77777777" w:rsidTr="00CF14D9">
        <w:trPr>
          <w:trHeight w:val="280"/>
          <w:jc w:val="center"/>
        </w:trPr>
        <w:tc>
          <w:tcPr>
            <w:tcW w:w="1000" w:type="pct"/>
            <w:tcBorders>
              <w:top w:val="nil"/>
              <w:left w:val="nil"/>
              <w:bottom w:val="nil"/>
              <w:right w:val="nil"/>
            </w:tcBorders>
            <w:noWrap/>
          </w:tcPr>
          <w:p w14:paraId="77C2A9C4" w14:textId="77777777" w:rsidR="009313BA" w:rsidRDefault="009313BA" w:rsidP="00CF14D9">
            <w:pPr>
              <w:pStyle w:val="aa"/>
              <w:rPr>
                <w:kern w:val="2"/>
                <w:sz w:val="21"/>
                <w:szCs w:val="21"/>
              </w:rPr>
            </w:pPr>
            <w:r>
              <w:rPr>
                <w:rFonts w:hint="eastAsia"/>
                <w:kern w:val="2"/>
                <w:sz w:val="21"/>
                <w:szCs w:val="21"/>
              </w:rPr>
              <w:t>农业银行</w:t>
            </w:r>
          </w:p>
        </w:tc>
        <w:tc>
          <w:tcPr>
            <w:tcW w:w="1000" w:type="pct"/>
            <w:tcBorders>
              <w:top w:val="nil"/>
              <w:left w:val="nil"/>
              <w:bottom w:val="nil"/>
              <w:right w:val="nil"/>
            </w:tcBorders>
            <w:noWrap/>
          </w:tcPr>
          <w:p w14:paraId="01F7AC22" w14:textId="77777777" w:rsidR="009313BA" w:rsidRDefault="009313BA" w:rsidP="00CF14D9">
            <w:pPr>
              <w:pStyle w:val="aa"/>
              <w:rPr>
                <w:kern w:val="2"/>
                <w:sz w:val="21"/>
                <w:szCs w:val="21"/>
              </w:rPr>
            </w:pPr>
            <w:r>
              <w:rPr>
                <w:rFonts w:hint="eastAsia"/>
                <w:kern w:val="2"/>
                <w:sz w:val="21"/>
                <w:szCs w:val="21"/>
              </w:rPr>
              <w:t>华泰证券</w:t>
            </w:r>
          </w:p>
        </w:tc>
        <w:tc>
          <w:tcPr>
            <w:tcW w:w="1000" w:type="pct"/>
            <w:tcBorders>
              <w:top w:val="nil"/>
              <w:left w:val="nil"/>
              <w:bottom w:val="nil"/>
              <w:right w:val="nil"/>
            </w:tcBorders>
            <w:noWrap/>
          </w:tcPr>
          <w:p w14:paraId="1593456F" w14:textId="77777777" w:rsidR="009313BA" w:rsidRDefault="009313BA" w:rsidP="00CF14D9">
            <w:pPr>
              <w:pStyle w:val="aa"/>
              <w:rPr>
                <w:kern w:val="2"/>
                <w:sz w:val="21"/>
                <w:szCs w:val="21"/>
              </w:rPr>
            </w:pPr>
          </w:p>
        </w:tc>
        <w:tc>
          <w:tcPr>
            <w:tcW w:w="1000" w:type="pct"/>
            <w:tcBorders>
              <w:top w:val="nil"/>
              <w:left w:val="nil"/>
              <w:bottom w:val="nil"/>
              <w:right w:val="nil"/>
            </w:tcBorders>
            <w:noWrap/>
          </w:tcPr>
          <w:p w14:paraId="4DDB65D4" w14:textId="77777777" w:rsidR="009313BA" w:rsidRDefault="009313BA" w:rsidP="00CF14D9">
            <w:pPr>
              <w:pStyle w:val="aa"/>
              <w:rPr>
                <w:kern w:val="2"/>
                <w:sz w:val="21"/>
                <w:szCs w:val="21"/>
              </w:rPr>
            </w:pPr>
          </w:p>
        </w:tc>
        <w:tc>
          <w:tcPr>
            <w:tcW w:w="1000" w:type="pct"/>
            <w:tcBorders>
              <w:top w:val="nil"/>
              <w:left w:val="nil"/>
              <w:bottom w:val="nil"/>
              <w:right w:val="nil"/>
            </w:tcBorders>
            <w:noWrap/>
          </w:tcPr>
          <w:p w14:paraId="74DE50D3" w14:textId="77777777" w:rsidR="009313BA" w:rsidRDefault="009313BA" w:rsidP="00CF14D9">
            <w:pPr>
              <w:pStyle w:val="aa"/>
              <w:rPr>
                <w:kern w:val="2"/>
                <w:sz w:val="21"/>
                <w:szCs w:val="21"/>
              </w:rPr>
            </w:pPr>
            <w:r>
              <w:rPr>
                <w:rFonts w:hint="eastAsia"/>
                <w:kern w:val="2"/>
                <w:sz w:val="21"/>
                <w:szCs w:val="21"/>
              </w:rPr>
              <w:t>华夏幸福</w:t>
            </w:r>
          </w:p>
        </w:tc>
      </w:tr>
      <w:tr w:rsidR="009313BA" w14:paraId="23835A48" w14:textId="77777777" w:rsidTr="00CF14D9">
        <w:trPr>
          <w:trHeight w:val="280"/>
          <w:jc w:val="center"/>
        </w:trPr>
        <w:tc>
          <w:tcPr>
            <w:tcW w:w="1000" w:type="pct"/>
            <w:tcBorders>
              <w:top w:val="nil"/>
              <w:left w:val="nil"/>
              <w:bottom w:val="nil"/>
              <w:right w:val="nil"/>
            </w:tcBorders>
            <w:noWrap/>
          </w:tcPr>
          <w:p w14:paraId="2E4E4F7A" w14:textId="77777777" w:rsidR="009313BA" w:rsidRDefault="009313BA" w:rsidP="00CF14D9">
            <w:pPr>
              <w:pStyle w:val="aa"/>
              <w:rPr>
                <w:kern w:val="2"/>
                <w:sz w:val="21"/>
                <w:szCs w:val="21"/>
              </w:rPr>
            </w:pPr>
            <w:r>
              <w:rPr>
                <w:rFonts w:hint="eastAsia"/>
                <w:kern w:val="2"/>
                <w:sz w:val="21"/>
                <w:szCs w:val="21"/>
              </w:rPr>
              <w:t>交通银行</w:t>
            </w:r>
          </w:p>
        </w:tc>
        <w:tc>
          <w:tcPr>
            <w:tcW w:w="1000" w:type="pct"/>
            <w:tcBorders>
              <w:top w:val="nil"/>
              <w:left w:val="nil"/>
              <w:bottom w:val="nil"/>
              <w:right w:val="nil"/>
            </w:tcBorders>
            <w:noWrap/>
          </w:tcPr>
          <w:p w14:paraId="0D4BD563" w14:textId="77777777" w:rsidR="009313BA" w:rsidRDefault="009313BA" w:rsidP="00CF14D9">
            <w:pPr>
              <w:pStyle w:val="aa"/>
              <w:rPr>
                <w:kern w:val="2"/>
                <w:sz w:val="21"/>
                <w:szCs w:val="21"/>
              </w:rPr>
            </w:pPr>
            <w:r>
              <w:rPr>
                <w:rFonts w:hint="eastAsia"/>
                <w:kern w:val="2"/>
                <w:sz w:val="21"/>
                <w:szCs w:val="21"/>
              </w:rPr>
              <w:t>光大证券</w:t>
            </w:r>
          </w:p>
        </w:tc>
        <w:tc>
          <w:tcPr>
            <w:tcW w:w="1000" w:type="pct"/>
            <w:tcBorders>
              <w:top w:val="nil"/>
              <w:left w:val="nil"/>
              <w:bottom w:val="nil"/>
              <w:right w:val="nil"/>
            </w:tcBorders>
            <w:noWrap/>
          </w:tcPr>
          <w:p w14:paraId="3145F72E" w14:textId="77777777" w:rsidR="009313BA" w:rsidRDefault="009313BA" w:rsidP="00CF14D9">
            <w:pPr>
              <w:pStyle w:val="aa"/>
              <w:rPr>
                <w:kern w:val="2"/>
                <w:sz w:val="21"/>
                <w:szCs w:val="21"/>
              </w:rPr>
            </w:pPr>
          </w:p>
        </w:tc>
        <w:tc>
          <w:tcPr>
            <w:tcW w:w="1000" w:type="pct"/>
            <w:tcBorders>
              <w:top w:val="nil"/>
              <w:left w:val="nil"/>
              <w:bottom w:val="nil"/>
              <w:right w:val="nil"/>
            </w:tcBorders>
            <w:noWrap/>
          </w:tcPr>
          <w:p w14:paraId="64286CBC" w14:textId="77777777" w:rsidR="009313BA" w:rsidRDefault="009313BA" w:rsidP="00CF14D9">
            <w:pPr>
              <w:pStyle w:val="aa"/>
              <w:rPr>
                <w:kern w:val="2"/>
                <w:sz w:val="21"/>
                <w:szCs w:val="21"/>
              </w:rPr>
            </w:pPr>
          </w:p>
        </w:tc>
        <w:tc>
          <w:tcPr>
            <w:tcW w:w="1000" w:type="pct"/>
            <w:tcBorders>
              <w:top w:val="nil"/>
              <w:left w:val="nil"/>
              <w:bottom w:val="nil"/>
              <w:right w:val="nil"/>
            </w:tcBorders>
            <w:noWrap/>
          </w:tcPr>
          <w:p w14:paraId="7DE05E01" w14:textId="77777777" w:rsidR="009313BA" w:rsidRDefault="009313BA" w:rsidP="00CF14D9">
            <w:pPr>
              <w:pStyle w:val="aa"/>
              <w:rPr>
                <w:kern w:val="2"/>
                <w:sz w:val="21"/>
                <w:szCs w:val="21"/>
              </w:rPr>
            </w:pPr>
            <w:r>
              <w:rPr>
                <w:rFonts w:hint="eastAsia"/>
                <w:kern w:val="2"/>
                <w:sz w:val="21"/>
                <w:szCs w:val="21"/>
              </w:rPr>
              <w:t>金地集团</w:t>
            </w:r>
          </w:p>
        </w:tc>
      </w:tr>
      <w:tr w:rsidR="009313BA" w14:paraId="76745189" w14:textId="77777777" w:rsidTr="00CF14D9">
        <w:trPr>
          <w:trHeight w:val="280"/>
          <w:jc w:val="center"/>
        </w:trPr>
        <w:tc>
          <w:tcPr>
            <w:tcW w:w="1000" w:type="pct"/>
            <w:tcBorders>
              <w:top w:val="nil"/>
              <w:left w:val="nil"/>
              <w:bottom w:val="nil"/>
              <w:right w:val="nil"/>
            </w:tcBorders>
            <w:noWrap/>
          </w:tcPr>
          <w:p w14:paraId="012B30D6" w14:textId="77777777" w:rsidR="009313BA" w:rsidRDefault="009313BA" w:rsidP="00CF14D9">
            <w:pPr>
              <w:pStyle w:val="aa"/>
              <w:rPr>
                <w:kern w:val="2"/>
                <w:sz w:val="21"/>
                <w:szCs w:val="21"/>
              </w:rPr>
            </w:pPr>
            <w:r>
              <w:rPr>
                <w:rFonts w:hint="eastAsia"/>
                <w:kern w:val="2"/>
                <w:sz w:val="21"/>
                <w:szCs w:val="21"/>
              </w:rPr>
              <w:t>工商银行</w:t>
            </w:r>
          </w:p>
        </w:tc>
        <w:tc>
          <w:tcPr>
            <w:tcW w:w="1000" w:type="pct"/>
            <w:tcBorders>
              <w:top w:val="nil"/>
              <w:left w:val="nil"/>
              <w:bottom w:val="nil"/>
              <w:right w:val="nil"/>
            </w:tcBorders>
            <w:noWrap/>
          </w:tcPr>
          <w:p w14:paraId="70FD2974" w14:textId="77777777" w:rsidR="009313BA" w:rsidRDefault="009313BA" w:rsidP="00CF14D9">
            <w:pPr>
              <w:pStyle w:val="aa"/>
              <w:rPr>
                <w:kern w:val="2"/>
                <w:sz w:val="21"/>
                <w:szCs w:val="21"/>
              </w:rPr>
            </w:pPr>
          </w:p>
        </w:tc>
        <w:tc>
          <w:tcPr>
            <w:tcW w:w="1000" w:type="pct"/>
            <w:tcBorders>
              <w:top w:val="nil"/>
              <w:left w:val="nil"/>
              <w:bottom w:val="nil"/>
              <w:right w:val="nil"/>
            </w:tcBorders>
            <w:noWrap/>
          </w:tcPr>
          <w:p w14:paraId="3B2C2B52" w14:textId="77777777" w:rsidR="009313BA" w:rsidRDefault="009313BA" w:rsidP="00CF14D9">
            <w:pPr>
              <w:pStyle w:val="aa"/>
              <w:rPr>
                <w:kern w:val="2"/>
                <w:sz w:val="21"/>
                <w:szCs w:val="21"/>
              </w:rPr>
            </w:pPr>
          </w:p>
        </w:tc>
        <w:tc>
          <w:tcPr>
            <w:tcW w:w="1000" w:type="pct"/>
            <w:tcBorders>
              <w:top w:val="nil"/>
              <w:left w:val="nil"/>
              <w:bottom w:val="nil"/>
              <w:right w:val="nil"/>
            </w:tcBorders>
            <w:noWrap/>
          </w:tcPr>
          <w:p w14:paraId="2886C8A0" w14:textId="77777777" w:rsidR="009313BA" w:rsidRDefault="009313BA" w:rsidP="00CF14D9">
            <w:pPr>
              <w:pStyle w:val="aa"/>
              <w:rPr>
                <w:kern w:val="2"/>
                <w:sz w:val="21"/>
                <w:szCs w:val="21"/>
              </w:rPr>
            </w:pPr>
          </w:p>
        </w:tc>
        <w:tc>
          <w:tcPr>
            <w:tcW w:w="1000" w:type="pct"/>
            <w:tcBorders>
              <w:top w:val="nil"/>
              <w:left w:val="nil"/>
              <w:bottom w:val="nil"/>
              <w:right w:val="nil"/>
            </w:tcBorders>
            <w:noWrap/>
          </w:tcPr>
          <w:p w14:paraId="55CB61D0" w14:textId="77777777" w:rsidR="009313BA" w:rsidRDefault="009313BA" w:rsidP="00CF14D9">
            <w:pPr>
              <w:pStyle w:val="aa"/>
              <w:rPr>
                <w:kern w:val="2"/>
                <w:sz w:val="21"/>
                <w:szCs w:val="21"/>
              </w:rPr>
            </w:pPr>
            <w:r>
              <w:rPr>
                <w:rFonts w:hint="eastAsia"/>
                <w:kern w:val="2"/>
                <w:sz w:val="21"/>
                <w:szCs w:val="21"/>
              </w:rPr>
              <w:t>陆家嘴</w:t>
            </w:r>
          </w:p>
        </w:tc>
      </w:tr>
      <w:tr w:rsidR="009313BA" w14:paraId="6503D381" w14:textId="77777777" w:rsidTr="00CF14D9">
        <w:trPr>
          <w:trHeight w:val="280"/>
          <w:jc w:val="center"/>
        </w:trPr>
        <w:tc>
          <w:tcPr>
            <w:tcW w:w="1000" w:type="pct"/>
            <w:tcBorders>
              <w:top w:val="nil"/>
              <w:left w:val="nil"/>
              <w:bottom w:val="nil"/>
              <w:right w:val="nil"/>
            </w:tcBorders>
            <w:noWrap/>
          </w:tcPr>
          <w:p w14:paraId="6768E0F7" w14:textId="77777777" w:rsidR="009313BA" w:rsidRDefault="009313BA" w:rsidP="00CF14D9">
            <w:pPr>
              <w:pStyle w:val="aa"/>
              <w:rPr>
                <w:kern w:val="2"/>
                <w:sz w:val="21"/>
                <w:szCs w:val="21"/>
              </w:rPr>
            </w:pPr>
            <w:r>
              <w:rPr>
                <w:rFonts w:hint="eastAsia"/>
                <w:kern w:val="2"/>
                <w:sz w:val="21"/>
                <w:szCs w:val="21"/>
              </w:rPr>
              <w:t>光大银行</w:t>
            </w:r>
          </w:p>
        </w:tc>
        <w:tc>
          <w:tcPr>
            <w:tcW w:w="1000" w:type="pct"/>
            <w:tcBorders>
              <w:top w:val="nil"/>
              <w:left w:val="nil"/>
              <w:bottom w:val="nil"/>
              <w:right w:val="nil"/>
            </w:tcBorders>
            <w:noWrap/>
          </w:tcPr>
          <w:p w14:paraId="3D8B48A9" w14:textId="77777777" w:rsidR="009313BA" w:rsidRDefault="009313BA" w:rsidP="00CF14D9">
            <w:pPr>
              <w:pStyle w:val="aa"/>
              <w:rPr>
                <w:kern w:val="2"/>
                <w:sz w:val="21"/>
                <w:szCs w:val="21"/>
              </w:rPr>
            </w:pPr>
          </w:p>
        </w:tc>
        <w:tc>
          <w:tcPr>
            <w:tcW w:w="1000" w:type="pct"/>
            <w:tcBorders>
              <w:top w:val="nil"/>
              <w:left w:val="nil"/>
              <w:bottom w:val="nil"/>
              <w:right w:val="nil"/>
            </w:tcBorders>
            <w:noWrap/>
          </w:tcPr>
          <w:p w14:paraId="236F4893" w14:textId="77777777" w:rsidR="009313BA" w:rsidRDefault="009313BA" w:rsidP="00CF14D9">
            <w:pPr>
              <w:pStyle w:val="aa"/>
              <w:rPr>
                <w:kern w:val="2"/>
                <w:sz w:val="21"/>
                <w:szCs w:val="21"/>
              </w:rPr>
            </w:pPr>
          </w:p>
        </w:tc>
        <w:tc>
          <w:tcPr>
            <w:tcW w:w="1000" w:type="pct"/>
            <w:tcBorders>
              <w:top w:val="nil"/>
              <w:left w:val="nil"/>
              <w:bottom w:val="nil"/>
              <w:right w:val="nil"/>
            </w:tcBorders>
            <w:noWrap/>
          </w:tcPr>
          <w:p w14:paraId="7F3FE652" w14:textId="77777777" w:rsidR="009313BA" w:rsidRDefault="009313BA" w:rsidP="00CF14D9">
            <w:pPr>
              <w:pStyle w:val="aa"/>
              <w:rPr>
                <w:kern w:val="2"/>
                <w:sz w:val="21"/>
                <w:szCs w:val="21"/>
              </w:rPr>
            </w:pPr>
          </w:p>
        </w:tc>
        <w:tc>
          <w:tcPr>
            <w:tcW w:w="1000" w:type="pct"/>
            <w:tcBorders>
              <w:top w:val="nil"/>
              <w:left w:val="nil"/>
              <w:bottom w:val="nil"/>
              <w:right w:val="nil"/>
            </w:tcBorders>
            <w:noWrap/>
          </w:tcPr>
          <w:p w14:paraId="5173DD76" w14:textId="77777777" w:rsidR="009313BA" w:rsidRDefault="009313BA" w:rsidP="00CF14D9">
            <w:pPr>
              <w:pStyle w:val="aa"/>
              <w:rPr>
                <w:kern w:val="2"/>
                <w:sz w:val="21"/>
                <w:szCs w:val="21"/>
              </w:rPr>
            </w:pPr>
          </w:p>
        </w:tc>
      </w:tr>
      <w:tr w:rsidR="009313BA" w14:paraId="5C93767F" w14:textId="77777777" w:rsidTr="00CF14D9">
        <w:trPr>
          <w:trHeight w:val="280"/>
          <w:jc w:val="center"/>
        </w:trPr>
        <w:tc>
          <w:tcPr>
            <w:tcW w:w="1000" w:type="pct"/>
            <w:tcBorders>
              <w:top w:val="nil"/>
              <w:left w:val="nil"/>
              <w:bottom w:val="nil"/>
              <w:right w:val="nil"/>
            </w:tcBorders>
            <w:noWrap/>
          </w:tcPr>
          <w:p w14:paraId="5ED5DB52" w14:textId="77777777" w:rsidR="009313BA" w:rsidRDefault="009313BA" w:rsidP="00CF14D9">
            <w:pPr>
              <w:pStyle w:val="aa"/>
              <w:rPr>
                <w:kern w:val="2"/>
                <w:sz w:val="21"/>
                <w:szCs w:val="21"/>
              </w:rPr>
            </w:pPr>
            <w:r>
              <w:rPr>
                <w:rFonts w:hint="eastAsia"/>
                <w:kern w:val="2"/>
                <w:sz w:val="21"/>
                <w:szCs w:val="21"/>
              </w:rPr>
              <w:t>建设银行</w:t>
            </w:r>
          </w:p>
        </w:tc>
        <w:tc>
          <w:tcPr>
            <w:tcW w:w="1000" w:type="pct"/>
            <w:tcBorders>
              <w:top w:val="nil"/>
              <w:left w:val="nil"/>
              <w:bottom w:val="nil"/>
              <w:right w:val="nil"/>
            </w:tcBorders>
            <w:noWrap/>
          </w:tcPr>
          <w:p w14:paraId="4D4BC25D" w14:textId="77777777" w:rsidR="009313BA" w:rsidRDefault="009313BA" w:rsidP="00CF14D9">
            <w:pPr>
              <w:pStyle w:val="aa"/>
              <w:rPr>
                <w:kern w:val="2"/>
                <w:sz w:val="21"/>
                <w:szCs w:val="21"/>
              </w:rPr>
            </w:pPr>
          </w:p>
        </w:tc>
        <w:tc>
          <w:tcPr>
            <w:tcW w:w="1000" w:type="pct"/>
            <w:tcBorders>
              <w:top w:val="nil"/>
              <w:left w:val="nil"/>
              <w:bottom w:val="nil"/>
              <w:right w:val="nil"/>
            </w:tcBorders>
            <w:noWrap/>
          </w:tcPr>
          <w:p w14:paraId="6E6C4100" w14:textId="77777777" w:rsidR="009313BA" w:rsidRDefault="009313BA" w:rsidP="00CF14D9">
            <w:pPr>
              <w:pStyle w:val="aa"/>
              <w:rPr>
                <w:kern w:val="2"/>
                <w:sz w:val="21"/>
                <w:szCs w:val="21"/>
              </w:rPr>
            </w:pPr>
          </w:p>
        </w:tc>
        <w:tc>
          <w:tcPr>
            <w:tcW w:w="1000" w:type="pct"/>
            <w:tcBorders>
              <w:top w:val="nil"/>
              <w:left w:val="nil"/>
              <w:bottom w:val="nil"/>
              <w:right w:val="nil"/>
            </w:tcBorders>
            <w:noWrap/>
          </w:tcPr>
          <w:p w14:paraId="4A068753" w14:textId="77777777" w:rsidR="009313BA" w:rsidRDefault="009313BA" w:rsidP="00CF14D9">
            <w:pPr>
              <w:pStyle w:val="aa"/>
              <w:rPr>
                <w:kern w:val="2"/>
                <w:sz w:val="21"/>
                <w:szCs w:val="21"/>
              </w:rPr>
            </w:pPr>
          </w:p>
        </w:tc>
        <w:tc>
          <w:tcPr>
            <w:tcW w:w="1000" w:type="pct"/>
            <w:tcBorders>
              <w:top w:val="nil"/>
              <w:left w:val="nil"/>
              <w:bottom w:val="nil"/>
              <w:right w:val="nil"/>
            </w:tcBorders>
            <w:noWrap/>
          </w:tcPr>
          <w:p w14:paraId="77824B66" w14:textId="77777777" w:rsidR="009313BA" w:rsidRDefault="009313BA" w:rsidP="00CF14D9">
            <w:pPr>
              <w:pStyle w:val="aa"/>
              <w:rPr>
                <w:kern w:val="2"/>
                <w:sz w:val="21"/>
                <w:szCs w:val="21"/>
              </w:rPr>
            </w:pPr>
          </w:p>
        </w:tc>
      </w:tr>
      <w:tr w:rsidR="009313BA" w14:paraId="15D197E6" w14:textId="77777777" w:rsidTr="00CF14D9">
        <w:trPr>
          <w:trHeight w:val="280"/>
          <w:jc w:val="center"/>
        </w:trPr>
        <w:tc>
          <w:tcPr>
            <w:tcW w:w="1000" w:type="pct"/>
            <w:tcBorders>
              <w:top w:val="nil"/>
              <w:left w:val="nil"/>
              <w:bottom w:val="nil"/>
              <w:right w:val="nil"/>
            </w:tcBorders>
            <w:noWrap/>
          </w:tcPr>
          <w:p w14:paraId="2035DC73" w14:textId="77777777" w:rsidR="009313BA" w:rsidRDefault="009313BA" w:rsidP="00CF14D9">
            <w:pPr>
              <w:pStyle w:val="aa"/>
              <w:rPr>
                <w:kern w:val="2"/>
                <w:sz w:val="21"/>
                <w:szCs w:val="21"/>
              </w:rPr>
            </w:pPr>
            <w:r>
              <w:rPr>
                <w:rFonts w:hint="eastAsia"/>
                <w:kern w:val="2"/>
                <w:sz w:val="21"/>
                <w:szCs w:val="21"/>
              </w:rPr>
              <w:t>中国银行</w:t>
            </w:r>
          </w:p>
        </w:tc>
        <w:tc>
          <w:tcPr>
            <w:tcW w:w="1000" w:type="pct"/>
            <w:tcBorders>
              <w:top w:val="nil"/>
              <w:left w:val="nil"/>
              <w:bottom w:val="nil"/>
              <w:right w:val="nil"/>
            </w:tcBorders>
            <w:noWrap/>
          </w:tcPr>
          <w:p w14:paraId="4D56FA59" w14:textId="77777777" w:rsidR="009313BA" w:rsidRDefault="009313BA" w:rsidP="00CF14D9">
            <w:pPr>
              <w:pStyle w:val="aa"/>
              <w:rPr>
                <w:kern w:val="2"/>
                <w:sz w:val="21"/>
                <w:szCs w:val="21"/>
              </w:rPr>
            </w:pPr>
          </w:p>
        </w:tc>
        <w:tc>
          <w:tcPr>
            <w:tcW w:w="1000" w:type="pct"/>
            <w:tcBorders>
              <w:top w:val="nil"/>
              <w:left w:val="nil"/>
              <w:bottom w:val="nil"/>
              <w:right w:val="nil"/>
            </w:tcBorders>
            <w:noWrap/>
          </w:tcPr>
          <w:p w14:paraId="1CCF089E" w14:textId="77777777" w:rsidR="009313BA" w:rsidRDefault="009313BA" w:rsidP="00CF14D9">
            <w:pPr>
              <w:pStyle w:val="aa"/>
              <w:rPr>
                <w:kern w:val="2"/>
                <w:sz w:val="21"/>
                <w:szCs w:val="21"/>
              </w:rPr>
            </w:pPr>
          </w:p>
        </w:tc>
        <w:tc>
          <w:tcPr>
            <w:tcW w:w="1000" w:type="pct"/>
            <w:tcBorders>
              <w:top w:val="nil"/>
              <w:left w:val="nil"/>
              <w:bottom w:val="nil"/>
              <w:right w:val="nil"/>
            </w:tcBorders>
            <w:noWrap/>
          </w:tcPr>
          <w:p w14:paraId="4D8A5889" w14:textId="77777777" w:rsidR="009313BA" w:rsidRDefault="009313BA" w:rsidP="00CF14D9">
            <w:pPr>
              <w:pStyle w:val="aa"/>
              <w:rPr>
                <w:kern w:val="2"/>
                <w:sz w:val="21"/>
                <w:szCs w:val="21"/>
              </w:rPr>
            </w:pPr>
          </w:p>
        </w:tc>
        <w:tc>
          <w:tcPr>
            <w:tcW w:w="1000" w:type="pct"/>
            <w:tcBorders>
              <w:top w:val="nil"/>
              <w:left w:val="nil"/>
              <w:bottom w:val="nil"/>
              <w:right w:val="nil"/>
            </w:tcBorders>
            <w:noWrap/>
          </w:tcPr>
          <w:p w14:paraId="4F735004" w14:textId="77777777" w:rsidR="009313BA" w:rsidRDefault="009313BA" w:rsidP="00CF14D9">
            <w:pPr>
              <w:pStyle w:val="aa"/>
              <w:rPr>
                <w:kern w:val="2"/>
                <w:sz w:val="21"/>
                <w:szCs w:val="21"/>
              </w:rPr>
            </w:pPr>
          </w:p>
        </w:tc>
      </w:tr>
      <w:tr w:rsidR="009313BA" w14:paraId="3937351F" w14:textId="77777777" w:rsidTr="00CF14D9">
        <w:trPr>
          <w:trHeight w:val="280"/>
          <w:jc w:val="center"/>
        </w:trPr>
        <w:tc>
          <w:tcPr>
            <w:tcW w:w="1000" w:type="pct"/>
            <w:tcBorders>
              <w:top w:val="nil"/>
              <w:left w:val="nil"/>
              <w:bottom w:val="single" w:sz="12" w:space="0" w:color="auto"/>
              <w:right w:val="nil"/>
            </w:tcBorders>
            <w:noWrap/>
          </w:tcPr>
          <w:p w14:paraId="24BD225B" w14:textId="77777777" w:rsidR="009313BA" w:rsidRDefault="009313BA" w:rsidP="00CF14D9">
            <w:pPr>
              <w:pStyle w:val="aa"/>
              <w:rPr>
                <w:kern w:val="2"/>
                <w:sz w:val="21"/>
                <w:szCs w:val="21"/>
              </w:rPr>
            </w:pPr>
            <w:r>
              <w:rPr>
                <w:rFonts w:hint="eastAsia"/>
                <w:kern w:val="2"/>
                <w:sz w:val="21"/>
                <w:szCs w:val="21"/>
              </w:rPr>
              <w:t>中信银行</w:t>
            </w:r>
          </w:p>
        </w:tc>
        <w:tc>
          <w:tcPr>
            <w:tcW w:w="1000" w:type="pct"/>
            <w:tcBorders>
              <w:top w:val="nil"/>
              <w:left w:val="nil"/>
              <w:bottom w:val="single" w:sz="12" w:space="0" w:color="auto"/>
              <w:right w:val="nil"/>
            </w:tcBorders>
            <w:noWrap/>
          </w:tcPr>
          <w:p w14:paraId="06DBC1B2" w14:textId="77777777" w:rsidR="009313BA" w:rsidRDefault="009313BA" w:rsidP="00CF14D9">
            <w:pPr>
              <w:pStyle w:val="aa"/>
              <w:rPr>
                <w:kern w:val="2"/>
                <w:sz w:val="21"/>
                <w:szCs w:val="21"/>
              </w:rPr>
            </w:pPr>
          </w:p>
        </w:tc>
        <w:tc>
          <w:tcPr>
            <w:tcW w:w="1000" w:type="pct"/>
            <w:tcBorders>
              <w:top w:val="nil"/>
              <w:left w:val="nil"/>
              <w:bottom w:val="single" w:sz="12" w:space="0" w:color="auto"/>
              <w:right w:val="nil"/>
            </w:tcBorders>
            <w:noWrap/>
          </w:tcPr>
          <w:p w14:paraId="37A28BD4" w14:textId="77777777" w:rsidR="009313BA" w:rsidRDefault="009313BA" w:rsidP="00CF14D9">
            <w:pPr>
              <w:pStyle w:val="aa"/>
              <w:rPr>
                <w:kern w:val="2"/>
                <w:sz w:val="21"/>
                <w:szCs w:val="21"/>
              </w:rPr>
            </w:pPr>
          </w:p>
        </w:tc>
        <w:tc>
          <w:tcPr>
            <w:tcW w:w="1000" w:type="pct"/>
            <w:tcBorders>
              <w:top w:val="nil"/>
              <w:left w:val="nil"/>
              <w:bottom w:val="single" w:sz="12" w:space="0" w:color="auto"/>
              <w:right w:val="nil"/>
            </w:tcBorders>
            <w:noWrap/>
          </w:tcPr>
          <w:p w14:paraId="71DB0666" w14:textId="77777777" w:rsidR="009313BA" w:rsidRDefault="009313BA" w:rsidP="00CF14D9">
            <w:pPr>
              <w:pStyle w:val="aa"/>
              <w:rPr>
                <w:kern w:val="2"/>
                <w:sz w:val="21"/>
                <w:szCs w:val="21"/>
              </w:rPr>
            </w:pPr>
          </w:p>
        </w:tc>
        <w:tc>
          <w:tcPr>
            <w:tcW w:w="1000" w:type="pct"/>
            <w:tcBorders>
              <w:top w:val="nil"/>
              <w:left w:val="nil"/>
              <w:bottom w:val="single" w:sz="12" w:space="0" w:color="auto"/>
              <w:right w:val="nil"/>
            </w:tcBorders>
            <w:noWrap/>
          </w:tcPr>
          <w:p w14:paraId="7A9174B5" w14:textId="77777777" w:rsidR="009313BA" w:rsidRDefault="009313BA" w:rsidP="00CF14D9">
            <w:pPr>
              <w:pStyle w:val="aa"/>
              <w:rPr>
                <w:kern w:val="2"/>
                <w:sz w:val="21"/>
                <w:szCs w:val="21"/>
              </w:rPr>
            </w:pPr>
          </w:p>
        </w:tc>
      </w:tr>
    </w:tbl>
    <w:p w14:paraId="6E7F4B3F" w14:textId="77777777" w:rsidR="009313BA" w:rsidRPr="00EA4B30" w:rsidRDefault="009313BA" w:rsidP="00EA4B30">
      <w:pPr>
        <w:suppressAutoHyphens/>
        <w:ind w:firstLineChars="200" w:firstLine="560"/>
        <w:rPr>
          <w:rFonts w:ascii="宋体" w:eastAsia="宋体" w:hAnsi="宋体" w:cs="Times New Roman"/>
          <w:bCs/>
          <w:kern w:val="28"/>
          <w:sz w:val="28"/>
          <w:szCs w:val="28"/>
          <w:lang w:eastAsia="ar-SA"/>
        </w:rPr>
      </w:pPr>
    </w:p>
    <w:p w14:paraId="5B4ACE4E" w14:textId="2969DC08" w:rsidR="00252E2F" w:rsidRDefault="00252E2F" w:rsidP="00252E2F">
      <w:pPr>
        <w:suppressAutoHyphens/>
        <w:rPr>
          <w:rFonts w:ascii="宋体" w:eastAsia="宋体" w:hAnsi="宋体" w:cs="Times New Roman"/>
          <w:b/>
          <w:bCs/>
          <w:kern w:val="28"/>
          <w:sz w:val="28"/>
          <w:szCs w:val="28"/>
        </w:rPr>
      </w:pPr>
      <w:r>
        <w:rPr>
          <w:rFonts w:ascii="宋体" w:eastAsia="宋体" w:hAnsi="宋体" w:cs="Times New Roman" w:hint="eastAsia"/>
          <w:b/>
          <w:bCs/>
          <w:kern w:val="28"/>
          <w:sz w:val="28"/>
          <w:szCs w:val="28"/>
        </w:rPr>
        <w:t>（</w:t>
      </w:r>
      <w:r>
        <w:rPr>
          <w:rFonts w:ascii="宋体" w:eastAsia="宋体" w:hAnsi="宋体" w:cs="Times New Roman"/>
          <w:b/>
          <w:bCs/>
          <w:kern w:val="28"/>
          <w:sz w:val="28"/>
          <w:szCs w:val="28"/>
        </w:rPr>
        <w:t>1</w:t>
      </w:r>
      <w:r>
        <w:rPr>
          <w:rFonts w:ascii="宋体" w:eastAsia="宋体" w:hAnsi="宋体" w:cs="Times New Roman" w:hint="eastAsia"/>
          <w:b/>
          <w:bCs/>
          <w:kern w:val="28"/>
          <w:sz w:val="28"/>
          <w:szCs w:val="28"/>
        </w:rPr>
        <w:t>）</w:t>
      </w:r>
      <w:r w:rsidRPr="00693B4A">
        <w:rPr>
          <w:rFonts w:ascii="宋体" w:eastAsia="宋体" w:hAnsi="宋体" w:cs="Times New Roman"/>
          <w:b/>
          <w:bCs/>
          <w:kern w:val="28"/>
          <w:sz w:val="28"/>
          <w:szCs w:val="28"/>
        </w:rPr>
        <w:t>多源异构时间序列样例</w:t>
      </w:r>
    </w:p>
    <w:p w14:paraId="0D43A3FC" w14:textId="7D45AF87" w:rsidR="006E4997" w:rsidRDefault="006E4997" w:rsidP="00252E2F">
      <w:pPr>
        <w:suppressAutoHyphens/>
        <w:ind w:firstLineChars="200" w:firstLine="560"/>
        <w:rPr>
          <w:rFonts w:ascii="宋体" w:eastAsia="宋体" w:hAnsi="宋体" w:cs="Times New Roman"/>
          <w:kern w:val="28"/>
          <w:sz w:val="28"/>
          <w:szCs w:val="28"/>
        </w:rPr>
      </w:pPr>
      <w:r w:rsidRPr="00DC755E">
        <w:rPr>
          <w:rFonts w:ascii="宋体" w:eastAsia="宋体" w:hAnsi="宋体" w:cs="Times New Roman" w:hint="eastAsia"/>
          <w:kern w:val="28"/>
          <w:sz w:val="28"/>
          <w:szCs w:val="28"/>
        </w:rPr>
        <w:t>通过多</w:t>
      </w:r>
      <w:proofErr w:type="gramStart"/>
      <w:r w:rsidRPr="00DC755E">
        <w:rPr>
          <w:rFonts w:ascii="宋体" w:eastAsia="宋体" w:hAnsi="宋体" w:cs="Times New Roman" w:hint="eastAsia"/>
          <w:kern w:val="28"/>
          <w:sz w:val="28"/>
          <w:szCs w:val="28"/>
        </w:rPr>
        <w:t>源数据</w:t>
      </w:r>
      <w:proofErr w:type="gramEnd"/>
      <w:r w:rsidRPr="00DC755E">
        <w:rPr>
          <w:rFonts w:ascii="宋体" w:eastAsia="宋体" w:hAnsi="宋体" w:cs="Times New Roman" w:hint="eastAsia"/>
          <w:kern w:val="28"/>
          <w:sz w:val="28"/>
          <w:szCs w:val="28"/>
        </w:rPr>
        <w:t>融合模型对收益率时间序列和投资者情绪变化时间序列进行数据融合，得到多源融合数据时间序列</w:t>
      </w:r>
      <w:r>
        <w:rPr>
          <w:rFonts w:ascii="宋体" w:eastAsia="宋体" w:hAnsi="宋体" w:cs="Times New Roman" w:hint="eastAsia"/>
          <w:kern w:val="28"/>
          <w:sz w:val="28"/>
          <w:szCs w:val="28"/>
        </w:rPr>
        <w:t>,</w:t>
      </w:r>
      <w:r w:rsidRPr="00DC755E">
        <w:rPr>
          <w:rFonts w:hint="eastAsia"/>
        </w:rPr>
        <w:t xml:space="preserve"> </w:t>
      </w:r>
      <w:r w:rsidRPr="00DC755E">
        <w:rPr>
          <w:rFonts w:ascii="宋体" w:eastAsia="宋体" w:hAnsi="宋体" w:cs="Times New Roman" w:hint="eastAsia"/>
          <w:kern w:val="28"/>
          <w:sz w:val="28"/>
          <w:szCs w:val="28"/>
        </w:rPr>
        <w:t>以金融街和陆家嘴为例，图</w:t>
      </w:r>
      <w:r w:rsidRPr="00DC755E">
        <w:rPr>
          <w:rFonts w:ascii="宋体" w:eastAsia="宋体" w:hAnsi="宋体" w:cs="Times New Roman"/>
          <w:kern w:val="28"/>
          <w:sz w:val="28"/>
          <w:szCs w:val="28"/>
        </w:rPr>
        <w:t>2.2展示了多源异构时间序列样例</w:t>
      </w:r>
      <w:r w:rsidRPr="00DC755E">
        <w:rPr>
          <w:rFonts w:ascii="宋体" w:eastAsia="宋体" w:hAnsi="宋体" w:cs="Times New Roman" w:hint="eastAsia"/>
          <w:kern w:val="28"/>
          <w:sz w:val="28"/>
          <w:szCs w:val="28"/>
        </w:rPr>
        <w:t>；</w:t>
      </w:r>
    </w:p>
    <w:p w14:paraId="76F6A4E1" w14:textId="77777777" w:rsidR="006E4997" w:rsidRDefault="006E4997" w:rsidP="006E4997">
      <w:pPr>
        <w:suppressAutoHyphens/>
        <w:ind w:firstLineChars="200" w:firstLine="420"/>
        <w:rPr>
          <w:rFonts w:ascii="宋体" w:eastAsia="宋体" w:hAnsi="宋体" w:cs="Times New Roman"/>
          <w:kern w:val="28"/>
          <w:sz w:val="28"/>
          <w:szCs w:val="28"/>
        </w:rPr>
      </w:pPr>
      <w:r>
        <w:rPr>
          <w:noProof/>
        </w:rPr>
        <w:drawing>
          <wp:inline distT="0" distB="0" distL="0" distR="0" wp14:anchorId="42E926ED" wp14:editId="0587190F">
            <wp:extent cx="4950971" cy="1987826"/>
            <wp:effectExtent l="0" t="0" r="2540" b="0"/>
            <wp:docPr id="1567778037" name="图片 1567778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403230" name=""/>
                    <pic:cNvPicPr/>
                  </pic:nvPicPr>
                  <pic:blipFill>
                    <a:blip r:embed="rId7"/>
                    <a:stretch>
                      <a:fillRect/>
                    </a:stretch>
                  </pic:blipFill>
                  <pic:spPr>
                    <a:xfrm>
                      <a:off x="0" y="0"/>
                      <a:ext cx="4974578" cy="1997304"/>
                    </a:xfrm>
                    <a:prstGeom prst="rect">
                      <a:avLst/>
                    </a:prstGeom>
                  </pic:spPr>
                </pic:pic>
              </a:graphicData>
            </a:graphic>
          </wp:inline>
        </w:drawing>
      </w:r>
    </w:p>
    <w:p w14:paraId="3914E203" w14:textId="58A107A8" w:rsidR="00693B4A" w:rsidRPr="001679D3" w:rsidRDefault="006E4997" w:rsidP="001679D3">
      <w:pPr>
        <w:pStyle w:val="a8"/>
      </w:pPr>
      <w:r>
        <w:t>图</w:t>
      </w:r>
      <w:r w:rsidR="0011638C">
        <w:t>1</w:t>
      </w:r>
      <w:r>
        <w:t xml:space="preserve">  </w:t>
      </w:r>
      <w:r>
        <w:t>多源异构时间序列样例展示</w:t>
      </w:r>
    </w:p>
    <w:p w14:paraId="3118C916" w14:textId="71448940" w:rsidR="00693B4A" w:rsidRDefault="00252E2F" w:rsidP="00693B4A">
      <w:pPr>
        <w:suppressAutoHyphens/>
        <w:ind w:firstLineChars="200" w:firstLine="562"/>
        <w:rPr>
          <w:rFonts w:ascii="宋体" w:eastAsia="宋体" w:hAnsi="宋体" w:cs="Times New Roman"/>
          <w:kern w:val="28"/>
          <w:sz w:val="28"/>
          <w:szCs w:val="28"/>
        </w:rPr>
      </w:pPr>
      <w:r w:rsidRPr="001679D3">
        <w:rPr>
          <w:rFonts w:ascii="宋体" w:eastAsia="宋体" w:hAnsi="宋体" w:cs="Times New Roman" w:hint="eastAsia"/>
          <w:b/>
          <w:bCs/>
          <w:kern w:val="28"/>
          <w:sz w:val="28"/>
          <w:szCs w:val="28"/>
        </w:rPr>
        <w:t>（2）</w:t>
      </w:r>
      <w:r w:rsidRPr="00DC755E">
        <w:rPr>
          <w:rFonts w:ascii="宋体" w:eastAsia="宋体" w:hAnsi="宋体" w:cs="Times New Roman" w:hint="eastAsia"/>
          <w:b/>
          <w:bCs/>
          <w:kern w:val="28"/>
          <w:sz w:val="28"/>
          <w:szCs w:val="28"/>
        </w:rPr>
        <w:t>基于多源</w:t>
      </w:r>
      <w:r w:rsidRPr="00693B4A">
        <w:rPr>
          <w:rFonts w:ascii="宋体" w:eastAsia="宋体" w:hAnsi="宋体" w:cs="Times New Roman" w:hint="eastAsia"/>
          <w:b/>
          <w:bCs/>
          <w:kern w:val="28"/>
          <w:sz w:val="28"/>
          <w:szCs w:val="28"/>
        </w:rPr>
        <w:t>异构</w:t>
      </w:r>
      <w:r w:rsidRPr="00DC755E">
        <w:rPr>
          <w:rFonts w:ascii="宋体" w:eastAsia="宋体" w:hAnsi="宋体" w:cs="Times New Roman" w:hint="eastAsia"/>
          <w:b/>
          <w:bCs/>
          <w:kern w:val="28"/>
          <w:sz w:val="28"/>
          <w:szCs w:val="28"/>
        </w:rPr>
        <w:t>数据的金融网络</w:t>
      </w:r>
      <m:oMath>
        <m:r>
          <m:rPr>
            <m:sty m:val="b"/>
          </m:rPr>
          <w:rPr>
            <w:rFonts w:ascii="Cambria Math" w:eastAsia="宋体" w:hAnsi="Cambria Math" w:cs="Times New Roman" w:hint="eastAsia"/>
            <w:kern w:val="28"/>
            <w:sz w:val="28"/>
            <w:szCs w:val="28"/>
          </w:rPr>
          <m:t>G</m:t>
        </m:r>
      </m:oMath>
      <w:r w:rsidRPr="00693B4A">
        <w:rPr>
          <w:rFonts w:ascii="宋体" w:eastAsia="宋体" w:hAnsi="宋体" w:cs="Times New Roman" w:hint="eastAsia"/>
          <w:b/>
          <w:bCs/>
          <w:kern w:val="28"/>
          <w:sz w:val="28"/>
          <w:szCs w:val="28"/>
        </w:rPr>
        <w:t>的构建</w:t>
      </w:r>
    </w:p>
    <w:p w14:paraId="7F7B74A9" w14:textId="7398F8AB" w:rsidR="00693B4A" w:rsidRDefault="00693B4A" w:rsidP="00693B4A">
      <w:pPr>
        <w:suppressAutoHyphens/>
        <w:ind w:firstLineChars="200" w:firstLine="560"/>
        <w:rPr>
          <w:rFonts w:ascii="宋体" w:eastAsia="宋体" w:hAnsi="宋体" w:cs="Times New Roman"/>
          <w:kern w:val="28"/>
          <w:sz w:val="28"/>
          <w:szCs w:val="28"/>
        </w:rPr>
      </w:pPr>
      <w:r w:rsidRPr="00DC755E">
        <w:rPr>
          <w:rFonts w:ascii="宋体" w:eastAsia="宋体" w:hAnsi="宋体" w:cs="Times New Roman" w:hint="eastAsia"/>
          <w:kern w:val="28"/>
          <w:sz w:val="28"/>
          <w:szCs w:val="28"/>
        </w:rPr>
        <w:t>基于空间距离矩阵</w:t>
      </w:r>
      <m:oMath>
        <m:r>
          <m:rPr>
            <m:sty m:val="p"/>
          </m:rPr>
          <w:rPr>
            <w:rFonts w:ascii="Cambria Math" w:eastAsia="宋体" w:hAnsi="Cambria Math" w:cs="Times New Roman" w:hint="eastAsia"/>
            <w:kern w:val="28"/>
            <w:sz w:val="28"/>
            <w:szCs w:val="28"/>
          </w:rPr>
          <m:t>D</m:t>
        </m:r>
      </m:oMath>
      <w:r w:rsidRPr="00DC755E">
        <w:rPr>
          <w:rFonts w:ascii="宋体" w:eastAsia="宋体" w:hAnsi="宋体" w:cs="Times New Roman" w:hint="eastAsia"/>
          <w:kern w:val="28"/>
          <w:sz w:val="28"/>
          <w:szCs w:val="28"/>
        </w:rPr>
        <w:t>，构建基于多源</w:t>
      </w:r>
      <w:r w:rsidRPr="00693B4A">
        <w:rPr>
          <w:rFonts w:ascii="宋体" w:eastAsia="宋体" w:hAnsi="宋体" w:cs="Times New Roman" w:hint="eastAsia"/>
          <w:kern w:val="28"/>
          <w:sz w:val="28"/>
          <w:szCs w:val="28"/>
        </w:rPr>
        <w:t>异构</w:t>
      </w:r>
      <w:r w:rsidRPr="00DC755E">
        <w:rPr>
          <w:rFonts w:ascii="宋体" w:eastAsia="宋体" w:hAnsi="宋体" w:cs="Times New Roman" w:hint="eastAsia"/>
          <w:kern w:val="28"/>
          <w:sz w:val="28"/>
          <w:szCs w:val="28"/>
        </w:rPr>
        <w:t>数据的金融网络</w:t>
      </w:r>
      <m:oMath>
        <m:r>
          <m:rPr>
            <m:sty m:val="p"/>
          </m:rPr>
          <w:rPr>
            <w:rFonts w:ascii="Cambria Math" w:eastAsia="宋体" w:hAnsi="Cambria Math" w:cs="Times New Roman" w:hint="eastAsia"/>
            <w:kern w:val="28"/>
            <w:sz w:val="28"/>
            <w:szCs w:val="28"/>
          </w:rPr>
          <m:t>G</m:t>
        </m:r>
      </m:oMath>
      <w:r>
        <w:rPr>
          <w:rFonts w:ascii="宋体" w:eastAsia="宋体" w:hAnsi="宋体" w:cs="Times New Roman" w:hint="eastAsia"/>
          <w:kern w:val="28"/>
          <w:sz w:val="28"/>
          <w:szCs w:val="28"/>
        </w:rPr>
        <w:t>，</w:t>
      </w:r>
      <w:r w:rsidRPr="00C91FD4">
        <w:rPr>
          <w:rFonts w:ascii="宋体" w:eastAsia="宋体" w:hAnsi="宋体" w:cs="Times New Roman"/>
          <w:kern w:val="28"/>
          <w:sz w:val="28"/>
          <w:szCs w:val="28"/>
        </w:rPr>
        <w:t>使得网络连</w:t>
      </w:r>
      <w:proofErr w:type="gramStart"/>
      <w:r w:rsidRPr="00C91FD4">
        <w:rPr>
          <w:rFonts w:ascii="宋体" w:eastAsia="宋体" w:hAnsi="宋体" w:cs="Times New Roman"/>
          <w:kern w:val="28"/>
          <w:sz w:val="28"/>
          <w:szCs w:val="28"/>
        </w:rPr>
        <w:t>边能够</w:t>
      </w:r>
      <w:proofErr w:type="gramEnd"/>
      <w:r w:rsidRPr="00C91FD4">
        <w:rPr>
          <w:rFonts w:ascii="宋体" w:eastAsia="宋体" w:hAnsi="宋体" w:cs="Times New Roman"/>
          <w:kern w:val="28"/>
          <w:sz w:val="28"/>
          <w:szCs w:val="28"/>
        </w:rPr>
        <w:t>反映风险的溢出情况以及传染方向</w:t>
      </w:r>
      <w:r w:rsidR="0011638C">
        <w:rPr>
          <w:rFonts w:ascii="宋体" w:eastAsia="宋体" w:hAnsi="宋体" w:cs="Times New Roman" w:hint="eastAsia"/>
          <w:kern w:val="28"/>
          <w:sz w:val="28"/>
          <w:szCs w:val="28"/>
        </w:rPr>
        <w:t>如图2所示</w:t>
      </w:r>
      <w:r w:rsidRPr="00C91FD4">
        <w:rPr>
          <w:rFonts w:ascii="宋体" w:eastAsia="宋体" w:hAnsi="宋体" w:cs="Times New Roman"/>
          <w:kern w:val="28"/>
          <w:sz w:val="28"/>
          <w:szCs w:val="28"/>
        </w:rPr>
        <w:t>。</w:t>
      </w:r>
    </w:p>
    <w:p w14:paraId="3E37853C" w14:textId="77777777" w:rsidR="00693B4A" w:rsidRDefault="00693B4A" w:rsidP="00693B4A">
      <w:pPr>
        <w:rPr>
          <w:rFonts w:ascii="宋体" w:hAnsi="宋体"/>
        </w:rPr>
      </w:pPr>
    </w:p>
    <w:p w14:paraId="72FF22CA" w14:textId="77777777" w:rsidR="00693B4A" w:rsidRDefault="00693B4A" w:rsidP="00693B4A">
      <w:pPr>
        <w:spacing w:line="360" w:lineRule="auto"/>
        <w:rPr>
          <w:rFonts w:ascii="宋体" w:hAnsi="宋体"/>
        </w:rPr>
      </w:pPr>
      <w:r>
        <w:rPr>
          <w:noProof/>
        </w:rPr>
        <w:drawing>
          <wp:inline distT="0" distB="0" distL="0" distR="0" wp14:anchorId="039160CE" wp14:editId="7B3B771B">
            <wp:extent cx="2487295" cy="1327150"/>
            <wp:effectExtent l="0" t="0" r="8255"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00455" cy="1334031"/>
                    </a:xfrm>
                    <a:prstGeom prst="rect">
                      <a:avLst/>
                    </a:prstGeom>
                    <a:noFill/>
                    <a:ln>
                      <a:noFill/>
                    </a:ln>
                  </pic:spPr>
                </pic:pic>
              </a:graphicData>
            </a:graphic>
          </wp:inline>
        </w:drawing>
      </w:r>
      <w:r>
        <w:rPr>
          <w:noProof/>
        </w:rPr>
        <w:drawing>
          <wp:inline distT="0" distB="0" distL="0" distR="0" wp14:anchorId="33553075" wp14:editId="6630D6D6">
            <wp:extent cx="2417445" cy="1289050"/>
            <wp:effectExtent l="0" t="0" r="1905"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436793" cy="1299235"/>
                    </a:xfrm>
                    <a:prstGeom prst="rect">
                      <a:avLst/>
                    </a:prstGeom>
                    <a:noFill/>
                    <a:ln>
                      <a:noFill/>
                    </a:ln>
                  </pic:spPr>
                </pic:pic>
              </a:graphicData>
            </a:graphic>
          </wp:inline>
        </w:drawing>
      </w:r>
    </w:p>
    <w:p w14:paraId="40E690F9" w14:textId="77777777" w:rsidR="00693B4A" w:rsidRDefault="00693B4A" w:rsidP="00693B4A">
      <w:pPr>
        <w:pStyle w:val="a9"/>
        <w:numPr>
          <w:ilvl w:val="0"/>
          <w:numId w:val="1"/>
        </w:numPr>
      </w:pPr>
      <w:r>
        <w:t xml:space="preserve">                               (b)</w:t>
      </w:r>
    </w:p>
    <w:p w14:paraId="68548861" w14:textId="77777777" w:rsidR="00693B4A" w:rsidRDefault="00693B4A" w:rsidP="00693B4A">
      <w:pPr>
        <w:spacing w:line="360" w:lineRule="auto"/>
        <w:rPr>
          <w:color w:val="000000" w:themeColor="text1"/>
          <w:szCs w:val="21"/>
        </w:rPr>
      </w:pPr>
      <w:r>
        <w:rPr>
          <w:noProof/>
        </w:rPr>
        <w:drawing>
          <wp:inline distT="0" distB="0" distL="0" distR="0" wp14:anchorId="7AAEC3E1" wp14:editId="1D9D7D69">
            <wp:extent cx="2536190" cy="135255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554181" cy="1361822"/>
                    </a:xfrm>
                    <a:prstGeom prst="rect">
                      <a:avLst/>
                    </a:prstGeom>
                    <a:noFill/>
                    <a:ln>
                      <a:noFill/>
                    </a:ln>
                  </pic:spPr>
                </pic:pic>
              </a:graphicData>
            </a:graphic>
          </wp:inline>
        </w:drawing>
      </w:r>
      <w:r>
        <w:rPr>
          <w:noProof/>
        </w:rPr>
        <w:drawing>
          <wp:inline distT="0" distB="0" distL="0" distR="0" wp14:anchorId="3DE0E38F" wp14:editId="7786CA8D">
            <wp:extent cx="2430145" cy="1295400"/>
            <wp:effectExtent l="0" t="0" r="825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433711" cy="1297257"/>
                    </a:xfrm>
                    <a:prstGeom prst="rect">
                      <a:avLst/>
                    </a:prstGeom>
                    <a:noFill/>
                    <a:ln>
                      <a:noFill/>
                    </a:ln>
                  </pic:spPr>
                </pic:pic>
              </a:graphicData>
            </a:graphic>
          </wp:inline>
        </w:drawing>
      </w:r>
    </w:p>
    <w:p w14:paraId="0E00EEF9" w14:textId="77777777" w:rsidR="00693B4A" w:rsidRDefault="00693B4A" w:rsidP="00693B4A">
      <w:pPr>
        <w:pStyle w:val="a9"/>
        <w:ind w:left="780" w:firstLineChars="900" w:firstLine="1890"/>
        <w:jc w:val="both"/>
      </w:pPr>
      <w:r>
        <w:t xml:space="preserve">(c)                            </w:t>
      </w:r>
      <w:proofErr w:type="gramStart"/>
      <w:r>
        <w:t xml:space="preserve">   (</w:t>
      </w:r>
      <w:proofErr w:type="gramEnd"/>
      <w:r>
        <w:t>d)</w:t>
      </w:r>
    </w:p>
    <w:p w14:paraId="54DC71FD" w14:textId="77777777" w:rsidR="00693B4A" w:rsidRDefault="00693B4A" w:rsidP="00693B4A">
      <w:pPr>
        <w:spacing w:line="360" w:lineRule="auto"/>
        <w:rPr>
          <w:color w:val="000000" w:themeColor="text1"/>
          <w:szCs w:val="21"/>
        </w:rPr>
      </w:pPr>
      <w:r>
        <w:rPr>
          <w:noProof/>
        </w:rPr>
        <w:drawing>
          <wp:inline distT="0" distB="0" distL="0" distR="0" wp14:anchorId="091568C1" wp14:editId="15606C63">
            <wp:extent cx="2417445" cy="1289050"/>
            <wp:effectExtent l="0" t="0" r="1905"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431713" cy="1296526"/>
                    </a:xfrm>
                    <a:prstGeom prst="rect">
                      <a:avLst/>
                    </a:prstGeom>
                    <a:noFill/>
                    <a:ln>
                      <a:noFill/>
                    </a:ln>
                  </pic:spPr>
                </pic:pic>
              </a:graphicData>
            </a:graphic>
          </wp:inline>
        </w:drawing>
      </w:r>
      <w:r>
        <w:rPr>
          <w:noProof/>
        </w:rPr>
        <w:drawing>
          <wp:inline distT="0" distB="0" distL="0" distR="0" wp14:anchorId="2F2AD540" wp14:editId="1943D670">
            <wp:extent cx="2534920" cy="135255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48530" cy="1359680"/>
                    </a:xfrm>
                    <a:prstGeom prst="rect">
                      <a:avLst/>
                    </a:prstGeom>
                    <a:noFill/>
                    <a:ln>
                      <a:noFill/>
                    </a:ln>
                  </pic:spPr>
                </pic:pic>
              </a:graphicData>
            </a:graphic>
          </wp:inline>
        </w:drawing>
      </w:r>
      <w:r>
        <w:t xml:space="preserve"> </w:t>
      </w:r>
    </w:p>
    <w:p w14:paraId="280DE535" w14:textId="77777777" w:rsidR="00693B4A" w:rsidRDefault="00693B4A" w:rsidP="00693B4A">
      <w:pPr>
        <w:pStyle w:val="a9"/>
        <w:ind w:left="780" w:firstLineChars="900" w:firstLine="1890"/>
        <w:jc w:val="both"/>
      </w:pPr>
      <w:r>
        <w:t xml:space="preserve">(e)                            </w:t>
      </w:r>
      <w:proofErr w:type="gramStart"/>
      <w:r>
        <w:t xml:space="preserve">   (</w:t>
      </w:r>
      <w:proofErr w:type="gramEnd"/>
      <w:r>
        <w:t>f)</w:t>
      </w:r>
    </w:p>
    <w:p w14:paraId="381EE41E" w14:textId="77777777" w:rsidR="00693B4A" w:rsidRDefault="00693B4A" w:rsidP="00693B4A">
      <w:pPr>
        <w:spacing w:line="360" w:lineRule="auto"/>
        <w:ind w:firstLine="420"/>
        <w:rPr>
          <w:color w:val="000000" w:themeColor="text1"/>
          <w:szCs w:val="21"/>
        </w:rPr>
      </w:pPr>
    </w:p>
    <w:p w14:paraId="14221FC7" w14:textId="3A42E492" w:rsidR="00693B4A" w:rsidRDefault="00693B4A" w:rsidP="00693B4A">
      <w:pPr>
        <w:pStyle w:val="a9"/>
      </w:pPr>
      <w:r>
        <w:t>图</w:t>
      </w:r>
      <w:r w:rsidR="0011638C">
        <w:t>2</w:t>
      </w:r>
      <w:r>
        <w:t xml:space="preserve">  </w:t>
      </w:r>
      <w:r>
        <w:t>基于</w:t>
      </w:r>
      <w:r w:rsidRPr="00E21140">
        <w:rPr>
          <w:rFonts w:hint="eastAsia"/>
        </w:rPr>
        <w:t>多源</w:t>
      </w:r>
      <w:r w:rsidR="00252E2F">
        <w:rPr>
          <w:rFonts w:hint="eastAsia"/>
        </w:rPr>
        <w:t>异构</w:t>
      </w:r>
      <w:r w:rsidRPr="00E21140">
        <w:rPr>
          <w:rFonts w:hint="eastAsia"/>
        </w:rPr>
        <w:t>数据</w:t>
      </w:r>
      <w:r>
        <w:t>的溢出风险网络</w:t>
      </w:r>
    </w:p>
    <w:p w14:paraId="7C29D6B4" w14:textId="77777777" w:rsidR="00693B4A" w:rsidRDefault="00693B4A" w:rsidP="00693B4A">
      <w:pPr>
        <w:suppressLineNumbers/>
        <w:adjustRightInd w:val="0"/>
        <w:spacing w:beforeLines="50" w:before="156" w:line="360" w:lineRule="auto"/>
        <w:textAlignment w:val="baseline"/>
        <w:rPr>
          <w:rFonts w:ascii="宋体" w:hAnsi="宋体"/>
          <w:color w:val="000000" w:themeColor="text1"/>
          <w:spacing w:val="6"/>
        </w:rPr>
      </w:pPr>
      <w:r>
        <w:rPr>
          <w:noProof/>
        </w:rPr>
        <w:drawing>
          <wp:inline distT="0" distB="0" distL="0" distR="0" wp14:anchorId="5A864686" wp14:editId="6C4C7997">
            <wp:extent cx="2451735" cy="1308100"/>
            <wp:effectExtent l="0" t="0" r="5715"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85330" cy="1325962"/>
                    </a:xfrm>
                    <a:prstGeom prst="rect">
                      <a:avLst/>
                    </a:prstGeom>
                    <a:noFill/>
                    <a:ln>
                      <a:noFill/>
                    </a:ln>
                  </pic:spPr>
                </pic:pic>
              </a:graphicData>
            </a:graphic>
          </wp:inline>
        </w:drawing>
      </w:r>
      <w:r>
        <w:rPr>
          <w:rFonts w:ascii="宋体" w:hAnsi="宋体"/>
          <w:noProof/>
          <w:color w:val="000000" w:themeColor="text1"/>
          <w:spacing w:val="6"/>
        </w:rPr>
        <w:drawing>
          <wp:inline distT="0" distB="0" distL="0" distR="0" wp14:anchorId="4CE179CF" wp14:editId="010AE008">
            <wp:extent cx="2367915" cy="126365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48290" cy="1306385"/>
                    </a:xfrm>
                    <a:prstGeom prst="rect">
                      <a:avLst/>
                    </a:prstGeom>
                  </pic:spPr>
                </pic:pic>
              </a:graphicData>
            </a:graphic>
          </wp:inline>
        </w:drawing>
      </w:r>
      <w:r>
        <w:rPr>
          <w:rFonts w:ascii="宋体" w:hAnsi="宋体" w:hint="eastAsia"/>
          <w:color w:val="000000" w:themeColor="text1"/>
          <w:spacing w:val="6"/>
        </w:rPr>
        <w:t xml:space="preserve"> </w:t>
      </w:r>
    </w:p>
    <w:p w14:paraId="6C1EA72E" w14:textId="77777777" w:rsidR="00693B4A" w:rsidRDefault="00693B4A" w:rsidP="00693B4A">
      <w:pPr>
        <w:pStyle w:val="a9"/>
        <w:ind w:left="780" w:firstLineChars="600" w:firstLine="1260"/>
        <w:jc w:val="both"/>
      </w:pPr>
      <w:r>
        <w:t xml:space="preserve">(a)                            </w:t>
      </w:r>
      <w:proofErr w:type="gramStart"/>
      <w:r>
        <w:t xml:space="preserve">   (</w:t>
      </w:r>
      <w:proofErr w:type="gramEnd"/>
      <w:r>
        <w:t>b)</w:t>
      </w:r>
    </w:p>
    <w:p w14:paraId="6F009036" w14:textId="77777777" w:rsidR="00693B4A" w:rsidRDefault="00693B4A" w:rsidP="00693B4A">
      <w:pPr>
        <w:suppressLineNumbers/>
        <w:adjustRightInd w:val="0"/>
        <w:spacing w:beforeLines="50" w:before="156" w:line="360" w:lineRule="auto"/>
        <w:textAlignment w:val="baseline"/>
        <w:rPr>
          <w:rFonts w:ascii="宋体" w:hAnsi="宋体"/>
          <w:color w:val="000000" w:themeColor="text1"/>
          <w:spacing w:val="6"/>
        </w:rPr>
      </w:pPr>
      <w:r>
        <w:rPr>
          <w:rFonts w:ascii="宋体" w:hAnsi="宋体" w:hint="eastAsia"/>
          <w:noProof/>
          <w:color w:val="000000" w:themeColor="text1"/>
          <w:spacing w:val="6"/>
        </w:rPr>
        <w:drawing>
          <wp:inline distT="0" distB="0" distL="0" distR="0" wp14:anchorId="1941409D" wp14:editId="7758993B">
            <wp:extent cx="2616200" cy="139573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94490" cy="1437754"/>
                    </a:xfrm>
                    <a:prstGeom prst="rect">
                      <a:avLst/>
                    </a:prstGeom>
                  </pic:spPr>
                </pic:pic>
              </a:graphicData>
            </a:graphic>
          </wp:inline>
        </w:drawing>
      </w:r>
      <w:r>
        <w:rPr>
          <w:rFonts w:ascii="宋体" w:hAnsi="宋体"/>
          <w:noProof/>
          <w:color w:val="000000" w:themeColor="text1"/>
          <w:spacing w:val="6"/>
        </w:rPr>
        <w:drawing>
          <wp:inline distT="0" distB="0" distL="0" distR="0" wp14:anchorId="1CFB5BBE" wp14:editId="71FB4816">
            <wp:extent cx="2145665" cy="1144905"/>
            <wp:effectExtent l="0" t="0" r="6985"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02357" cy="1175156"/>
                    </a:xfrm>
                    <a:prstGeom prst="rect">
                      <a:avLst/>
                    </a:prstGeom>
                  </pic:spPr>
                </pic:pic>
              </a:graphicData>
            </a:graphic>
          </wp:inline>
        </w:drawing>
      </w:r>
    </w:p>
    <w:p w14:paraId="03A9553E" w14:textId="77777777" w:rsidR="00693B4A" w:rsidRDefault="00693B4A" w:rsidP="00693B4A">
      <w:pPr>
        <w:pStyle w:val="a9"/>
        <w:ind w:left="420" w:firstLineChars="800" w:firstLine="1680"/>
        <w:jc w:val="both"/>
      </w:pPr>
      <w:r>
        <w:t xml:space="preserve">(c)                            </w:t>
      </w:r>
      <w:proofErr w:type="gramStart"/>
      <w:r>
        <w:t xml:space="preserve">   (</w:t>
      </w:r>
      <w:proofErr w:type="gramEnd"/>
      <w:r>
        <w:t>d)</w:t>
      </w:r>
    </w:p>
    <w:p w14:paraId="1237D51D" w14:textId="77777777" w:rsidR="00693B4A" w:rsidRDefault="00693B4A" w:rsidP="00693B4A">
      <w:pPr>
        <w:suppressLineNumbers/>
        <w:adjustRightInd w:val="0"/>
        <w:spacing w:beforeLines="50" w:before="156" w:line="360" w:lineRule="auto"/>
        <w:ind w:left="504"/>
        <w:textAlignment w:val="baseline"/>
        <w:rPr>
          <w:rFonts w:ascii="宋体" w:hAnsi="宋体"/>
          <w:color w:val="000000" w:themeColor="text1"/>
          <w:spacing w:val="6"/>
        </w:rPr>
      </w:pPr>
      <w:r>
        <w:rPr>
          <w:rFonts w:ascii="宋体" w:hAnsi="宋体" w:hint="eastAsia"/>
          <w:noProof/>
          <w:color w:val="000000" w:themeColor="text1"/>
          <w:spacing w:val="6"/>
        </w:rPr>
        <w:drawing>
          <wp:inline distT="0" distB="0" distL="0" distR="0" wp14:anchorId="50095972" wp14:editId="11B94229">
            <wp:extent cx="2464435" cy="131508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43108" cy="1356979"/>
                    </a:xfrm>
                    <a:prstGeom prst="rect">
                      <a:avLst/>
                    </a:prstGeom>
                  </pic:spPr>
                </pic:pic>
              </a:graphicData>
            </a:graphic>
          </wp:inline>
        </w:drawing>
      </w:r>
      <w:r>
        <w:rPr>
          <w:rFonts w:ascii="宋体" w:hAnsi="宋体" w:hint="eastAsia"/>
          <w:noProof/>
          <w:color w:val="000000" w:themeColor="text1"/>
          <w:spacing w:val="6"/>
        </w:rPr>
        <w:drawing>
          <wp:inline distT="0" distB="0" distL="0" distR="0" wp14:anchorId="0B2BC6E9" wp14:editId="297A8BF9">
            <wp:extent cx="2309495" cy="123190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49832" cy="1253846"/>
                    </a:xfrm>
                    <a:prstGeom prst="rect">
                      <a:avLst/>
                    </a:prstGeom>
                  </pic:spPr>
                </pic:pic>
              </a:graphicData>
            </a:graphic>
          </wp:inline>
        </w:drawing>
      </w:r>
    </w:p>
    <w:p w14:paraId="02F765BF" w14:textId="77777777" w:rsidR="00693B4A" w:rsidRDefault="00693B4A" w:rsidP="00693B4A">
      <w:pPr>
        <w:pStyle w:val="a9"/>
        <w:ind w:left="420" w:firstLineChars="800" w:firstLine="1680"/>
        <w:jc w:val="both"/>
      </w:pPr>
      <w:r>
        <w:t xml:space="preserve">(e)                            </w:t>
      </w:r>
      <w:proofErr w:type="gramStart"/>
      <w:r>
        <w:t xml:space="preserve">   (</w:t>
      </w:r>
      <w:proofErr w:type="gramEnd"/>
      <w:r>
        <w:t>f)</w:t>
      </w:r>
    </w:p>
    <w:p w14:paraId="68070A4E" w14:textId="142B17B5" w:rsidR="00693B4A" w:rsidRDefault="00693B4A" w:rsidP="00693B4A">
      <w:pPr>
        <w:pStyle w:val="a9"/>
      </w:pPr>
      <w:r>
        <w:t>图</w:t>
      </w:r>
      <w:r w:rsidR="0011638C">
        <w:t>3</w:t>
      </w:r>
      <w:r>
        <w:t xml:space="preserve">  </w:t>
      </w:r>
      <w:r>
        <w:t>基于</w:t>
      </w:r>
      <w:r>
        <w:rPr>
          <w:rFonts w:hint="eastAsia"/>
        </w:rPr>
        <w:t>结构化数据</w:t>
      </w:r>
      <w:r>
        <w:t>构造的金融网络</w:t>
      </w:r>
    </w:p>
    <w:p w14:paraId="71233BD6" w14:textId="7B32B45F" w:rsidR="00693B4A" w:rsidRPr="00C91FD4" w:rsidRDefault="00693B4A" w:rsidP="00693B4A">
      <w:pPr>
        <w:suppressAutoHyphens/>
        <w:ind w:firstLineChars="200" w:firstLine="560"/>
        <w:rPr>
          <w:rFonts w:ascii="宋体" w:eastAsia="宋体" w:hAnsi="宋体" w:cs="Times New Roman"/>
          <w:kern w:val="28"/>
          <w:sz w:val="28"/>
          <w:szCs w:val="28"/>
        </w:rPr>
      </w:pPr>
      <w:r w:rsidRPr="00C91FD4">
        <w:rPr>
          <w:rFonts w:ascii="宋体" w:eastAsia="宋体" w:hAnsi="宋体" w:cs="Times New Roman" w:hint="eastAsia"/>
          <w:kern w:val="28"/>
          <w:sz w:val="28"/>
          <w:szCs w:val="28"/>
        </w:rPr>
        <w:t>图</w:t>
      </w:r>
      <w:r w:rsidR="0011638C">
        <w:rPr>
          <w:rFonts w:ascii="宋体" w:eastAsia="宋体" w:hAnsi="宋体" w:cs="Times New Roman"/>
          <w:kern w:val="28"/>
          <w:sz w:val="28"/>
          <w:szCs w:val="28"/>
        </w:rPr>
        <w:t>2</w:t>
      </w:r>
      <w:r w:rsidRPr="00C91FD4">
        <w:rPr>
          <w:rFonts w:ascii="宋体" w:eastAsia="宋体" w:hAnsi="宋体" w:cs="Times New Roman"/>
          <w:kern w:val="28"/>
          <w:sz w:val="28"/>
          <w:szCs w:val="28"/>
        </w:rPr>
        <w:t>和图</w:t>
      </w:r>
      <w:r w:rsidR="0011638C">
        <w:rPr>
          <w:rFonts w:ascii="宋体" w:eastAsia="宋体" w:hAnsi="宋体" w:cs="Times New Roman"/>
          <w:kern w:val="28"/>
          <w:sz w:val="28"/>
          <w:szCs w:val="28"/>
        </w:rPr>
        <w:t>3</w:t>
      </w:r>
      <w:r w:rsidRPr="00C91FD4">
        <w:rPr>
          <w:rFonts w:ascii="宋体" w:eastAsia="宋体" w:hAnsi="宋体" w:cs="Times New Roman"/>
          <w:kern w:val="28"/>
          <w:sz w:val="28"/>
          <w:szCs w:val="28"/>
        </w:rPr>
        <w:t>分别展示了2016-2021年基于不同</w:t>
      </w:r>
      <w:r>
        <w:rPr>
          <w:rFonts w:ascii="宋体" w:eastAsia="宋体" w:hAnsi="宋体" w:cs="Times New Roman" w:hint="eastAsia"/>
          <w:kern w:val="28"/>
          <w:sz w:val="28"/>
          <w:szCs w:val="28"/>
        </w:rPr>
        <w:t>数据</w:t>
      </w:r>
      <w:r w:rsidRPr="00C91FD4">
        <w:rPr>
          <w:rFonts w:ascii="宋体" w:eastAsia="宋体" w:hAnsi="宋体" w:cs="Times New Roman"/>
          <w:kern w:val="28"/>
          <w:sz w:val="28"/>
          <w:szCs w:val="28"/>
        </w:rPr>
        <w:t>的金融网络，其中，图</w:t>
      </w:r>
      <w:r w:rsidR="0011638C">
        <w:rPr>
          <w:rFonts w:ascii="宋体" w:eastAsia="宋体" w:hAnsi="宋体" w:cs="Times New Roman"/>
          <w:kern w:val="28"/>
          <w:sz w:val="28"/>
          <w:szCs w:val="28"/>
        </w:rPr>
        <w:t>2</w:t>
      </w:r>
      <w:r w:rsidRPr="00C91FD4">
        <w:rPr>
          <w:rFonts w:ascii="宋体" w:eastAsia="宋体" w:hAnsi="宋体" w:cs="Times New Roman"/>
          <w:kern w:val="28"/>
          <w:sz w:val="28"/>
          <w:szCs w:val="28"/>
        </w:rPr>
        <w:t>展示了基于</w:t>
      </w:r>
      <w:r w:rsidRPr="00C91FD4">
        <w:rPr>
          <w:rFonts w:ascii="宋体" w:eastAsia="宋体" w:hAnsi="宋体" w:cs="Times New Roman" w:hint="eastAsia"/>
          <w:kern w:val="28"/>
          <w:sz w:val="28"/>
          <w:szCs w:val="28"/>
        </w:rPr>
        <w:t>多源</w:t>
      </w:r>
      <w:r w:rsidR="0011638C">
        <w:rPr>
          <w:rFonts w:ascii="宋体" w:eastAsia="宋体" w:hAnsi="宋体" w:cs="Times New Roman" w:hint="eastAsia"/>
          <w:kern w:val="28"/>
          <w:sz w:val="28"/>
          <w:szCs w:val="28"/>
        </w:rPr>
        <w:t>异构</w:t>
      </w:r>
      <w:r w:rsidRPr="00C91FD4">
        <w:rPr>
          <w:rFonts w:ascii="宋体" w:eastAsia="宋体" w:hAnsi="宋体" w:cs="Times New Roman" w:hint="eastAsia"/>
          <w:kern w:val="28"/>
          <w:sz w:val="28"/>
          <w:szCs w:val="28"/>
        </w:rPr>
        <w:t>数据</w:t>
      </w:r>
      <w:r w:rsidRPr="00C91FD4">
        <w:rPr>
          <w:rFonts w:ascii="宋体" w:eastAsia="宋体" w:hAnsi="宋体" w:cs="Times New Roman"/>
          <w:kern w:val="28"/>
          <w:sz w:val="28"/>
          <w:szCs w:val="28"/>
        </w:rPr>
        <w:t>的溢出风险网络，图</w:t>
      </w:r>
      <w:r w:rsidR="0011638C">
        <w:rPr>
          <w:rFonts w:ascii="宋体" w:eastAsia="宋体" w:hAnsi="宋体" w:cs="Times New Roman"/>
          <w:kern w:val="28"/>
          <w:sz w:val="28"/>
          <w:szCs w:val="28"/>
        </w:rPr>
        <w:t>3</w:t>
      </w:r>
      <w:r w:rsidRPr="00C91FD4">
        <w:rPr>
          <w:rFonts w:ascii="宋体" w:eastAsia="宋体" w:hAnsi="宋体" w:cs="Times New Roman"/>
          <w:kern w:val="28"/>
          <w:sz w:val="28"/>
          <w:szCs w:val="28"/>
        </w:rPr>
        <w:t>展示了基于</w:t>
      </w:r>
      <w:r>
        <w:rPr>
          <w:rFonts w:ascii="宋体" w:eastAsia="宋体" w:hAnsi="宋体" w:cs="Times New Roman" w:hint="eastAsia"/>
          <w:kern w:val="28"/>
          <w:sz w:val="28"/>
          <w:szCs w:val="28"/>
        </w:rPr>
        <w:t>结构化数据</w:t>
      </w:r>
      <w:r w:rsidRPr="00C91FD4">
        <w:rPr>
          <w:rFonts w:ascii="宋体" w:eastAsia="宋体" w:hAnsi="宋体" w:cs="Times New Roman"/>
          <w:kern w:val="28"/>
          <w:sz w:val="28"/>
          <w:szCs w:val="28"/>
        </w:rPr>
        <w:t>的金融网络。其中，粉色节点代表房地产业，红色节点代表银行业，蓝色节点代表证券业，灰色节点代表多元金融业，黑色节点代表保险业。</w:t>
      </w:r>
    </w:p>
    <w:p w14:paraId="7EF4F170" w14:textId="34AF9445" w:rsidR="00252E2F" w:rsidRDefault="00693B4A" w:rsidP="001679D3">
      <w:pPr>
        <w:suppressAutoHyphens/>
        <w:ind w:firstLineChars="200" w:firstLine="560"/>
        <w:rPr>
          <w:rFonts w:ascii="宋体" w:eastAsia="宋体" w:hAnsi="宋体" w:cs="Times New Roman"/>
          <w:kern w:val="28"/>
          <w:sz w:val="28"/>
          <w:szCs w:val="28"/>
        </w:rPr>
      </w:pPr>
      <w:r w:rsidRPr="00C91FD4">
        <w:rPr>
          <w:rFonts w:ascii="宋体" w:eastAsia="宋体" w:hAnsi="宋体" w:cs="Times New Roman" w:hint="eastAsia"/>
          <w:kern w:val="28"/>
          <w:sz w:val="28"/>
          <w:szCs w:val="28"/>
        </w:rPr>
        <w:t>通过对比基于不同</w:t>
      </w:r>
      <w:r>
        <w:rPr>
          <w:rFonts w:ascii="宋体" w:eastAsia="宋体" w:hAnsi="宋体" w:cs="Times New Roman" w:hint="eastAsia"/>
          <w:kern w:val="28"/>
          <w:sz w:val="28"/>
          <w:szCs w:val="28"/>
        </w:rPr>
        <w:t>数据</w:t>
      </w:r>
      <w:r w:rsidRPr="00C91FD4">
        <w:rPr>
          <w:rFonts w:ascii="宋体" w:eastAsia="宋体" w:hAnsi="宋体" w:cs="Times New Roman" w:hint="eastAsia"/>
          <w:kern w:val="28"/>
          <w:sz w:val="28"/>
          <w:szCs w:val="28"/>
        </w:rPr>
        <w:t>的金融网络，可以直观发现：第一，相比于基于</w:t>
      </w:r>
      <w:r>
        <w:rPr>
          <w:rFonts w:ascii="宋体" w:eastAsia="宋体" w:hAnsi="宋体" w:cs="Times New Roman" w:hint="eastAsia"/>
          <w:kern w:val="28"/>
          <w:sz w:val="28"/>
          <w:szCs w:val="28"/>
        </w:rPr>
        <w:t>结构化数据</w:t>
      </w:r>
      <w:r w:rsidRPr="00C91FD4">
        <w:rPr>
          <w:rFonts w:ascii="宋体" w:eastAsia="宋体" w:hAnsi="宋体" w:cs="Times New Roman" w:hint="eastAsia"/>
          <w:kern w:val="28"/>
          <w:sz w:val="28"/>
          <w:szCs w:val="28"/>
        </w:rPr>
        <w:t>的金融网络，基于多源融合数据</w:t>
      </w:r>
      <w:r w:rsidRPr="00C91FD4">
        <w:rPr>
          <w:rFonts w:ascii="宋体" w:eastAsia="宋体" w:hAnsi="宋体" w:cs="Times New Roman"/>
          <w:kern w:val="28"/>
          <w:sz w:val="28"/>
          <w:szCs w:val="28"/>
        </w:rPr>
        <w:t>的溢出风险网络的节点间关系更丰富，整体联系更紧密。这说明，基于</w:t>
      </w:r>
      <w:r w:rsidRPr="00C91FD4">
        <w:rPr>
          <w:rFonts w:ascii="宋体" w:eastAsia="宋体" w:hAnsi="宋体" w:cs="Times New Roman" w:hint="eastAsia"/>
          <w:kern w:val="28"/>
          <w:sz w:val="28"/>
          <w:szCs w:val="28"/>
        </w:rPr>
        <w:t>多源融合数据</w:t>
      </w:r>
      <w:r w:rsidRPr="00C91FD4">
        <w:rPr>
          <w:rFonts w:ascii="宋体" w:eastAsia="宋体" w:hAnsi="宋体" w:cs="Times New Roman"/>
          <w:kern w:val="28"/>
          <w:sz w:val="28"/>
          <w:szCs w:val="28"/>
        </w:rPr>
        <w:t>的溢出风险网络能够捕获更多维度的信息，识别出更丰富的风险传染渠道。第二，金融机构间形成的风险网络在不同年份存在差异，即网络结构具有显著的时变特征。</w:t>
      </w:r>
    </w:p>
    <w:p w14:paraId="0BB35ECC" w14:textId="34528AF0" w:rsidR="00D00863" w:rsidRDefault="00D00863" w:rsidP="00D00863">
      <w:pPr>
        <w:suppressAutoHyphens/>
        <w:ind w:firstLineChars="200" w:firstLine="562"/>
        <w:rPr>
          <w:rFonts w:ascii="宋体" w:eastAsia="宋体" w:hAnsi="宋体" w:cs="Times New Roman"/>
          <w:kern w:val="28"/>
          <w:sz w:val="28"/>
          <w:szCs w:val="28"/>
        </w:rPr>
      </w:pPr>
      <w:r w:rsidRPr="001679D3">
        <w:rPr>
          <w:rFonts w:ascii="宋体" w:eastAsia="宋体" w:hAnsi="宋体" w:cs="Times New Roman" w:hint="eastAsia"/>
          <w:b/>
          <w:bCs/>
          <w:kern w:val="28"/>
          <w:sz w:val="28"/>
          <w:szCs w:val="28"/>
        </w:rPr>
        <w:t>（</w:t>
      </w:r>
      <w:r>
        <w:rPr>
          <w:rFonts w:ascii="宋体" w:eastAsia="宋体" w:hAnsi="宋体" w:cs="Times New Roman"/>
          <w:b/>
          <w:bCs/>
          <w:kern w:val="28"/>
          <w:sz w:val="28"/>
          <w:szCs w:val="28"/>
        </w:rPr>
        <w:t>3</w:t>
      </w:r>
      <w:r w:rsidRPr="001679D3">
        <w:rPr>
          <w:rFonts w:ascii="宋体" w:eastAsia="宋体" w:hAnsi="宋体" w:cs="Times New Roman" w:hint="eastAsia"/>
          <w:b/>
          <w:bCs/>
          <w:kern w:val="28"/>
          <w:sz w:val="28"/>
          <w:szCs w:val="28"/>
        </w:rPr>
        <w:t>）</w:t>
      </w:r>
      <w:r w:rsidRPr="00DC755E">
        <w:rPr>
          <w:rFonts w:ascii="宋体" w:eastAsia="宋体" w:hAnsi="宋体" w:cs="Times New Roman" w:hint="eastAsia"/>
          <w:b/>
          <w:bCs/>
          <w:kern w:val="28"/>
          <w:sz w:val="28"/>
          <w:szCs w:val="28"/>
        </w:rPr>
        <w:t>基于多源</w:t>
      </w:r>
      <w:r w:rsidRPr="00693B4A">
        <w:rPr>
          <w:rFonts w:ascii="宋体" w:eastAsia="宋体" w:hAnsi="宋体" w:cs="Times New Roman" w:hint="eastAsia"/>
          <w:b/>
          <w:bCs/>
          <w:kern w:val="28"/>
          <w:sz w:val="28"/>
          <w:szCs w:val="28"/>
        </w:rPr>
        <w:t>异构</w:t>
      </w:r>
      <w:r w:rsidRPr="00DC755E">
        <w:rPr>
          <w:rFonts w:ascii="宋体" w:eastAsia="宋体" w:hAnsi="宋体" w:cs="Times New Roman" w:hint="eastAsia"/>
          <w:b/>
          <w:bCs/>
          <w:kern w:val="28"/>
          <w:sz w:val="28"/>
          <w:szCs w:val="28"/>
        </w:rPr>
        <w:t>数据的金融网络</w:t>
      </w:r>
      <m:oMath>
        <m:r>
          <m:rPr>
            <m:sty m:val="b"/>
          </m:rPr>
          <w:rPr>
            <w:rFonts w:ascii="Cambria Math" w:eastAsia="宋体" w:hAnsi="Cambria Math" w:cs="Times New Roman" w:hint="eastAsia"/>
            <w:kern w:val="28"/>
            <w:sz w:val="28"/>
            <w:szCs w:val="28"/>
          </w:rPr>
          <m:t>G</m:t>
        </m:r>
      </m:oMath>
      <w:r w:rsidRPr="00693B4A">
        <w:rPr>
          <w:rFonts w:ascii="宋体" w:eastAsia="宋体" w:hAnsi="宋体" w:cs="Times New Roman" w:hint="eastAsia"/>
          <w:b/>
          <w:bCs/>
          <w:kern w:val="28"/>
          <w:sz w:val="28"/>
          <w:szCs w:val="28"/>
        </w:rPr>
        <w:t>的</w:t>
      </w:r>
      <w:r>
        <w:rPr>
          <w:rFonts w:ascii="宋体" w:eastAsia="宋体" w:hAnsi="宋体" w:cs="Times New Roman" w:hint="eastAsia"/>
          <w:b/>
          <w:bCs/>
          <w:kern w:val="28"/>
          <w:sz w:val="28"/>
          <w:szCs w:val="28"/>
        </w:rPr>
        <w:t>动态演变</w:t>
      </w:r>
    </w:p>
    <w:p w14:paraId="1A66AA87" w14:textId="77777777" w:rsidR="00D418D7" w:rsidRPr="00D00863" w:rsidRDefault="00D418D7" w:rsidP="001679D3">
      <w:pPr>
        <w:suppressAutoHyphens/>
        <w:ind w:firstLineChars="200" w:firstLine="560"/>
        <w:rPr>
          <w:rFonts w:ascii="宋体" w:eastAsia="宋体" w:hAnsi="宋体" w:cs="Times New Roman"/>
          <w:kern w:val="28"/>
          <w:sz w:val="28"/>
          <w:szCs w:val="28"/>
        </w:rPr>
      </w:pPr>
    </w:p>
    <w:p w14:paraId="35942F79" w14:textId="77777777" w:rsidR="00D418D7" w:rsidRDefault="00D418D7" w:rsidP="001679D3">
      <w:pPr>
        <w:suppressAutoHyphens/>
        <w:ind w:firstLineChars="200" w:firstLine="560"/>
        <w:rPr>
          <w:rFonts w:ascii="宋体" w:eastAsia="宋体" w:hAnsi="宋体" w:cs="Times New Roman"/>
          <w:kern w:val="28"/>
          <w:sz w:val="28"/>
          <w:szCs w:val="28"/>
        </w:rPr>
      </w:pPr>
    </w:p>
    <w:p w14:paraId="24F388B6" w14:textId="705E7891" w:rsidR="00D418D7" w:rsidRDefault="00D418D7" w:rsidP="00D418D7">
      <w:pPr>
        <w:suppressAutoHyphens/>
        <w:ind w:firstLineChars="200" w:firstLine="560"/>
        <w:jc w:val="center"/>
        <w:rPr>
          <w:rFonts w:ascii="宋体" w:eastAsia="宋体" w:hAnsi="宋体" w:cs="Times New Roman"/>
          <w:kern w:val="28"/>
          <w:sz w:val="28"/>
          <w:szCs w:val="28"/>
        </w:rPr>
      </w:pPr>
      <w:r w:rsidRPr="00D418D7">
        <w:rPr>
          <w:rFonts w:ascii="宋体" w:eastAsia="宋体" w:hAnsi="宋体" w:cs="Times New Roman"/>
          <w:noProof/>
          <w:kern w:val="28"/>
          <w:sz w:val="28"/>
          <w:szCs w:val="28"/>
        </w:rPr>
        <w:drawing>
          <wp:inline distT="0" distB="0" distL="0" distR="0" wp14:anchorId="788FEB73" wp14:editId="58B9F0F9">
            <wp:extent cx="3788410" cy="2057400"/>
            <wp:effectExtent l="0" t="0" r="2540" b="0"/>
            <wp:docPr id="18811703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88410" cy="2057400"/>
                    </a:xfrm>
                    <a:prstGeom prst="rect">
                      <a:avLst/>
                    </a:prstGeom>
                    <a:noFill/>
                    <a:ln>
                      <a:noFill/>
                    </a:ln>
                  </pic:spPr>
                </pic:pic>
              </a:graphicData>
            </a:graphic>
          </wp:inline>
        </w:drawing>
      </w:r>
    </w:p>
    <w:p w14:paraId="153696C1" w14:textId="39BAC199" w:rsidR="00D418D7" w:rsidRDefault="00D418D7" w:rsidP="001679D3">
      <w:pPr>
        <w:suppressAutoHyphens/>
        <w:ind w:firstLineChars="200" w:firstLine="480"/>
        <w:rPr>
          <w:rFonts w:ascii="宋体" w:eastAsia="宋体" w:hAnsi="宋体" w:cs="Times New Roman"/>
          <w:kern w:val="28"/>
          <w:sz w:val="24"/>
          <w:szCs w:val="24"/>
        </w:rPr>
      </w:pPr>
      <w:r w:rsidRPr="00BF29E1">
        <w:rPr>
          <w:rFonts w:ascii="宋体" w:eastAsia="宋体" w:hAnsi="宋体" w:cs="Times New Roman" w:hint="eastAsia"/>
          <w:kern w:val="28"/>
          <w:sz w:val="24"/>
          <w:szCs w:val="24"/>
        </w:rPr>
        <w:t>图</w:t>
      </w:r>
      <w:r w:rsidRPr="00BF29E1">
        <w:rPr>
          <w:rFonts w:ascii="宋体" w:eastAsia="宋体" w:hAnsi="宋体" w:cs="Times New Roman"/>
          <w:kern w:val="28"/>
          <w:sz w:val="24"/>
          <w:szCs w:val="24"/>
        </w:rPr>
        <w:t>4  金融风险传染网络聚类系数与平均最短路径长度的动态变化</w:t>
      </w:r>
    </w:p>
    <w:p w14:paraId="4BE5579C" w14:textId="77777777" w:rsidR="00D00863" w:rsidRDefault="00D00863" w:rsidP="001679D3">
      <w:pPr>
        <w:suppressAutoHyphens/>
        <w:ind w:firstLineChars="200" w:firstLine="480"/>
        <w:rPr>
          <w:rFonts w:ascii="宋体" w:eastAsia="宋体" w:hAnsi="宋体" w:cs="Times New Roman"/>
          <w:kern w:val="28"/>
          <w:sz w:val="24"/>
          <w:szCs w:val="24"/>
        </w:rPr>
      </w:pPr>
    </w:p>
    <w:p w14:paraId="1A6201CA" w14:textId="72D1DA8E" w:rsidR="00D00863" w:rsidRPr="00D00863" w:rsidRDefault="00D00863" w:rsidP="00D00863">
      <w:pPr>
        <w:suppressAutoHyphens/>
        <w:ind w:firstLineChars="200" w:firstLine="560"/>
        <w:rPr>
          <w:rFonts w:ascii="宋体" w:eastAsia="宋体" w:hAnsi="宋体" w:cs="Times New Roman"/>
          <w:kern w:val="28"/>
          <w:sz w:val="28"/>
          <w:szCs w:val="28"/>
        </w:rPr>
      </w:pPr>
      <w:r w:rsidRPr="00D00863">
        <w:rPr>
          <w:rFonts w:ascii="宋体" w:eastAsia="宋体" w:hAnsi="宋体" w:cs="Times New Roman" w:hint="eastAsia"/>
          <w:kern w:val="28"/>
          <w:sz w:val="28"/>
          <w:szCs w:val="28"/>
        </w:rPr>
        <w:t>本</w:t>
      </w:r>
      <w:r>
        <w:rPr>
          <w:rFonts w:ascii="宋体" w:eastAsia="宋体" w:hAnsi="宋体" w:cs="Times New Roman" w:hint="eastAsia"/>
          <w:kern w:val="28"/>
          <w:sz w:val="28"/>
          <w:szCs w:val="28"/>
        </w:rPr>
        <w:t>发明</w:t>
      </w:r>
      <w:r w:rsidRPr="00D00863">
        <w:rPr>
          <w:rFonts w:ascii="宋体" w:eastAsia="宋体" w:hAnsi="宋体" w:cs="Times New Roman" w:hint="eastAsia"/>
          <w:kern w:val="28"/>
          <w:sz w:val="28"/>
          <w:szCs w:val="28"/>
        </w:rPr>
        <w:t>使用网络的聚类系数以及网络的平均最短路径长度作为反应其整体结构变化的评估参数，其动态变化趋势分别如图</w:t>
      </w:r>
      <w:r>
        <w:rPr>
          <w:rFonts w:ascii="宋体" w:eastAsia="宋体" w:hAnsi="宋体" w:cs="Times New Roman"/>
          <w:kern w:val="28"/>
          <w:sz w:val="28"/>
          <w:szCs w:val="28"/>
        </w:rPr>
        <w:t>4</w:t>
      </w:r>
      <w:r w:rsidRPr="00D00863">
        <w:rPr>
          <w:rFonts w:ascii="宋体" w:eastAsia="宋体" w:hAnsi="宋体" w:cs="Times New Roman"/>
          <w:kern w:val="28"/>
          <w:sz w:val="28"/>
          <w:szCs w:val="28"/>
        </w:rPr>
        <w:t>中</w:t>
      </w:r>
      <w:r>
        <w:rPr>
          <w:rFonts w:ascii="宋体" w:eastAsia="宋体" w:hAnsi="宋体" w:cs="Times New Roman" w:hint="eastAsia"/>
          <w:kern w:val="28"/>
          <w:sz w:val="28"/>
          <w:szCs w:val="28"/>
        </w:rPr>
        <w:t>蓝</w:t>
      </w:r>
      <w:r w:rsidRPr="00D00863">
        <w:rPr>
          <w:rFonts w:ascii="宋体" w:eastAsia="宋体" w:hAnsi="宋体" w:cs="Times New Roman"/>
          <w:kern w:val="28"/>
          <w:sz w:val="28"/>
          <w:szCs w:val="28"/>
        </w:rPr>
        <w:t>色曲线和</w:t>
      </w:r>
      <w:r>
        <w:rPr>
          <w:rFonts w:ascii="宋体" w:eastAsia="宋体" w:hAnsi="宋体" w:cs="Times New Roman" w:hint="eastAsia"/>
          <w:kern w:val="28"/>
          <w:sz w:val="28"/>
          <w:szCs w:val="28"/>
        </w:rPr>
        <w:t>黄</w:t>
      </w:r>
      <w:r w:rsidRPr="00D00863">
        <w:rPr>
          <w:rFonts w:ascii="宋体" w:eastAsia="宋体" w:hAnsi="宋体" w:cs="Times New Roman"/>
          <w:kern w:val="28"/>
          <w:sz w:val="28"/>
          <w:szCs w:val="28"/>
        </w:rPr>
        <w:t>色曲线所示。可以看出，这两个网络评估参数出现周期性变化特征，自2016年开始，网络结构整体关联程度变化划分为4个阶段。第一阶段(2016年1月之前)：图3.5中的聚类系数出现明显上升的趋势，说明网络的聚集程度变强。这主要是受2015年7月份中国股市暴跌的影响，2016年初，金融市场的各大子行业在系统性风险的</w:t>
      </w:r>
      <w:proofErr w:type="gramStart"/>
      <w:r w:rsidRPr="00D00863">
        <w:rPr>
          <w:rFonts w:ascii="宋体" w:eastAsia="宋体" w:hAnsi="宋体" w:cs="Times New Roman"/>
          <w:kern w:val="28"/>
          <w:sz w:val="28"/>
          <w:szCs w:val="28"/>
        </w:rPr>
        <w:t>暴露仍</w:t>
      </w:r>
      <w:proofErr w:type="gramEnd"/>
      <w:r w:rsidRPr="00D00863">
        <w:rPr>
          <w:rFonts w:ascii="宋体" w:eastAsia="宋体" w:hAnsi="宋体" w:cs="Times New Roman"/>
          <w:kern w:val="28"/>
          <w:sz w:val="28"/>
          <w:szCs w:val="28"/>
        </w:rPr>
        <w:t>呈上升趋势，因此，我国的总体系统性风险仍保持较高水平，这使得各金融机构之间</w:t>
      </w:r>
      <w:r w:rsidRPr="00D00863">
        <w:rPr>
          <w:rFonts w:ascii="宋体" w:eastAsia="宋体" w:hAnsi="宋体" w:cs="Times New Roman" w:hint="eastAsia"/>
          <w:kern w:val="28"/>
          <w:sz w:val="28"/>
          <w:szCs w:val="28"/>
        </w:rPr>
        <w:t>的关系明显增强。与此对应，图</w:t>
      </w:r>
      <w:r w:rsidRPr="00D00863">
        <w:rPr>
          <w:rFonts w:ascii="宋体" w:eastAsia="宋体" w:hAnsi="宋体" w:cs="Times New Roman"/>
          <w:kern w:val="28"/>
          <w:sz w:val="28"/>
          <w:szCs w:val="28"/>
        </w:rPr>
        <w:t>3.5中显示平均最短路径长度也明显降低，这反映出在市场环境极端困境时期，网络结构整体关联程度更加密切，同时风险传导速度相对更快。第二阶段(2016年下半年开始至2017年5月)：若干政策文件发布后，市场交易量开始缩减，总体风险传染强度有所减弱，聚类系数也相应降低，同时平均最短路径长度趋势相应升高。第三阶段(2017年9月至2019年8月)：受流动性反弹叠加美联储升息以及中美贸易争端等因素的影响，总体风险传染效应有所反弹。第四阶段(2020年初至以后)。网络连接水平在2020年开始</w:t>
      </w:r>
      <w:r w:rsidRPr="00D00863">
        <w:rPr>
          <w:rFonts w:ascii="宋体" w:eastAsia="宋体" w:hAnsi="宋体" w:cs="Times New Roman" w:hint="eastAsia"/>
          <w:kern w:val="28"/>
          <w:sz w:val="28"/>
          <w:szCs w:val="28"/>
        </w:rPr>
        <w:t>上升，并逐渐达到峰值</w:t>
      </w:r>
      <w:r w:rsidRPr="00D00863">
        <w:rPr>
          <w:rFonts w:ascii="宋体" w:eastAsia="宋体" w:hAnsi="宋体" w:cs="Times New Roman"/>
          <w:kern w:val="28"/>
          <w:sz w:val="28"/>
          <w:szCs w:val="28"/>
        </w:rPr>
        <w:t>0.78左右，同时，平均最短路径长度也下降至1.39左右，这或许是因为，疫情造成投资者的恐慌情绪增加，这一消极的外部冲击，使得股市的波动更加剧烈，致使系统性风险大幅增加，使金融网络之间的连接激增。此外，本</w:t>
      </w:r>
      <w:r w:rsidR="005B0AB4">
        <w:rPr>
          <w:rFonts w:ascii="宋体" w:eastAsia="宋体" w:hAnsi="宋体" w:cs="Times New Roman" w:hint="eastAsia"/>
          <w:kern w:val="28"/>
          <w:sz w:val="28"/>
          <w:szCs w:val="28"/>
        </w:rPr>
        <w:t>发明</w:t>
      </w:r>
      <w:r w:rsidRPr="00D00863">
        <w:rPr>
          <w:rFonts w:ascii="宋体" w:eastAsia="宋体" w:hAnsi="宋体" w:cs="Times New Roman"/>
          <w:kern w:val="28"/>
          <w:sz w:val="28"/>
          <w:szCs w:val="28"/>
        </w:rPr>
        <w:t>发现，在大多数时期，衡量网络结构变化水平的这两个参数变动趋势大致相反，如在宏观经济衰退情况下，风险网络的关联程度更加紧密，聚集程度相对较高，平均最短路径长度相对较小。</w:t>
      </w:r>
    </w:p>
    <w:p w14:paraId="05C0B82B" w14:textId="77777777" w:rsidR="00D418D7" w:rsidRDefault="00D418D7" w:rsidP="001679D3">
      <w:pPr>
        <w:suppressAutoHyphens/>
        <w:ind w:firstLineChars="200" w:firstLine="560"/>
        <w:rPr>
          <w:rFonts w:ascii="宋体" w:eastAsia="宋体" w:hAnsi="宋体" w:cs="Times New Roman"/>
          <w:kern w:val="28"/>
          <w:sz w:val="28"/>
          <w:szCs w:val="28"/>
        </w:rPr>
      </w:pPr>
    </w:p>
    <w:p w14:paraId="25E7E0AF" w14:textId="73DD774E" w:rsidR="00D418D7" w:rsidRDefault="00D418D7" w:rsidP="00D418D7">
      <w:pPr>
        <w:suppressAutoHyphens/>
        <w:ind w:firstLineChars="200" w:firstLine="560"/>
        <w:jc w:val="center"/>
        <w:rPr>
          <w:rFonts w:ascii="宋体" w:eastAsia="宋体" w:hAnsi="宋体" w:cs="Times New Roman"/>
          <w:kern w:val="28"/>
          <w:sz w:val="28"/>
          <w:szCs w:val="28"/>
        </w:rPr>
      </w:pPr>
      <w:r w:rsidRPr="00D418D7">
        <w:rPr>
          <w:rFonts w:ascii="宋体" w:eastAsia="宋体" w:hAnsi="宋体" w:cs="Times New Roman"/>
          <w:noProof/>
          <w:kern w:val="28"/>
          <w:sz w:val="28"/>
          <w:szCs w:val="28"/>
        </w:rPr>
        <w:drawing>
          <wp:inline distT="0" distB="0" distL="0" distR="0" wp14:anchorId="1295C3CC" wp14:editId="4CEAFD71">
            <wp:extent cx="3654199" cy="2359479"/>
            <wp:effectExtent l="0" t="0" r="3810" b="3175"/>
            <wp:docPr id="3160580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57029" cy="2361306"/>
                    </a:xfrm>
                    <a:prstGeom prst="rect">
                      <a:avLst/>
                    </a:prstGeom>
                    <a:noFill/>
                    <a:ln>
                      <a:noFill/>
                    </a:ln>
                  </pic:spPr>
                </pic:pic>
              </a:graphicData>
            </a:graphic>
          </wp:inline>
        </w:drawing>
      </w:r>
    </w:p>
    <w:p w14:paraId="5889BB70" w14:textId="3939A78C" w:rsidR="00D418D7" w:rsidRDefault="00D418D7" w:rsidP="00D418D7">
      <w:pPr>
        <w:suppressAutoHyphens/>
        <w:ind w:firstLineChars="200" w:firstLine="560"/>
        <w:jc w:val="center"/>
        <w:rPr>
          <w:rFonts w:ascii="宋体" w:eastAsia="宋体" w:hAnsi="宋体" w:cs="Times New Roman"/>
          <w:kern w:val="28"/>
          <w:sz w:val="28"/>
          <w:szCs w:val="28"/>
        </w:rPr>
      </w:pPr>
      <w:r>
        <w:rPr>
          <w:rFonts w:ascii="宋体" w:eastAsia="宋体" w:hAnsi="宋体" w:cs="Times New Roman" w:hint="eastAsia"/>
          <w:kern w:val="28"/>
          <w:sz w:val="28"/>
          <w:szCs w:val="28"/>
        </w:rPr>
        <w:t>（a）</w:t>
      </w:r>
    </w:p>
    <w:p w14:paraId="144EAC45" w14:textId="5E66B601" w:rsidR="00D418D7" w:rsidRDefault="00D418D7" w:rsidP="00D00863">
      <w:pPr>
        <w:suppressAutoHyphens/>
        <w:ind w:firstLineChars="200" w:firstLine="560"/>
        <w:jc w:val="center"/>
        <w:rPr>
          <w:rFonts w:ascii="宋体" w:eastAsia="宋体" w:hAnsi="宋体" w:cs="Times New Roman"/>
          <w:kern w:val="28"/>
          <w:sz w:val="28"/>
          <w:szCs w:val="28"/>
        </w:rPr>
      </w:pPr>
      <w:r w:rsidRPr="00D418D7">
        <w:rPr>
          <w:rFonts w:ascii="宋体" w:eastAsia="宋体" w:hAnsi="宋体" w:cs="Times New Roman"/>
          <w:noProof/>
          <w:kern w:val="28"/>
          <w:sz w:val="28"/>
          <w:szCs w:val="28"/>
        </w:rPr>
        <w:drawing>
          <wp:inline distT="0" distB="0" distL="0" distR="0" wp14:anchorId="17D70142" wp14:editId="1DA585EA">
            <wp:extent cx="3551464" cy="2125884"/>
            <wp:effectExtent l="0" t="0" r="0" b="8255"/>
            <wp:docPr id="21178795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78096" cy="2141826"/>
                    </a:xfrm>
                    <a:prstGeom prst="rect">
                      <a:avLst/>
                    </a:prstGeom>
                    <a:noFill/>
                    <a:ln>
                      <a:noFill/>
                    </a:ln>
                  </pic:spPr>
                </pic:pic>
              </a:graphicData>
            </a:graphic>
          </wp:inline>
        </w:drawing>
      </w:r>
    </w:p>
    <w:p w14:paraId="5CC3A3D0" w14:textId="0881D088" w:rsidR="00D418D7" w:rsidRDefault="00D418D7" w:rsidP="00D418D7">
      <w:pPr>
        <w:suppressAutoHyphens/>
        <w:ind w:firstLineChars="200" w:firstLine="560"/>
        <w:jc w:val="center"/>
        <w:rPr>
          <w:rFonts w:ascii="宋体" w:eastAsia="宋体" w:hAnsi="宋体" w:cs="Times New Roman"/>
          <w:kern w:val="28"/>
          <w:sz w:val="28"/>
          <w:szCs w:val="28"/>
        </w:rPr>
      </w:pPr>
      <w:r>
        <w:rPr>
          <w:rFonts w:ascii="宋体" w:eastAsia="宋体" w:hAnsi="宋体" w:cs="Times New Roman" w:hint="eastAsia"/>
          <w:kern w:val="28"/>
          <w:sz w:val="28"/>
          <w:szCs w:val="28"/>
        </w:rPr>
        <w:t>（b）</w:t>
      </w:r>
    </w:p>
    <w:p w14:paraId="2E623436" w14:textId="58C7669D" w:rsidR="00D418D7" w:rsidRDefault="00D418D7" w:rsidP="001679D3">
      <w:pPr>
        <w:suppressAutoHyphens/>
        <w:ind w:firstLineChars="200" w:firstLine="480"/>
        <w:rPr>
          <w:rFonts w:ascii="宋体" w:eastAsia="宋体" w:hAnsi="宋体" w:cs="Times New Roman"/>
          <w:kern w:val="28"/>
          <w:sz w:val="24"/>
          <w:szCs w:val="24"/>
        </w:rPr>
      </w:pPr>
      <w:r w:rsidRPr="00BF29E1">
        <w:rPr>
          <w:rFonts w:ascii="宋体" w:eastAsia="宋体" w:hAnsi="宋体" w:cs="Times New Roman" w:hint="eastAsia"/>
          <w:kern w:val="28"/>
          <w:sz w:val="24"/>
          <w:szCs w:val="24"/>
        </w:rPr>
        <w:t>图</w:t>
      </w:r>
      <w:r w:rsidRPr="00BF29E1">
        <w:rPr>
          <w:rFonts w:ascii="宋体" w:eastAsia="宋体" w:hAnsi="宋体" w:cs="Times New Roman"/>
          <w:kern w:val="28"/>
          <w:sz w:val="24"/>
          <w:szCs w:val="24"/>
        </w:rPr>
        <w:t>5  金融风险传染网络聚类系数与平均最短路径长度的动态变化对比</w:t>
      </w:r>
    </w:p>
    <w:p w14:paraId="15E5889E" w14:textId="77777777" w:rsidR="00D00863" w:rsidRDefault="00D00863" w:rsidP="001679D3">
      <w:pPr>
        <w:suppressAutoHyphens/>
        <w:ind w:firstLineChars="200" w:firstLine="480"/>
        <w:rPr>
          <w:rFonts w:ascii="宋体" w:eastAsia="宋体" w:hAnsi="宋体" w:cs="Times New Roman"/>
          <w:kern w:val="28"/>
          <w:sz w:val="24"/>
          <w:szCs w:val="24"/>
        </w:rPr>
      </w:pPr>
    </w:p>
    <w:p w14:paraId="7B05F966" w14:textId="77777777" w:rsidR="00D00863" w:rsidRDefault="00D00863" w:rsidP="001679D3">
      <w:pPr>
        <w:suppressAutoHyphens/>
        <w:ind w:firstLineChars="200" w:firstLine="480"/>
        <w:rPr>
          <w:rFonts w:ascii="宋体" w:eastAsia="宋体" w:hAnsi="宋体" w:cs="Times New Roman"/>
          <w:kern w:val="28"/>
          <w:sz w:val="24"/>
          <w:szCs w:val="24"/>
        </w:rPr>
      </w:pPr>
    </w:p>
    <w:p w14:paraId="6119A1E6" w14:textId="5882873B" w:rsidR="00D00863" w:rsidRPr="00D00863" w:rsidRDefault="00D00863" w:rsidP="00D00863">
      <w:pPr>
        <w:suppressAutoHyphens/>
        <w:ind w:firstLineChars="200" w:firstLine="560"/>
        <w:rPr>
          <w:rFonts w:ascii="宋体" w:eastAsia="宋体" w:hAnsi="宋体" w:cs="Times New Roman"/>
          <w:kern w:val="28"/>
          <w:sz w:val="28"/>
          <w:szCs w:val="28"/>
        </w:rPr>
      </w:pPr>
      <w:r w:rsidRPr="00D00863">
        <w:rPr>
          <w:rFonts w:ascii="宋体" w:eastAsia="宋体" w:hAnsi="宋体" w:cs="Times New Roman" w:hint="eastAsia"/>
          <w:kern w:val="28"/>
          <w:sz w:val="28"/>
          <w:szCs w:val="28"/>
        </w:rPr>
        <w:t>图</w:t>
      </w:r>
      <w:r w:rsidRPr="00D00863">
        <w:rPr>
          <w:rFonts w:ascii="宋体" w:eastAsia="宋体" w:hAnsi="宋体" w:cs="Times New Roman"/>
          <w:kern w:val="28"/>
          <w:sz w:val="28"/>
          <w:szCs w:val="28"/>
        </w:rPr>
        <w:t>5(a)和(b)分别展示了基于</w:t>
      </w:r>
      <w:r w:rsidRPr="00D00863">
        <w:rPr>
          <w:rFonts w:ascii="宋体" w:eastAsia="宋体" w:hAnsi="宋体" w:cs="Times New Roman" w:hint="eastAsia"/>
          <w:kern w:val="28"/>
          <w:sz w:val="28"/>
          <w:szCs w:val="28"/>
        </w:rPr>
        <w:t>结构化数据</w:t>
      </w:r>
      <w:r w:rsidRPr="00D00863">
        <w:rPr>
          <w:rFonts w:ascii="宋体" w:eastAsia="宋体" w:hAnsi="宋体" w:cs="Times New Roman"/>
          <w:kern w:val="28"/>
          <w:sz w:val="28"/>
          <w:szCs w:val="28"/>
        </w:rPr>
        <w:t>的金融网络与基于</w:t>
      </w:r>
      <w:r w:rsidRPr="00D00863">
        <w:rPr>
          <w:rFonts w:ascii="宋体" w:eastAsia="宋体" w:hAnsi="宋体" w:cs="Times New Roman" w:hint="eastAsia"/>
          <w:kern w:val="28"/>
          <w:sz w:val="28"/>
          <w:szCs w:val="28"/>
        </w:rPr>
        <w:t>多源异构数据</w:t>
      </w:r>
      <w:r w:rsidRPr="00D00863">
        <w:rPr>
          <w:rFonts w:ascii="宋体" w:eastAsia="宋体" w:hAnsi="宋体" w:cs="Times New Roman"/>
          <w:kern w:val="28"/>
          <w:sz w:val="28"/>
          <w:szCs w:val="28"/>
        </w:rPr>
        <w:t>金融网络的两个评估参数整体变化趋势。</w:t>
      </w:r>
    </w:p>
    <w:p w14:paraId="2F64CF98" w14:textId="0382C842" w:rsidR="00D00863" w:rsidRPr="00D00863" w:rsidRDefault="00D00863" w:rsidP="00D00863">
      <w:pPr>
        <w:suppressAutoHyphens/>
        <w:ind w:firstLineChars="200" w:firstLine="560"/>
        <w:rPr>
          <w:rFonts w:ascii="宋体" w:eastAsia="宋体" w:hAnsi="宋体" w:cs="Times New Roman"/>
          <w:kern w:val="28"/>
          <w:sz w:val="28"/>
          <w:szCs w:val="28"/>
        </w:rPr>
      </w:pPr>
      <w:r w:rsidRPr="00D00863">
        <w:rPr>
          <w:rFonts w:ascii="宋体" w:eastAsia="宋体" w:hAnsi="宋体" w:cs="Times New Roman" w:hint="eastAsia"/>
          <w:kern w:val="28"/>
          <w:sz w:val="28"/>
          <w:szCs w:val="28"/>
        </w:rPr>
        <w:t>从整体来看，与基于</w:t>
      </w:r>
      <w:r>
        <w:rPr>
          <w:rFonts w:ascii="宋体" w:eastAsia="宋体" w:hAnsi="宋体" w:cs="Times New Roman" w:hint="eastAsia"/>
          <w:kern w:val="28"/>
          <w:sz w:val="28"/>
          <w:szCs w:val="28"/>
        </w:rPr>
        <w:t>多源异构数据</w:t>
      </w:r>
      <w:r w:rsidRPr="00D00863">
        <w:rPr>
          <w:rFonts w:ascii="宋体" w:eastAsia="宋体" w:hAnsi="宋体" w:cs="Times New Roman"/>
          <w:kern w:val="28"/>
          <w:sz w:val="28"/>
          <w:szCs w:val="28"/>
        </w:rPr>
        <w:t>的溢出风险网络相比，基于</w:t>
      </w:r>
      <w:r>
        <w:rPr>
          <w:rFonts w:ascii="宋体" w:eastAsia="宋体" w:hAnsi="宋体" w:cs="Times New Roman" w:hint="eastAsia"/>
          <w:kern w:val="28"/>
          <w:sz w:val="28"/>
          <w:szCs w:val="28"/>
        </w:rPr>
        <w:t>结构化数据</w:t>
      </w:r>
      <w:r w:rsidRPr="00D00863">
        <w:rPr>
          <w:rFonts w:ascii="宋体" w:eastAsia="宋体" w:hAnsi="宋体" w:cs="Times New Roman"/>
          <w:kern w:val="28"/>
          <w:sz w:val="28"/>
          <w:szCs w:val="28"/>
        </w:rPr>
        <w:t>的金融网络的聚类系数水平偏低，同时平均最短路径长度偏大，这说明基于</w:t>
      </w:r>
      <w:r>
        <w:rPr>
          <w:rFonts w:ascii="宋体" w:eastAsia="宋体" w:hAnsi="宋体" w:cs="Times New Roman" w:hint="eastAsia"/>
          <w:kern w:val="28"/>
          <w:sz w:val="28"/>
          <w:szCs w:val="28"/>
        </w:rPr>
        <w:t>结构化数据</w:t>
      </w:r>
      <w:r w:rsidRPr="00D00863">
        <w:rPr>
          <w:rFonts w:ascii="宋体" w:eastAsia="宋体" w:hAnsi="宋体" w:cs="Times New Roman"/>
          <w:kern w:val="28"/>
          <w:sz w:val="28"/>
          <w:szCs w:val="28"/>
        </w:rPr>
        <w:t>的金融网络无法捕捉到某些间接传染渠道</w:t>
      </w:r>
      <w:r w:rsidRPr="00D00863">
        <w:rPr>
          <w:rFonts w:ascii="微软雅黑" w:eastAsia="微软雅黑" w:hAnsi="微软雅黑" w:cs="微软雅黑" w:hint="eastAsia"/>
          <w:kern w:val="28"/>
          <w:sz w:val="28"/>
          <w:szCs w:val="28"/>
        </w:rPr>
        <w:t>､</w:t>
      </w:r>
      <w:r w:rsidRPr="00D00863">
        <w:rPr>
          <w:rFonts w:ascii="宋体" w:eastAsia="宋体" w:hAnsi="宋体" w:cs="宋体" w:hint="eastAsia"/>
          <w:kern w:val="28"/>
          <w:sz w:val="28"/>
          <w:szCs w:val="28"/>
        </w:rPr>
        <w:t>低估了网络的整体连接水平。</w:t>
      </w:r>
    </w:p>
    <w:p w14:paraId="6E37619E" w14:textId="589B372A" w:rsidR="00D00863" w:rsidRPr="00D00863" w:rsidRDefault="00D00863" w:rsidP="00D00863">
      <w:pPr>
        <w:suppressAutoHyphens/>
        <w:ind w:firstLineChars="200" w:firstLine="560"/>
        <w:rPr>
          <w:rFonts w:ascii="宋体" w:eastAsia="宋体" w:hAnsi="宋体" w:cs="Times New Roman"/>
          <w:kern w:val="28"/>
          <w:sz w:val="28"/>
          <w:szCs w:val="28"/>
        </w:rPr>
      </w:pPr>
      <w:r w:rsidRPr="00D00863">
        <w:rPr>
          <w:rFonts w:ascii="宋体" w:eastAsia="宋体" w:hAnsi="宋体" w:cs="Times New Roman" w:hint="eastAsia"/>
          <w:kern w:val="28"/>
          <w:sz w:val="28"/>
          <w:szCs w:val="28"/>
        </w:rPr>
        <w:t>进一步观察到，虽然其变动趋势同样呈现出周期性特征，但通过对比发现，在一些宏观事件时期，该网络的变化相对平缓：一方面，在</w:t>
      </w:r>
      <w:r w:rsidRPr="00D00863">
        <w:rPr>
          <w:rFonts w:ascii="宋体" w:eastAsia="宋体" w:hAnsi="宋体" w:cs="Times New Roman"/>
          <w:kern w:val="28"/>
          <w:sz w:val="28"/>
          <w:szCs w:val="28"/>
        </w:rPr>
        <w:t>2016年初，受15年股灾的影响，导致投资者悲观情绪升温，系统性风险通过投资者情绪这一间接渠道传导到我国金融市场，进而通过借贷资本流动等其他渠道传导，增加了网络整体联系程度。而基于</w:t>
      </w:r>
      <w:r>
        <w:rPr>
          <w:rFonts w:ascii="宋体" w:eastAsia="宋体" w:hAnsi="宋体" w:cs="Times New Roman" w:hint="eastAsia"/>
          <w:kern w:val="28"/>
          <w:sz w:val="28"/>
          <w:szCs w:val="28"/>
        </w:rPr>
        <w:t>结构化数据</w:t>
      </w:r>
      <w:r w:rsidRPr="00D00863">
        <w:rPr>
          <w:rFonts w:ascii="宋体" w:eastAsia="宋体" w:hAnsi="宋体" w:cs="Times New Roman"/>
          <w:kern w:val="28"/>
          <w:sz w:val="28"/>
          <w:szCs w:val="28"/>
        </w:rPr>
        <w:t>的金融网络在此期间，无论是反应风险传导范围的聚类系数还是反应风险传导速度的平均最短路径长度，变动趋势都相对较为平缓，无法捕捉到由于投资者情绪等原因等间接渠道的增加造成的网络结构的较大变化。另一方面，2020年疫情爆发后，由于投资者恐慌引起的“羊群效应”，股价下跌。因此，在2020年疫情初期，金融风险网络的连通性增强，聚集程度增强，对应此时系统性风险水平上升。基于</w:t>
      </w:r>
      <w:r>
        <w:rPr>
          <w:rFonts w:ascii="宋体" w:eastAsia="宋体" w:hAnsi="宋体" w:cs="Times New Roman" w:hint="eastAsia"/>
          <w:kern w:val="28"/>
          <w:sz w:val="28"/>
          <w:szCs w:val="28"/>
        </w:rPr>
        <w:t>结构化数据</w:t>
      </w:r>
      <w:r w:rsidRPr="00D00863">
        <w:rPr>
          <w:rFonts w:ascii="宋体" w:eastAsia="宋体" w:hAnsi="宋体" w:cs="Times New Roman"/>
          <w:kern w:val="28"/>
          <w:sz w:val="28"/>
          <w:szCs w:val="28"/>
        </w:rPr>
        <w:t>的金融网络在2020年初期，两个评估参数的变动趋势同样较为平缓，且变化相对滞后，这同样说明其无法及时捕捉到间接渠道的变化导致的结构变化。</w:t>
      </w:r>
    </w:p>
    <w:p w14:paraId="1F2B4298" w14:textId="20BEDAB2" w:rsidR="00252E2F" w:rsidRPr="001679D3" w:rsidRDefault="00252E2F" w:rsidP="00252E2F">
      <w:pPr>
        <w:suppressAutoHyphens/>
        <w:ind w:firstLineChars="200" w:firstLine="562"/>
        <w:rPr>
          <w:rFonts w:ascii="宋体" w:eastAsia="宋体" w:hAnsi="宋体" w:cs="Times New Roman"/>
          <w:b/>
          <w:bCs/>
          <w:kern w:val="28"/>
          <w:sz w:val="28"/>
          <w:szCs w:val="28"/>
        </w:rPr>
      </w:pPr>
      <w:r w:rsidRPr="001679D3">
        <w:rPr>
          <w:rFonts w:ascii="宋体" w:eastAsia="宋体" w:hAnsi="宋体" w:cs="Times New Roman" w:hint="eastAsia"/>
          <w:b/>
          <w:bCs/>
          <w:kern w:val="28"/>
          <w:sz w:val="28"/>
          <w:szCs w:val="28"/>
        </w:rPr>
        <w:t>（3）系统性风险传染机制的动态识别</w:t>
      </w:r>
    </w:p>
    <w:p w14:paraId="63FF16F2" w14:textId="7CB23866" w:rsidR="0011638C" w:rsidRDefault="0011638C" w:rsidP="0011638C">
      <w:pPr>
        <w:suppressAutoHyphens/>
        <w:ind w:firstLineChars="200" w:firstLine="560"/>
        <w:rPr>
          <w:rFonts w:ascii="宋体" w:eastAsia="宋体" w:hAnsi="宋体" w:cs="Times New Roman"/>
          <w:kern w:val="28"/>
          <w:sz w:val="28"/>
          <w:szCs w:val="28"/>
        </w:rPr>
      </w:pPr>
      <w:r w:rsidRPr="002B1AE5">
        <w:rPr>
          <w:rFonts w:ascii="宋体" w:eastAsia="宋体" w:hAnsi="宋体" w:cs="Times New Roman"/>
          <w:kern w:val="28"/>
          <w:sz w:val="28"/>
          <w:szCs w:val="28"/>
        </w:rPr>
        <w:t>图</w:t>
      </w:r>
      <w:r w:rsidR="00D00863">
        <w:rPr>
          <w:rFonts w:ascii="宋体" w:eastAsia="宋体" w:hAnsi="宋体" w:cs="Times New Roman"/>
          <w:kern w:val="28"/>
          <w:sz w:val="28"/>
          <w:szCs w:val="28"/>
        </w:rPr>
        <w:t>6</w:t>
      </w:r>
      <w:r w:rsidRPr="002B1AE5">
        <w:rPr>
          <w:rFonts w:ascii="宋体" w:eastAsia="宋体" w:hAnsi="宋体" w:cs="Times New Roman"/>
          <w:kern w:val="28"/>
          <w:sz w:val="28"/>
          <w:szCs w:val="28"/>
        </w:rPr>
        <w:t>(a)和图</w:t>
      </w:r>
      <w:r w:rsidR="00D00863">
        <w:rPr>
          <w:rFonts w:ascii="宋体" w:eastAsia="宋体" w:hAnsi="宋体" w:cs="Times New Roman"/>
          <w:kern w:val="28"/>
          <w:sz w:val="28"/>
          <w:szCs w:val="28"/>
        </w:rPr>
        <w:t>6</w:t>
      </w:r>
      <w:r w:rsidRPr="002B1AE5">
        <w:rPr>
          <w:rFonts w:ascii="宋体" w:eastAsia="宋体" w:hAnsi="宋体" w:cs="Times New Roman"/>
          <w:kern w:val="28"/>
          <w:sz w:val="28"/>
          <w:szCs w:val="28"/>
        </w:rPr>
        <w:t>(b)</w:t>
      </w:r>
      <w:r>
        <w:rPr>
          <w:rFonts w:ascii="宋体" w:eastAsia="宋体" w:hAnsi="宋体" w:cs="Times New Roman" w:hint="eastAsia"/>
          <w:kern w:val="28"/>
          <w:sz w:val="28"/>
          <w:szCs w:val="28"/>
        </w:rPr>
        <w:t>分别展示了</w:t>
      </w:r>
      <w:r w:rsidRPr="002B1AE5">
        <w:rPr>
          <w:rFonts w:ascii="宋体" w:eastAsia="宋体" w:hAnsi="宋体" w:cs="Times New Roman"/>
          <w:kern w:val="28"/>
          <w:sz w:val="28"/>
          <w:szCs w:val="28"/>
        </w:rPr>
        <w:t>2018年和2020年的</w:t>
      </w:r>
      <w:r w:rsidRPr="002B1AE5">
        <w:rPr>
          <w:rFonts w:ascii="宋体" w:eastAsia="宋体" w:hAnsi="宋体" w:cs="Times New Roman" w:hint="eastAsia"/>
          <w:kern w:val="28"/>
          <w:sz w:val="28"/>
          <w:szCs w:val="28"/>
        </w:rPr>
        <w:t>基于</w:t>
      </w:r>
      <w:r>
        <w:rPr>
          <w:rFonts w:ascii="宋体" w:eastAsia="宋体" w:hAnsi="宋体" w:cs="Times New Roman" w:hint="eastAsia"/>
          <w:kern w:val="28"/>
          <w:sz w:val="28"/>
          <w:szCs w:val="28"/>
        </w:rPr>
        <w:t>多源异构数据</w:t>
      </w:r>
      <w:r w:rsidRPr="002B1AE5">
        <w:rPr>
          <w:rFonts w:ascii="宋体" w:eastAsia="宋体" w:hAnsi="宋体" w:cs="Times New Roman"/>
          <w:kern w:val="28"/>
          <w:sz w:val="28"/>
          <w:szCs w:val="28"/>
        </w:rPr>
        <w:t>的溢出风险网络传染路径</w:t>
      </w:r>
      <w:r w:rsidRPr="00DC755E">
        <w:rPr>
          <w:rFonts w:ascii="宋体" w:eastAsia="宋体" w:hAnsi="宋体" w:cs="Times New Roman" w:hint="eastAsia"/>
          <w:kern w:val="28"/>
          <w:sz w:val="28"/>
          <w:szCs w:val="28"/>
        </w:rPr>
        <w:t>；</w:t>
      </w:r>
    </w:p>
    <w:p w14:paraId="4C20378D" w14:textId="77777777" w:rsidR="0011638C" w:rsidRDefault="0011638C" w:rsidP="0011638C"/>
    <w:p w14:paraId="0AFFFCCF" w14:textId="77777777" w:rsidR="0011638C" w:rsidRDefault="0011638C" w:rsidP="0011638C">
      <w:pPr>
        <w:suppressLineNumbers/>
        <w:adjustRightInd w:val="0"/>
        <w:spacing w:beforeLines="50" w:before="156" w:line="360" w:lineRule="auto"/>
        <w:textAlignment w:val="baseline"/>
        <w:rPr>
          <w:rFonts w:ascii="宋体" w:hAnsi="宋体"/>
          <w:color w:val="000000" w:themeColor="text1"/>
          <w:spacing w:val="6"/>
        </w:rPr>
      </w:pPr>
      <w:r>
        <w:rPr>
          <w:noProof/>
        </w:rPr>
        <w:drawing>
          <wp:inline distT="0" distB="0" distL="0" distR="0" wp14:anchorId="396117CC" wp14:editId="50EA4C61">
            <wp:extent cx="5421086" cy="2892847"/>
            <wp:effectExtent l="0" t="0" r="8255"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07291" cy="2938849"/>
                    </a:xfrm>
                    <a:prstGeom prst="rect">
                      <a:avLst/>
                    </a:prstGeom>
                    <a:noFill/>
                    <a:ln>
                      <a:noFill/>
                    </a:ln>
                  </pic:spPr>
                </pic:pic>
              </a:graphicData>
            </a:graphic>
          </wp:inline>
        </w:drawing>
      </w:r>
    </w:p>
    <w:p w14:paraId="39118799" w14:textId="57BE19B8" w:rsidR="00286058" w:rsidRDefault="00286058" w:rsidP="00286058">
      <w:pPr>
        <w:suppressLineNumbers/>
        <w:adjustRightInd w:val="0"/>
        <w:spacing w:beforeLines="50" w:before="156" w:line="360" w:lineRule="auto"/>
        <w:jc w:val="center"/>
        <w:textAlignment w:val="baseline"/>
        <w:rPr>
          <w:rFonts w:ascii="宋体" w:hAnsi="宋体"/>
          <w:color w:val="000000" w:themeColor="text1"/>
          <w:spacing w:val="6"/>
        </w:rPr>
      </w:pPr>
      <w:r>
        <w:rPr>
          <w:rFonts w:ascii="宋体" w:hAnsi="宋体" w:hint="eastAsia"/>
          <w:color w:val="000000" w:themeColor="text1"/>
          <w:spacing w:val="6"/>
        </w:rPr>
        <w:t>（</w:t>
      </w:r>
      <w:r>
        <w:rPr>
          <w:rFonts w:ascii="宋体" w:hAnsi="宋体" w:hint="eastAsia"/>
          <w:color w:val="000000" w:themeColor="text1"/>
          <w:spacing w:val="6"/>
        </w:rPr>
        <w:t>a</w:t>
      </w:r>
      <w:r>
        <w:rPr>
          <w:rFonts w:ascii="宋体" w:hAnsi="宋体" w:hint="eastAsia"/>
          <w:color w:val="000000" w:themeColor="text1"/>
          <w:spacing w:val="6"/>
        </w:rPr>
        <w:t>）</w:t>
      </w:r>
    </w:p>
    <w:p w14:paraId="1C27C999" w14:textId="77777777" w:rsidR="0011638C" w:rsidRDefault="0011638C" w:rsidP="0011638C">
      <w:pPr>
        <w:suppressLineNumbers/>
        <w:adjustRightInd w:val="0"/>
        <w:spacing w:beforeLines="50" w:before="156" w:line="360" w:lineRule="auto"/>
        <w:textAlignment w:val="baseline"/>
        <w:rPr>
          <w:rFonts w:ascii="宋体" w:hAnsi="宋体"/>
          <w:color w:val="000000" w:themeColor="text1"/>
          <w:spacing w:val="6"/>
        </w:rPr>
      </w:pPr>
      <w:r>
        <w:rPr>
          <w:noProof/>
        </w:rPr>
        <w:drawing>
          <wp:inline distT="0" distB="0" distL="0" distR="0" wp14:anchorId="5128DD46" wp14:editId="27BDB1F4">
            <wp:extent cx="4253593" cy="2271294"/>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293234" cy="2292461"/>
                    </a:xfrm>
                    <a:prstGeom prst="rect">
                      <a:avLst/>
                    </a:prstGeom>
                    <a:noFill/>
                    <a:ln>
                      <a:noFill/>
                    </a:ln>
                  </pic:spPr>
                </pic:pic>
              </a:graphicData>
            </a:graphic>
          </wp:inline>
        </w:drawing>
      </w:r>
    </w:p>
    <w:p w14:paraId="3D6DBC29" w14:textId="0876A505" w:rsidR="0011638C" w:rsidRDefault="0011638C" w:rsidP="00286058">
      <w:pPr>
        <w:pStyle w:val="a9"/>
      </w:pPr>
      <w:r>
        <w:t>(b)</w:t>
      </w:r>
    </w:p>
    <w:p w14:paraId="35D858F9" w14:textId="6B45499D" w:rsidR="0011638C" w:rsidRDefault="0011638C" w:rsidP="0011638C">
      <w:pPr>
        <w:pStyle w:val="a9"/>
      </w:pPr>
      <w:r>
        <w:t>图</w:t>
      </w:r>
      <w:r w:rsidR="00D00863">
        <w:t>6</w:t>
      </w:r>
      <w:r>
        <w:t xml:space="preserve">  </w:t>
      </w:r>
      <w:r>
        <w:t>基于</w:t>
      </w:r>
      <w:r w:rsidRPr="001C24EC">
        <w:rPr>
          <w:rFonts w:hint="eastAsia"/>
        </w:rPr>
        <w:t>多源</w:t>
      </w:r>
      <w:r w:rsidR="0057311A">
        <w:rPr>
          <w:rFonts w:hint="eastAsia"/>
        </w:rPr>
        <w:t>异构</w:t>
      </w:r>
      <w:r w:rsidRPr="001C24EC">
        <w:rPr>
          <w:rFonts w:hint="eastAsia"/>
        </w:rPr>
        <w:t>数据</w:t>
      </w:r>
      <w:r>
        <w:t>的溢出风险网络的传染路径</w:t>
      </w:r>
    </w:p>
    <w:p w14:paraId="47DA0766" w14:textId="391B0438" w:rsidR="0011638C" w:rsidRPr="002B1AE5" w:rsidRDefault="0011638C" w:rsidP="0011638C">
      <w:pPr>
        <w:suppressAutoHyphens/>
        <w:ind w:firstLineChars="200" w:firstLine="560"/>
        <w:rPr>
          <w:rFonts w:ascii="宋体" w:eastAsia="宋体" w:hAnsi="宋体" w:cs="Times New Roman"/>
          <w:kern w:val="28"/>
          <w:sz w:val="28"/>
          <w:szCs w:val="28"/>
        </w:rPr>
      </w:pPr>
      <w:r w:rsidRPr="002B1AE5">
        <w:rPr>
          <w:rFonts w:ascii="宋体" w:eastAsia="宋体" w:hAnsi="宋体" w:cs="Times New Roman" w:hint="eastAsia"/>
          <w:kern w:val="28"/>
          <w:sz w:val="28"/>
          <w:szCs w:val="28"/>
        </w:rPr>
        <w:t>首先，从图</w:t>
      </w:r>
      <w:r w:rsidR="00D00863">
        <w:rPr>
          <w:rFonts w:ascii="宋体" w:eastAsia="宋体" w:hAnsi="宋体" w:cs="Times New Roman"/>
          <w:kern w:val="28"/>
          <w:sz w:val="28"/>
          <w:szCs w:val="28"/>
        </w:rPr>
        <w:t>6</w:t>
      </w:r>
      <w:r w:rsidRPr="002B1AE5">
        <w:rPr>
          <w:rFonts w:ascii="宋体" w:eastAsia="宋体" w:hAnsi="宋体" w:cs="Times New Roman"/>
          <w:kern w:val="28"/>
          <w:sz w:val="28"/>
          <w:szCs w:val="28"/>
        </w:rPr>
        <w:t>(a)2018年的风险传染路径可以看出，在风险传染路径的总体结构方面，阳光城和兴业银行相距最远，即2018年的风险网络中，最长传染路径距离为14，远小于网络中金融机构的数量49，这反映出，在传染路径中，仅仅通过14个公司，距离最远的两个金融机构就可以建立联系。值得注意的是，由于风险传染路径仅显示金融机构</w:t>
      </w:r>
      <w:proofErr w:type="gramStart"/>
      <w:r w:rsidRPr="002B1AE5">
        <w:rPr>
          <w:rFonts w:ascii="宋体" w:eastAsia="宋体" w:hAnsi="宋体" w:cs="Times New Roman"/>
          <w:kern w:val="28"/>
          <w:sz w:val="28"/>
          <w:szCs w:val="28"/>
        </w:rPr>
        <w:t>间风险</w:t>
      </w:r>
      <w:proofErr w:type="gramEnd"/>
      <w:r w:rsidRPr="002B1AE5">
        <w:rPr>
          <w:rFonts w:ascii="宋体" w:eastAsia="宋体" w:hAnsi="宋体" w:cs="Times New Roman"/>
          <w:kern w:val="28"/>
          <w:sz w:val="28"/>
          <w:szCs w:val="28"/>
        </w:rPr>
        <w:t>传播性最强的渠道，即过滤了其他传染渠道，因此，实际而言，在风险传染路径中，当一个公司仅有风险输入渠道时，风险不会发生阻断，会通过其他渠输出渠道继续扩散。而从2020年的风险传染路径来看，</w:t>
      </w:r>
      <w:r w:rsidRPr="002B1AE5">
        <w:rPr>
          <w:rFonts w:ascii="宋体" w:eastAsia="宋体" w:hAnsi="宋体" w:cs="Times New Roman" w:hint="eastAsia"/>
          <w:kern w:val="28"/>
          <w:sz w:val="28"/>
          <w:szCs w:val="28"/>
        </w:rPr>
        <w:t>最长传染路径长度仅为</w:t>
      </w:r>
      <w:r w:rsidRPr="002B1AE5">
        <w:rPr>
          <w:rFonts w:ascii="宋体" w:eastAsia="宋体" w:hAnsi="宋体" w:cs="Times New Roman"/>
          <w:kern w:val="28"/>
          <w:sz w:val="28"/>
          <w:szCs w:val="28"/>
        </w:rPr>
        <w:t>11，这反映出，危机时期我国金融风险传染路径中金融机构</w:t>
      </w:r>
      <w:proofErr w:type="gramStart"/>
      <w:r w:rsidRPr="002B1AE5">
        <w:rPr>
          <w:rFonts w:ascii="宋体" w:eastAsia="宋体" w:hAnsi="宋体" w:cs="Times New Roman"/>
          <w:kern w:val="28"/>
          <w:sz w:val="28"/>
          <w:szCs w:val="28"/>
        </w:rPr>
        <w:t>间风险</w:t>
      </w:r>
      <w:proofErr w:type="gramEnd"/>
      <w:r w:rsidRPr="002B1AE5">
        <w:rPr>
          <w:rFonts w:ascii="宋体" w:eastAsia="宋体" w:hAnsi="宋体" w:cs="Times New Roman"/>
          <w:kern w:val="28"/>
          <w:sz w:val="28"/>
          <w:szCs w:val="28"/>
        </w:rPr>
        <w:t>联系更紧密，风险扩散速度更快。</w:t>
      </w:r>
    </w:p>
    <w:p w14:paraId="6970CC75" w14:textId="5A46C7FB" w:rsidR="00D418D7" w:rsidRPr="00D418D7" w:rsidRDefault="0011638C" w:rsidP="00D418D7">
      <w:pPr>
        <w:suppressAutoHyphens/>
        <w:ind w:firstLineChars="200" w:firstLine="560"/>
        <w:rPr>
          <w:rFonts w:ascii="宋体" w:eastAsia="宋体" w:hAnsi="宋体" w:cs="Times New Roman"/>
          <w:kern w:val="28"/>
          <w:sz w:val="28"/>
          <w:szCs w:val="28"/>
        </w:rPr>
      </w:pPr>
      <w:r w:rsidRPr="002B1AE5">
        <w:rPr>
          <w:rFonts w:ascii="宋体" w:eastAsia="宋体" w:hAnsi="宋体" w:cs="Times New Roman" w:hint="eastAsia"/>
          <w:kern w:val="28"/>
          <w:sz w:val="28"/>
          <w:szCs w:val="28"/>
        </w:rPr>
        <w:t>其次，通过对比图</w:t>
      </w:r>
      <w:r w:rsidR="00D00863">
        <w:rPr>
          <w:rFonts w:ascii="宋体" w:eastAsia="宋体" w:hAnsi="宋体" w:cs="Times New Roman"/>
          <w:kern w:val="28"/>
          <w:sz w:val="28"/>
          <w:szCs w:val="28"/>
        </w:rPr>
        <w:t>6</w:t>
      </w:r>
      <w:r w:rsidRPr="002B1AE5">
        <w:rPr>
          <w:rFonts w:ascii="宋体" w:eastAsia="宋体" w:hAnsi="宋体" w:cs="Times New Roman"/>
          <w:kern w:val="28"/>
          <w:sz w:val="28"/>
          <w:szCs w:val="28"/>
        </w:rPr>
        <w:t>(a)和(b)可以发现，相比于2018年的风险传染路径，在2020年的风险传染路径中，房地产公司的直接辐射传染范围变大，直接对象为多元金融</w:t>
      </w:r>
      <w:r w:rsidRPr="002B1AE5">
        <w:rPr>
          <w:rFonts w:ascii="微软雅黑" w:eastAsia="微软雅黑" w:hAnsi="微软雅黑" w:cs="微软雅黑" w:hint="eastAsia"/>
          <w:kern w:val="28"/>
          <w:sz w:val="28"/>
          <w:szCs w:val="28"/>
        </w:rPr>
        <w:t>､</w:t>
      </w:r>
      <w:r w:rsidRPr="002B1AE5">
        <w:rPr>
          <w:rFonts w:ascii="宋体" w:eastAsia="宋体" w:hAnsi="宋体" w:cs="宋体" w:hint="eastAsia"/>
          <w:kern w:val="28"/>
          <w:sz w:val="28"/>
          <w:szCs w:val="28"/>
        </w:rPr>
        <w:t>中小规模银行以及证券公司。这主要是因为，“新冠黑天鹅”时期助涨了房地产行业的泡沫现象。一方面，由于房地产的特殊行业属性，基于信息不对称影响，抵押品价值的稳定性保障了中小银行的信贷业务资金的安全，在经济上行时期，银行基于对房地产价格偏高</w:t>
      </w:r>
      <w:r w:rsidRPr="002B1AE5">
        <w:rPr>
          <w:rFonts w:ascii="微软雅黑" w:eastAsia="微软雅黑" w:hAnsi="微软雅黑" w:cs="微软雅黑" w:hint="eastAsia"/>
          <w:kern w:val="28"/>
          <w:sz w:val="28"/>
          <w:szCs w:val="28"/>
        </w:rPr>
        <w:t>､</w:t>
      </w:r>
      <w:r w:rsidRPr="002B1AE5">
        <w:rPr>
          <w:rFonts w:ascii="宋体" w:eastAsia="宋体" w:hAnsi="宋体" w:cs="宋体" w:hint="eastAsia"/>
          <w:kern w:val="28"/>
          <w:sz w:val="28"/>
          <w:szCs w:val="28"/>
        </w:rPr>
        <w:t>收益佳的考虑，倾向于与房地产建立更多的业务联系，即借款给房地产部门，在经济下滑时期，这一行为将加快资产风险暴露速度</w:t>
      </w:r>
      <w:r w:rsidRPr="002B1AE5">
        <w:rPr>
          <w:rFonts w:ascii="宋体" w:eastAsia="宋体" w:hAnsi="宋体" w:cs="Times New Roman"/>
          <w:kern w:val="28"/>
          <w:sz w:val="28"/>
          <w:szCs w:val="28"/>
        </w:rPr>
        <w:t>。另一方面是经济低迷时期，投资者对于房价上涨的期望将有所变化，投资性房地产将大量被抛售，房地产市场将面临下行的压力，致使房地产风险向与其相关的公司溢出。</w:t>
      </w:r>
    </w:p>
    <w:p w14:paraId="48F01AC2" w14:textId="77777777" w:rsidR="00697E79" w:rsidRPr="00697E79" w:rsidRDefault="00697E79" w:rsidP="00697E79">
      <w:pPr>
        <w:suppressAutoHyphens/>
        <w:ind w:firstLineChars="200" w:firstLine="562"/>
        <w:rPr>
          <w:rFonts w:ascii="宋体" w:eastAsia="宋体" w:hAnsi="宋体" w:cs="Times New Roman"/>
          <w:b/>
          <w:bCs/>
          <w:kern w:val="28"/>
          <w:sz w:val="28"/>
          <w:szCs w:val="28"/>
        </w:rPr>
      </w:pPr>
      <w:r w:rsidRPr="00697E79">
        <w:rPr>
          <w:rFonts w:ascii="宋体" w:eastAsia="宋体" w:hAnsi="宋体" w:cs="Times New Roman" w:hint="eastAsia"/>
          <w:b/>
          <w:bCs/>
          <w:kern w:val="28"/>
          <w:sz w:val="28"/>
          <w:szCs w:val="28"/>
        </w:rPr>
        <w:t>（5）</w:t>
      </w:r>
      <w:r w:rsidR="00D638FE" w:rsidRPr="00697E79">
        <w:rPr>
          <w:rFonts w:ascii="宋体" w:eastAsia="宋体" w:hAnsi="宋体" w:cs="Times New Roman" w:hint="eastAsia"/>
          <w:b/>
          <w:bCs/>
          <w:kern w:val="28"/>
          <w:sz w:val="28"/>
          <w:szCs w:val="28"/>
        </w:rPr>
        <w:t>系统性重要机构的识别</w:t>
      </w:r>
    </w:p>
    <w:p w14:paraId="4D9A8357" w14:textId="41071CFE" w:rsidR="00D638FE" w:rsidRDefault="00D638FE" w:rsidP="00697E79">
      <w:pPr>
        <w:suppressAutoHyphens/>
        <w:ind w:firstLineChars="200" w:firstLine="560"/>
        <w:rPr>
          <w:rFonts w:ascii="宋体" w:eastAsia="宋体" w:hAnsi="宋体" w:cs="宋体"/>
          <w:kern w:val="28"/>
          <w:sz w:val="28"/>
          <w:szCs w:val="28"/>
        </w:rPr>
      </w:pPr>
      <w:r>
        <w:rPr>
          <w:rFonts w:ascii="宋体" w:eastAsia="宋体" w:hAnsi="宋体" w:cs="Times New Roman" w:hint="eastAsia"/>
          <w:kern w:val="28"/>
          <w:sz w:val="28"/>
          <w:szCs w:val="28"/>
        </w:rPr>
        <w:t>本发明</w:t>
      </w:r>
      <w:r w:rsidRPr="002B1AE5">
        <w:rPr>
          <w:rFonts w:ascii="宋体" w:eastAsia="宋体" w:hAnsi="宋体" w:cs="Times New Roman" w:hint="eastAsia"/>
          <w:kern w:val="28"/>
          <w:sz w:val="28"/>
          <w:szCs w:val="28"/>
        </w:rPr>
        <w:t>从“太关联而不能倒”</w:t>
      </w:r>
      <w:r w:rsidRPr="002B1AE5">
        <w:rPr>
          <w:rFonts w:ascii="微软雅黑" w:eastAsia="微软雅黑" w:hAnsi="微软雅黑" w:cs="微软雅黑" w:hint="eastAsia"/>
          <w:kern w:val="28"/>
          <w:sz w:val="28"/>
          <w:szCs w:val="28"/>
        </w:rPr>
        <w:t>､</w:t>
      </w:r>
      <w:r w:rsidRPr="002B1AE5">
        <w:rPr>
          <w:rFonts w:ascii="宋体" w:eastAsia="宋体" w:hAnsi="宋体" w:cs="宋体" w:hint="eastAsia"/>
          <w:kern w:val="28"/>
          <w:sz w:val="28"/>
          <w:szCs w:val="28"/>
        </w:rPr>
        <w:t>“</w:t>
      </w:r>
      <w:proofErr w:type="gramStart"/>
      <w:r w:rsidRPr="002B1AE5">
        <w:rPr>
          <w:rFonts w:ascii="宋体" w:eastAsia="宋体" w:hAnsi="宋体" w:cs="宋体" w:hint="eastAsia"/>
          <w:kern w:val="28"/>
          <w:sz w:val="28"/>
          <w:szCs w:val="28"/>
        </w:rPr>
        <w:t>太</w:t>
      </w:r>
      <w:proofErr w:type="gramEnd"/>
      <w:r w:rsidRPr="002B1AE5">
        <w:rPr>
          <w:rFonts w:ascii="宋体" w:eastAsia="宋体" w:hAnsi="宋体" w:cs="宋体" w:hint="eastAsia"/>
          <w:kern w:val="28"/>
          <w:sz w:val="28"/>
          <w:szCs w:val="28"/>
        </w:rPr>
        <w:t>中介而不能倒”</w:t>
      </w:r>
      <w:r w:rsidRPr="002B1AE5">
        <w:rPr>
          <w:rFonts w:ascii="微软雅黑" w:eastAsia="微软雅黑" w:hAnsi="微软雅黑" w:cs="微软雅黑" w:hint="eastAsia"/>
          <w:kern w:val="28"/>
          <w:sz w:val="28"/>
          <w:szCs w:val="28"/>
        </w:rPr>
        <w:t>､</w:t>
      </w:r>
      <w:r w:rsidRPr="002B1AE5">
        <w:rPr>
          <w:rFonts w:ascii="宋体" w:eastAsia="宋体" w:hAnsi="宋体" w:cs="宋体" w:hint="eastAsia"/>
          <w:kern w:val="28"/>
          <w:sz w:val="28"/>
          <w:szCs w:val="28"/>
        </w:rPr>
        <w:t>“风险发送方”以及“风险接收方”的综合视角出发，对系统性重要机构进行对比性实验评估。</w:t>
      </w:r>
    </w:p>
    <w:p w14:paraId="3BAD81A3" w14:textId="4AC2BFB9" w:rsidR="00D638FE" w:rsidRDefault="00D638FE" w:rsidP="00D638FE">
      <w:pPr>
        <w:pStyle w:val="a9"/>
      </w:pPr>
      <w:r>
        <w:t>表</w:t>
      </w:r>
      <w:r w:rsidR="0059730C">
        <w:t>2</w:t>
      </w:r>
      <w:r>
        <w:t xml:space="preserve">  </w:t>
      </w:r>
      <w:r>
        <w:t>基于度中心性系统性重要机构评估结果</w:t>
      </w:r>
    </w:p>
    <w:tbl>
      <w:tblPr>
        <w:tblW w:w="5000" w:type="pct"/>
        <w:jc w:val="center"/>
        <w:tblLook w:val="04A0" w:firstRow="1" w:lastRow="0" w:firstColumn="1" w:lastColumn="0" w:noHBand="0" w:noVBand="1"/>
      </w:tblPr>
      <w:tblGrid>
        <w:gridCol w:w="745"/>
        <w:gridCol w:w="1259"/>
        <w:gridCol w:w="1259"/>
        <w:gridCol w:w="1259"/>
        <w:gridCol w:w="1259"/>
        <w:gridCol w:w="1259"/>
        <w:gridCol w:w="1266"/>
      </w:tblGrid>
      <w:tr w:rsidR="00D638FE" w14:paraId="33E58FE3" w14:textId="77777777" w:rsidTr="00CF14D9">
        <w:trPr>
          <w:trHeight w:val="284"/>
          <w:jc w:val="center"/>
        </w:trPr>
        <w:tc>
          <w:tcPr>
            <w:tcW w:w="5000" w:type="pct"/>
            <w:gridSpan w:val="7"/>
            <w:tcBorders>
              <w:top w:val="single" w:sz="12" w:space="0" w:color="auto"/>
              <w:left w:val="nil"/>
              <w:bottom w:val="single" w:sz="4" w:space="0" w:color="auto"/>
              <w:right w:val="nil"/>
            </w:tcBorders>
            <w:shd w:val="clear" w:color="auto" w:fill="auto"/>
            <w:noWrap/>
            <w:vAlign w:val="center"/>
          </w:tcPr>
          <w:p w14:paraId="0A532CAD" w14:textId="77777777" w:rsidR="00D638FE" w:rsidRDefault="00D638FE" w:rsidP="00CF14D9">
            <w:pPr>
              <w:pStyle w:val="aa"/>
              <w:rPr>
                <w:kern w:val="2"/>
                <w:sz w:val="21"/>
                <w:szCs w:val="21"/>
              </w:rPr>
            </w:pPr>
            <w:r>
              <w:rPr>
                <w:rFonts w:hint="eastAsia"/>
                <w:kern w:val="2"/>
                <w:sz w:val="21"/>
                <w:szCs w:val="21"/>
              </w:rPr>
              <w:t>度中心性排名</w:t>
            </w:r>
          </w:p>
        </w:tc>
      </w:tr>
      <w:tr w:rsidR="00D638FE" w14:paraId="66F61A2F" w14:textId="77777777" w:rsidTr="002B1AE5">
        <w:trPr>
          <w:trHeight w:val="284"/>
          <w:jc w:val="center"/>
        </w:trPr>
        <w:tc>
          <w:tcPr>
            <w:tcW w:w="448" w:type="pct"/>
            <w:tcBorders>
              <w:top w:val="nil"/>
              <w:left w:val="nil"/>
              <w:bottom w:val="nil"/>
              <w:right w:val="nil"/>
            </w:tcBorders>
            <w:shd w:val="clear" w:color="auto" w:fill="auto"/>
            <w:noWrap/>
            <w:vAlign w:val="center"/>
          </w:tcPr>
          <w:p w14:paraId="08CDC34C" w14:textId="77777777" w:rsidR="00D638FE" w:rsidRDefault="00D638FE" w:rsidP="00CF14D9">
            <w:pPr>
              <w:pStyle w:val="aa"/>
              <w:rPr>
                <w:kern w:val="2"/>
                <w:sz w:val="21"/>
                <w:szCs w:val="21"/>
              </w:rPr>
            </w:pPr>
            <w:r>
              <w:rPr>
                <w:rFonts w:hint="eastAsia"/>
                <w:kern w:val="2"/>
                <w:sz w:val="21"/>
                <w:szCs w:val="21"/>
              </w:rPr>
              <w:t>排名</w:t>
            </w:r>
          </w:p>
        </w:tc>
        <w:tc>
          <w:tcPr>
            <w:tcW w:w="758" w:type="pct"/>
            <w:tcBorders>
              <w:top w:val="nil"/>
              <w:left w:val="nil"/>
              <w:bottom w:val="nil"/>
              <w:right w:val="nil"/>
            </w:tcBorders>
            <w:shd w:val="clear" w:color="auto" w:fill="auto"/>
            <w:noWrap/>
            <w:vAlign w:val="center"/>
          </w:tcPr>
          <w:p w14:paraId="58C9E731" w14:textId="77777777" w:rsidR="00D638FE" w:rsidRDefault="00D638FE" w:rsidP="00CF14D9">
            <w:pPr>
              <w:pStyle w:val="aa"/>
              <w:rPr>
                <w:kern w:val="2"/>
                <w:sz w:val="21"/>
                <w:szCs w:val="21"/>
              </w:rPr>
            </w:pPr>
            <w:r>
              <w:rPr>
                <w:rFonts w:hint="eastAsia"/>
                <w:kern w:val="2"/>
                <w:sz w:val="21"/>
                <w:szCs w:val="21"/>
              </w:rPr>
              <w:t>2016</w:t>
            </w:r>
          </w:p>
        </w:tc>
        <w:tc>
          <w:tcPr>
            <w:tcW w:w="758" w:type="pct"/>
            <w:tcBorders>
              <w:top w:val="nil"/>
              <w:left w:val="nil"/>
              <w:bottom w:val="nil"/>
              <w:right w:val="nil"/>
            </w:tcBorders>
            <w:shd w:val="clear" w:color="auto" w:fill="auto"/>
            <w:noWrap/>
            <w:vAlign w:val="center"/>
          </w:tcPr>
          <w:p w14:paraId="54B71F90" w14:textId="77777777" w:rsidR="00D638FE" w:rsidRDefault="00D638FE" w:rsidP="00CF14D9">
            <w:pPr>
              <w:pStyle w:val="aa"/>
              <w:rPr>
                <w:kern w:val="2"/>
                <w:sz w:val="21"/>
                <w:szCs w:val="21"/>
              </w:rPr>
            </w:pPr>
            <w:r>
              <w:rPr>
                <w:rFonts w:hint="eastAsia"/>
                <w:kern w:val="2"/>
                <w:sz w:val="21"/>
                <w:szCs w:val="21"/>
              </w:rPr>
              <w:t>2017</w:t>
            </w:r>
          </w:p>
        </w:tc>
        <w:tc>
          <w:tcPr>
            <w:tcW w:w="758" w:type="pct"/>
            <w:tcBorders>
              <w:top w:val="nil"/>
              <w:left w:val="nil"/>
              <w:bottom w:val="nil"/>
              <w:right w:val="nil"/>
            </w:tcBorders>
            <w:shd w:val="clear" w:color="auto" w:fill="auto"/>
            <w:noWrap/>
            <w:vAlign w:val="center"/>
          </w:tcPr>
          <w:p w14:paraId="1042AC36" w14:textId="77777777" w:rsidR="00D638FE" w:rsidRDefault="00D638FE" w:rsidP="00CF14D9">
            <w:pPr>
              <w:pStyle w:val="aa"/>
              <w:rPr>
                <w:kern w:val="2"/>
                <w:sz w:val="21"/>
                <w:szCs w:val="21"/>
              </w:rPr>
            </w:pPr>
            <w:r>
              <w:rPr>
                <w:rFonts w:hint="eastAsia"/>
                <w:kern w:val="2"/>
                <w:sz w:val="21"/>
                <w:szCs w:val="21"/>
              </w:rPr>
              <w:t>2018</w:t>
            </w:r>
          </w:p>
        </w:tc>
        <w:tc>
          <w:tcPr>
            <w:tcW w:w="758" w:type="pct"/>
            <w:tcBorders>
              <w:top w:val="nil"/>
              <w:left w:val="nil"/>
              <w:bottom w:val="nil"/>
              <w:right w:val="nil"/>
            </w:tcBorders>
            <w:shd w:val="clear" w:color="auto" w:fill="auto"/>
            <w:noWrap/>
            <w:vAlign w:val="center"/>
          </w:tcPr>
          <w:p w14:paraId="68D53F60" w14:textId="77777777" w:rsidR="00D638FE" w:rsidRDefault="00D638FE" w:rsidP="00CF14D9">
            <w:pPr>
              <w:pStyle w:val="aa"/>
              <w:rPr>
                <w:kern w:val="2"/>
                <w:sz w:val="21"/>
                <w:szCs w:val="21"/>
              </w:rPr>
            </w:pPr>
            <w:r>
              <w:rPr>
                <w:rFonts w:hint="eastAsia"/>
                <w:kern w:val="2"/>
                <w:sz w:val="21"/>
                <w:szCs w:val="21"/>
              </w:rPr>
              <w:t>2019</w:t>
            </w:r>
          </w:p>
        </w:tc>
        <w:tc>
          <w:tcPr>
            <w:tcW w:w="758" w:type="pct"/>
            <w:tcBorders>
              <w:top w:val="nil"/>
              <w:left w:val="nil"/>
              <w:bottom w:val="nil"/>
              <w:right w:val="nil"/>
            </w:tcBorders>
            <w:shd w:val="clear" w:color="auto" w:fill="auto"/>
            <w:noWrap/>
            <w:vAlign w:val="center"/>
          </w:tcPr>
          <w:p w14:paraId="57ED22B6" w14:textId="77777777" w:rsidR="00D638FE" w:rsidRDefault="00D638FE" w:rsidP="00CF14D9">
            <w:pPr>
              <w:pStyle w:val="aa"/>
              <w:rPr>
                <w:kern w:val="2"/>
                <w:sz w:val="21"/>
                <w:szCs w:val="21"/>
              </w:rPr>
            </w:pPr>
            <w:r>
              <w:rPr>
                <w:rFonts w:hint="eastAsia"/>
                <w:kern w:val="2"/>
                <w:sz w:val="21"/>
                <w:szCs w:val="21"/>
              </w:rPr>
              <w:t>2020</w:t>
            </w:r>
          </w:p>
        </w:tc>
        <w:tc>
          <w:tcPr>
            <w:tcW w:w="762" w:type="pct"/>
            <w:tcBorders>
              <w:top w:val="nil"/>
              <w:left w:val="nil"/>
              <w:bottom w:val="nil"/>
              <w:right w:val="nil"/>
            </w:tcBorders>
            <w:shd w:val="clear" w:color="auto" w:fill="auto"/>
            <w:noWrap/>
            <w:vAlign w:val="center"/>
          </w:tcPr>
          <w:p w14:paraId="3F597BFB" w14:textId="77777777" w:rsidR="00D638FE" w:rsidRDefault="00D638FE" w:rsidP="00CF14D9">
            <w:pPr>
              <w:pStyle w:val="aa"/>
              <w:rPr>
                <w:kern w:val="2"/>
                <w:sz w:val="21"/>
                <w:szCs w:val="21"/>
              </w:rPr>
            </w:pPr>
            <w:r>
              <w:rPr>
                <w:rFonts w:hint="eastAsia"/>
                <w:kern w:val="2"/>
                <w:sz w:val="21"/>
                <w:szCs w:val="21"/>
              </w:rPr>
              <w:t>2021</w:t>
            </w:r>
          </w:p>
        </w:tc>
      </w:tr>
      <w:tr w:rsidR="00D638FE" w14:paraId="47ADEA24" w14:textId="77777777" w:rsidTr="002B1AE5">
        <w:trPr>
          <w:trHeight w:val="284"/>
          <w:jc w:val="center"/>
        </w:trPr>
        <w:tc>
          <w:tcPr>
            <w:tcW w:w="448" w:type="pct"/>
            <w:tcBorders>
              <w:top w:val="nil"/>
              <w:left w:val="nil"/>
              <w:bottom w:val="nil"/>
              <w:right w:val="nil"/>
            </w:tcBorders>
            <w:shd w:val="clear" w:color="auto" w:fill="auto"/>
            <w:noWrap/>
            <w:vAlign w:val="center"/>
          </w:tcPr>
          <w:p w14:paraId="0A575A4A" w14:textId="77777777" w:rsidR="00D638FE" w:rsidRDefault="00D638FE" w:rsidP="00CF14D9">
            <w:pPr>
              <w:pStyle w:val="aa"/>
              <w:rPr>
                <w:kern w:val="2"/>
                <w:sz w:val="21"/>
                <w:szCs w:val="21"/>
              </w:rPr>
            </w:pPr>
            <w:r>
              <w:rPr>
                <w:rFonts w:hint="eastAsia"/>
                <w:kern w:val="2"/>
                <w:sz w:val="21"/>
                <w:szCs w:val="21"/>
              </w:rPr>
              <w:t>1</w:t>
            </w:r>
          </w:p>
        </w:tc>
        <w:tc>
          <w:tcPr>
            <w:tcW w:w="758" w:type="pct"/>
            <w:tcBorders>
              <w:top w:val="nil"/>
              <w:left w:val="nil"/>
              <w:bottom w:val="nil"/>
              <w:right w:val="nil"/>
            </w:tcBorders>
            <w:shd w:val="clear" w:color="auto" w:fill="auto"/>
            <w:noWrap/>
            <w:vAlign w:val="center"/>
          </w:tcPr>
          <w:p w14:paraId="542F7ADC" w14:textId="77777777" w:rsidR="00D638FE" w:rsidRDefault="00D638FE" w:rsidP="00CF14D9">
            <w:pPr>
              <w:pStyle w:val="aa"/>
              <w:rPr>
                <w:kern w:val="2"/>
                <w:sz w:val="21"/>
                <w:szCs w:val="21"/>
              </w:rPr>
            </w:pPr>
            <w:r>
              <w:rPr>
                <w:rFonts w:hint="eastAsia"/>
                <w:kern w:val="2"/>
                <w:sz w:val="21"/>
                <w:szCs w:val="21"/>
              </w:rPr>
              <w:t>工商银行</w:t>
            </w:r>
          </w:p>
        </w:tc>
        <w:tc>
          <w:tcPr>
            <w:tcW w:w="758" w:type="pct"/>
            <w:tcBorders>
              <w:top w:val="nil"/>
              <w:left w:val="nil"/>
              <w:bottom w:val="nil"/>
              <w:right w:val="nil"/>
            </w:tcBorders>
            <w:shd w:val="clear" w:color="auto" w:fill="auto"/>
            <w:noWrap/>
            <w:vAlign w:val="center"/>
          </w:tcPr>
          <w:p w14:paraId="3C8929AE" w14:textId="77777777" w:rsidR="00D638FE" w:rsidRDefault="00D638FE" w:rsidP="00CF14D9">
            <w:pPr>
              <w:pStyle w:val="aa"/>
              <w:rPr>
                <w:kern w:val="2"/>
                <w:sz w:val="21"/>
                <w:szCs w:val="21"/>
              </w:rPr>
            </w:pPr>
            <w:r>
              <w:rPr>
                <w:rFonts w:hint="eastAsia"/>
                <w:kern w:val="2"/>
                <w:sz w:val="21"/>
                <w:szCs w:val="21"/>
              </w:rPr>
              <w:t>工商银行</w:t>
            </w:r>
          </w:p>
        </w:tc>
        <w:tc>
          <w:tcPr>
            <w:tcW w:w="758" w:type="pct"/>
            <w:tcBorders>
              <w:top w:val="nil"/>
              <w:left w:val="nil"/>
              <w:bottom w:val="nil"/>
              <w:right w:val="nil"/>
            </w:tcBorders>
            <w:shd w:val="clear" w:color="auto" w:fill="auto"/>
            <w:noWrap/>
            <w:vAlign w:val="center"/>
          </w:tcPr>
          <w:p w14:paraId="7510D74B" w14:textId="77777777" w:rsidR="00D638FE" w:rsidRDefault="00D638FE" w:rsidP="00CF14D9">
            <w:pPr>
              <w:pStyle w:val="aa"/>
              <w:rPr>
                <w:kern w:val="2"/>
                <w:sz w:val="21"/>
                <w:szCs w:val="21"/>
              </w:rPr>
            </w:pPr>
            <w:r>
              <w:rPr>
                <w:rFonts w:hint="eastAsia"/>
                <w:kern w:val="2"/>
                <w:sz w:val="21"/>
                <w:szCs w:val="21"/>
              </w:rPr>
              <w:t>工商银行</w:t>
            </w:r>
          </w:p>
        </w:tc>
        <w:tc>
          <w:tcPr>
            <w:tcW w:w="758" w:type="pct"/>
            <w:tcBorders>
              <w:top w:val="nil"/>
              <w:left w:val="nil"/>
              <w:bottom w:val="nil"/>
              <w:right w:val="nil"/>
            </w:tcBorders>
            <w:shd w:val="clear" w:color="auto" w:fill="auto"/>
            <w:noWrap/>
            <w:vAlign w:val="center"/>
          </w:tcPr>
          <w:p w14:paraId="22204558" w14:textId="77777777" w:rsidR="00D638FE" w:rsidRDefault="00D638FE" w:rsidP="00CF14D9">
            <w:pPr>
              <w:pStyle w:val="aa"/>
              <w:rPr>
                <w:kern w:val="2"/>
                <w:sz w:val="21"/>
                <w:szCs w:val="21"/>
              </w:rPr>
            </w:pPr>
            <w:r>
              <w:rPr>
                <w:rFonts w:hint="eastAsia"/>
                <w:kern w:val="2"/>
                <w:sz w:val="21"/>
                <w:szCs w:val="21"/>
              </w:rPr>
              <w:t>工商银行</w:t>
            </w:r>
          </w:p>
        </w:tc>
        <w:tc>
          <w:tcPr>
            <w:tcW w:w="758" w:type="pct"/>
            <w:tcBorders>
              <w:top w:val="nil"/>
              <w:left w:val="nil"/>
              <w:bottom w:val="nil"/>
              <w:right w:val="nil"/>
            </w:tcBorders>
            <w:shd w:val="clear" w:color="auto" w:fill="auto"/>
            <w:noWrap/>
            <w:vAlign w:val="center"/>
          </w:tcPr>
          <w:p w14:paraId="4B11066D" w14:textId="77777777" w:rsidR="00D638FE" w:rsidRDefault="00D638FE" w:rsidP="00CF14D9">
            <w:pPr>
              <w:pStyle w:val="aa"/>
              <w:rPr>
                <w:kern w:val="2"/>
                <w:sz w:val="21"/>
                <w:szCs w:val="21"/>
              </w:rPr>
            </w:pPr>
            <w:r>
              <w:rPr>
                <w:rFonts w:hint="eastAsia"/>
                <w:kern w:val="2"/>
                <w:sz w:val="21"/>
                <w:szCs w:val="21"/>
              </w:rPr>
              <w:t>工商银行</w:t>
            </w:r>
          </w:p>
        </w:tc>
        <w:tc>
          <w:tcPr>
            <w:tcW w:w="762" w:type="pct"/>
            <w:tcBorders>
              <w:top w:val="nil"/>
              <w:left w:val="nil"/>
              <w:bottom w:val="nil"/>
              <w:right w:val="nil"/>
            </w:tcBorders>
            <w:shd w:val="clear" w:color="auto" w:fill="auto"/>
            <w:noWrap/>
            <w:vAlign w:val="center"/>
          </w:tcPr>
          <w:p w14:paraId="67306C0C" w14:textId="77777777" w:rsidR="00D638FE" w:rsidRDefault="00D638FE" w:rsidP="00CF14D9">
            <w:pPr>
              <w:pStyle w:val="aa"/>
              <w:rPr>
                <w:kern w:val="2"/>
                <w:sz w:val="21"/>
                <w:szCs w:val="21"/>
              </w:rPr>
            </w:pPr>
            <w:r>
              <w:rPr>
                <w:rFonts w:hint="eastAsia"/>
                <w:kern w:val="2"/>
                <w:sz w:val="21"/>
                <w:szCs w:val="21"/>
              </w:rPr>
              <w:t>工商银行</w:t>
            </w:r>
          </w:p>
        </w:tc>
      </w:tr>
      <w:tr w:rsidR="00D638FE" w14:paraId="6C4B944B" w14:textId="77777777" w:rsidTr="002B1AE5">
        <w:trPr>
          <w:trHeight w:val="284"/>
          <w:jc w:val="center"/>
        </w:trPr>
        <w:tc>
          <w:tcPr>
            <w:tcW w:w="448" w:type="pct"/>
            <w:tcBorders>
              <w:top w:val="nil"/>
              <w:left w:val="nil"/>
              <w:bottom w:val="nil"/>
              <w:right w:val="nil"/>
            </w:tcBorders>
            <w:shd w:val="clear" w:color="auto" w:fill="auto"/>
            <w:noWrap/>
            <w:vAlign w:val="center"/>
          </w:tcPr>
          <w:p w14:paraId="75FC427D" w14:textId="77777777" w:rsidR="00D638FE" w:rsidRDefault="00D638FE" w:rsidP="00CF14D9">
            <w:pPr>
              <w:pStyle w:val="aa"/>
              <w:rPr>
                <w:kern w:val="2"/>
                <w:sz w:val="21"/>
                <w:szCs w:val="21"/>
              </w:rPr>
            </w:pPr>
            <w:r>
              <w:rPr>
                <w:rFonts w:hint="eastAsia"/>
                <w:kern w:val="2"/>
                <w:sz w:val="21"/>
                <w:szCs w:val="21"/>
              </w:rPr>
              <w:t>2</w:t>
            </w:r>
          </w:p>
        </w:tc>
        <w:tc>
          <w:tcPr>
            <w:tcW w:w="758" w:type="pct"/>
            <w:tcBorders>
              <w:top w:val="nil"/>
              <w:left w:val="nil"/>
              <w:bottom w:val="nil"/>
              <w:right w:val="nil"/>
            </w:tcBorders>
            <w:shd w:val="clear" w:color="auto" w:fill="auto"/>
            <w:noWrap/>
            <w:vAlign w:val="center"/>
          </w:tcPr>
          <w:p w14:paraId="698FA653" w14:textId="77777777" w:rsidR="00D638FE" w:rsidRDefault="00D638FE" w:rsidP="00CF14D9">
            <w:pPr>
              <w:pStyle w:val="aa"/>
              <w:rPr>
                <w:kern w:val="2"/>
                <w:sz w:val="21"/>
                <w:szCs w:val="21"/>
              </w:rPr>
            </w:pPr>
            <w:r>
              <w:rPr>
                <w:rFonts w:hint="eastAsia"/>
                <w:kern w:val="2"/>
                <w:sz w:val="21"/>
                <w:szCs w:val="21"/>
              </w:rPr>
              <w:t>建设银行</w:t>
            </w:r>
          </w:p>
        </w:tc>
        <w:tc>
          <w:tcPr>
            <w:tcW w:w="758" w:type="pct"/>
            <w:tcBorders>
              <w:top w:val="nil"/>
              <w:left w:val="nil"/>
              <w:bottom w:val="nil"/>
              <w:right w:val="nil"/>
            </w:tcBorders>
            <w:shd w:val="clear" w:color="auto" w:fill="auto"/>
            <w:noWrap/>
            <w:vAlign w:val="center"/>
          </w:tcPr>
          <w:p w14:paraId="46ECB42A" w14:textId="77777777" w:rsidR="00D638FE" w:rsidRDefault="00D638FE" w:rsidP="00CF14D9">
            <w:pPr>
              <w:pStyle w:val="aa"/>
              <w:rPr>
                <w:kern w:val="2"/>
                <w:sz w:val="21"/>
                <w:szCs w:val="21"/>
              </w:rPr>
            </w:pPr>
            <w:r>
              <w:rPr>
                <w:rFonts w:hint="eastAsia"/>
                <w:kern w:val="2"/>
                <w:sz w:val="21"/>
                <w:szCs w:val="21"/>
              </w:rPr>
              <w:t>建设银行</w:t>
            </w:r>
          </w:p>
        </w:tc>
        <w:tc>
          <w:tcPr>
            <w:tcW w:w="758" w:type="pct"/>
            <w:tcBorders>
              <w:top w:val="nil"/>
              <w:left w:val="nil"/>
              <w:bottom w:val="nil"/>
              <w:right w:val="nil"/>
            </w:tcBorders>
            <w:shd w:val="clear" w:color="auto" w:fill="auto"/>
            <w:noWrap/>
            <w:vAlign w:val="center"/>
          </w:tcPr>
          <w:p w14:paraId="01C88C53" w14:textId="77777777" w:rsidR="00D638FE" w:rsidRDefault="00D638FE" w:rsidP="00CF14D9">
            <w:pPr>
              <w:pStyle w:val="aa"/>
              <w:rPr>
                <w:kern w:val="2"/>
                <w:sz w:val="21"/>
                <w:szCs w:val="21"/>
              </w:rPr>
            </w:pPr>
            <w:r>
              <w:rPr>
                <w:rFonts w:hint="eastAsia"/>
                <w:kern w:val="2"/>
                <w:sz w:val="21"/>
                <w:szCs w:val="21"/>
              </w:rPr>
              <w:t>建设银行</w:t>
            </w:r>
          </w:p>
        </w:tc>
        <w:tc>
          <w:tcPr>
            <w:tcW w:w="758" w:type="pct"/>
            <w:tcBorders>
              <w:top w:val="nil"/>
              <w:left w:val="nil"/>
              <w:bottom w:val="nil"/>
              <w:right w:val="nil"/>
            </w:tcBorders>
            <w:shd w:val="clear" w:color="auto" w:fill="auto"/>
            <w:noWrap/>
            <w:vAlign w:val="center"/>
          </w:tcPr>
          <w:p w14:paraId="05BBF032" w14:textId="77777777" w:rsidR="00D638FE" w:rsidRDefault="00D638FE" w:rsidP="00CF14D9">
            <w:pPr>
              <w:pStyle w:val="aa"/>
              <w:rPr>
                <w:kern w:val="2"/>
                <w:sz w:val="21"/>
                <w:szCs w:val="21"/>
              </w:rPr>
            </w:pPr>
            <w:r>
              <w:rPr>
                <w:rFonts w:hint="eastAsia"/>
                <w:kern w:val="2"/>
                <w:sz w:val="21"/>
                <w:szCs w:val="21"/>
              </w:rPr>
              <w:t>建设银行</w:t>
            </w:r>
          </w:p>
        </w:tc>
        <w:tc>
          <w:tcPr>
            <w:tcW w:w="758" w:type="pct"/>
            <w:tcBorders>
              <w:top w:val="nil"/>
              <w:left w:val="nil"/>
              <w:bottom w:val="nil"/>
              <w:right w:val="nil"/>
            </w:tcBorders>
            <w:shd w:val="clear" w:color="auto" w:fill="auto"/>
            <w:noWrap/>
            <w:vAlign w:val="center"/>
          </w:tcPr>
          <w:p w14:paraId="15FA6FCE" w14:textId="77777777" w:rsidR="00D638FE" w:rsidRDefault="00D638FE" w:rsidP="00CF14D9">
            <w:pPr>
              <w:pStyle w:val="aa"/>
              <w:rPr>
                <w:kern w:val="2"/>
                <w:sz w:val="21"/>
                <w:szCs w:val="21"/>
              </w:rPr>
            </w:pPr>
            <w:r>
              <w:rPr>
                <w:rFonts w:hint="eastAsia"/>
                <w:kern w:val="2"/>
                <w:sz w:val="21"/>
                <w:szCs w:val="21"/>
              </w:rPr>
              <w:t>建设银行</w:t>
            </w:r>
          </w:p>
        </w:tc>
        <w:tc>
          <w:tcPr>
            <w:tcW w:w="762" w:type="pct"/>
            <w:tcBorders>
              <w:top w:val="nil"/>
              <w:left w:val="nil"/>
              <w:bottom w:val="nil"/>
              <w:right w:val="nil"/>
            </w:tcBorders>
            <w:shd w:val="clear" w:color="auto" w:fill="auto"/>
            <w:noWrap/>
            <w:vAlign w:val="center"/>
          </w:tcPr>
          <w:p w14:paraId="43A000CD" w14:textId="77777777" w:rsidR="00D638FE" w:rsidRDefault="00D638FE" w:rsidP="00CF14D9">
            <w:pPr>
              <w:pStyle w:val="aa"/>
              <w:rPr>
                <w:kern w:val="2"/>
                <w:sz w:val="21"/>
                <w:szCs w:val="21"/>
              </w:rPr>
            </w:pPr>
            <w:r>
              <w:rPr>
                <w:rFonts w:hint="eastAsia"/>
                <w:kern w:val="2"/>
                <w:sz w:val="21"/>
                <w:szCs w:val="21"/>
              </w:rPr>
              <w:t>建设银行</w:t>
            </w:r>
          </w:p>
        </w:tc>
      </w:tr>
      <w:tr w:rsidR="00D638FE" w14:paraId="7114BC39" w14:textId="77777777" w:rsidTr="002B1AE5">
        <w:trPr>
          <w:trHeight w:val="284"/>
          <w:jc w:val="center"/>
        </w:trPr>
        <w:tc>
          <w:tcPr>
            <w:tcW w:w="448" w:type="pct"/>
            <w:tcBorders>
              <w:top w:val="nil"/>
              <w:left w:val="nil"/>
              <w:bottom w:val="nil"/>
              <w:right w:val="nil"/>
            </w:tcBorders>
            <w:shd w:val="clear" w:color="auto" w:fill="auto"/>
            <w:noWrap/>
            <w:vAlign w:val="center"/>
          </w:tcPr>
          <w:p w14:paraId="2A850545" w14:textId="77777777" w:rsidR="00D638FE" w:rsidRDefault="00D638FE" w:rsidP="00CF14D9">
            <w:pPr>
              <w:pStyle w:val="aa"/>
              <w:rPr>
                <w:kern w:val="2"/>
                <w:sz w:val="21"/>
                <w:szCs w:val="21"/>
              </w:rPr>
            </w:pPr>
            <w:r>
              <w:rPr>
                <w:rFonts w:hint="eastAsia"/>
                <w:kern w:val="2"/>
                <w:sz w:val="21"/>
                <w:szCs w:val="21"/>
              </w:rPr>
              <w:t>3</w:t>
            </w:r>
          </w:p>
        </w:tc>
        <w:tc>
          <w:tcPr>
            <w:tcW w:w="758" w:type="pct"/>
            <w:tcBorders>
              <w:top w:val="nil"/>
              <w:left w:val="nil"/>
              <w:bottom w:val="nil"/>
              <w:right w:val="nil"/>
            </w:tcBorders>
            <w:shd w:val="clear" w:color="auto" w:fill="auto"/>
            <w:noWrap/>
            <w:vAlign w:val="center"/>
          </w:tcPr>
          <w:p w14:paraId="4C280401" w14:textId="77777777" w:rsidR="00D638FE" w:rsidRDefault="00D638FE" w:rsidP="00CF14D9">
            <w:pPr>
              <w:pStyle w:val="aa"/>
              <w:rPr>
                <w:kern w:val="2"/>
                <w:sz w:val="21"/>
                <w:szCs w:val="21"/>
              </w:rPr>
            </w:pPr>
            <w:r>
              <w:rPr>
                <w:rFonts w:hint="eastAsia"/>
                <w:kern w:val="2"/>
                <w:sz w:val="21"/>
                <w:szCs w:val="21"/>
              </w:rPr>
              <w:t>中国银行</w:t>
            </w:r>
          </w:p>
        </w:tc>
        <w:tc>
          <w:tcPr>
            <w:tcW w:w="758" w:type="pct"/>
            <w:tcBorders>
              <w:top w:val="nil"/>
              <w:left w:val="nil"/>
              <w:bottom w:val="nil"/>
              <w:right w:val="nil"/>
            </w:tcBorders>
            <w:shd w:val="clear" w:color="auto" w:fill="auto"/>
            <w:noWrap/>
            <w:vAlign w:val="center"/>
          </w:tcPr>
          <w:p w14:paraId="362E6F55" w14:textId="77777777" w:rsidR="00D638FE" w:rsidRDefault="00D638FE" w:rsidP="00CF14D9">
            <w:pPr>
              <w:pStyle w:val="aa"/>
              <w:rPr>
                <w:kern w:val="2"/>
                <w:sz w:val="21"/>
                <w:szCs w:val="21"/>
              </w:rPr>
            </w:pPr>
            <w:r>
              <w:rPr>
                <w:rFonts w:hint="eastAsia"/>
                <w:kern w:val="2"/>
                <w:sz w:val="21"/>
                <w:szCs w:val="21"/>
              </w:rPr>
              <w:t>中国银行</w:t>
            </w:r>
          </w:p>
        </w:tc>
        <w:tc>
          <w:tcPr>
            <w:tcW w:w="758" w:type="pct"/>
            <w:tcBorders>
              <w:top w:val="nil"/>
              <w:left w:val="nil"/>
              <w:bottom w:val="nil"/>
              <w:right w:val="nil"/>
            </w:tcBorders>
            <w:shd w:val="clear" w:color="auto" w:fill="auto"/>
            <w:noWrap/>
            <w:vAlign w:val="center"/>
          </w:tcPr>
          <w:p w14:paraId="2E71E8F8" w14:textId="77777777" w:rsidR="00D638FE" w:rsidRDefault="00D638FE" w:rsidP="00CF14D9">
            <w:pPr>
              <w:pStyle w:val="aa"/>
              <w:rPr>
                <w:kern w:val="2"/>
                <w:sz w:val="21"/>
                <w:szCs w:val="21"/>
              </w:rPr>
            </w:pPr>
            <w:r>
              <w:rPr>
                <w:rFonts w:hint="eastAsia"/>
                <w:kern w:val="2"/>
                <w:sz w:val="21"/>
                <w:szCs w:val="21"/>
              </w:rPr>
              <w:t>中国银行</w:t>
            </w:r>
          </w:p>
        </w:tc>
        <w:tc>
          <w:tcPr>
            <w:tcW w:w="758" w:type="pct"/>
            <w:tcBorders>
              <w:top w:val="nil"/>
              <w:left w:val="nil"/>
              <w:bottom w:val="nil"/>
              <w:right w:val="nil"/>
            </w:tcBorders>
            <w:shd w:val="clear" w:color="auto" w:fill="auto"/>
            <w:noWrap/>
            <w:vAlign w:val="center"/>
          </w:tcPr>
          <w:p w14:paraId="63034ACF" w14:textId="77777777" w:rsidR="00D638FE" w:rsidRDefault="00D638FE" w:rsidP="00CF14D9">
            <w:pPr>
              <w:pStyle w:val="aa"/>
              <w:rPr>
                <w:kern w:val="2"/>
                <w:sz w:val="21"/>
                <w:szCs w:val="21"/>
              </w:rPr>
            </w:pPr>
            <w:r>
              <w:rPr>
                <w:rFonts w:hint="eastAsia"/>
                <w:kern w:val="2"/>
                <w:sz w:val="21"/>
                <w:szCs w:val="21"/>
              </w:rPr>
              <w:t>农业银行</w:t>
            </w:r>
          </w:p>
        </w:tc>
        <w:tc>
          <w:tcPr>
            <w:tcW w:w="758" w:type="pct"/>
            <w:tcBorders>
              <w:top w:val="nil"/>
              <w:left w:val="nil"/>
              <w:bottom w:val="nil"/>
              <w:right w:val="nil"/>
            </w:tcBorders>
            <w:shd w:val="clear" w:color="auto" w:fill="auto"/>
            <w:noWrap/>
            <w:vAlign w:val="center"/>
          </w:tcPr>
          <w:p w14:paraId="1059C370" w14:textId="77777777" w:rsidR="00D638FE" w:rsidRDefault="00D638FE" w:rsidP="00CF14D9">
            <w:pPr>
              <w:pStyle w:val="aa"/>
              <w:rPr>
                <w:kern w:val="2"/>
                <w:sz w:val="21"/>
                <w:szCs w:val="21"/>
              </w:rPr>
            </w:pPr>
            <w:r>
              <w:rPr>
                <w:rFonts w:hint="eastAsia"/>
                <w:kern w:val="2"/>
                <w:sz w:val="21"/>
                <w:szCs w:val="21"/>
              </w:rPr>
              <w:t>农业银行</w:t>
            </w:r>
          </w:p>
        </w:tc>
        <w:tc>
          <w:tcPr>
            <w:tcW w:w="762" w:type="pct"/>
            <w:tcBorders>
              <w:top w:val="nil"/>
              <w:left w:val="nil"/>
              <w:bottom w:val="nil"/>
              <w:right w:val="nil"/>
            </w:tcBorders>
            <w:shd w:val="clear" w:color="auto" w:fill="auto"/>
            <w:noWrap/>
            <w:vAlign w:val="center"/>
          </w:tcPr>
          <w:p w14:paraId="5EAB6A2A" w14:textId="77777777" w:rsidR="00D638FE" w:rsidRDefault="00D638FE" w:rsidP="00CF14D9">
            <w:pPr>
              <w:pStyle w:val="aa"/>
              <w:rPr>
                <w:kern w:val="2"/>
                <w:sz w:val="21"/>
                <w:szCs w:val="21"/>
              </w:rPr>
            </w:pPr>
            <w:r>
              <w:rPr>
                <w:rFonts w:hint="eastAsia"/>
                <w:kern w:val="2"/>
                <w:sz w:val="21"/>
                <w:szCs w:val="21"/>
              </w:rPr>
              <w:t>农业银行</w:t>
            </w:r>
          </w:p>
        </w:tc>
      </w:tr>
      <w:tr w:rsidR="00D638FE" w14:paraId="66A70528" w14:textId="77777777" w:rsidTr="002B1AE5">
        <w:trPr>
          <w:trHeight w:val="284"/>
          <w:jc w:val="center"/>
        </w:trPr>
        <w:tc>
          <w:tcPr>
            <w:tcW w:w="448" w:type="pct"/>
            <w:tcBorders>
              <w:top w:val="nil"/>
              <w:left w:val="nil"/>
              <w:bottom w:val="nil"/>
              <w:right w:val="nil"/>
            </w:tcBorders>
            <w:shd w:val="clear" w:color="auto" w:fill="auto"/>
            <w:noWrap/>
            <w:vAlign w:val="center"/>
          </w:tcPr>
          <w:p w14:paraId="4385D749" w14:textId="77777777" w:rsidR="00D638FE" w:rsidRDefault="00D638FE" w:rsidP="00CF14D9">
            <w:pPr>
              <w:pStyle w:val="aa"/>
              <w:rPr>
                <w:kern w:val="2"/>
                <w:sz w:val="21"/>
                <w:szCs w:val="21"/>
              </w:rPr>
            </w:pPr>
            <w:r>
              <w:rPr>
                <w:rFonts w:hint="eastAsia"/>
                <w:kern w:val="2"/>
                <w:sz w:val="21"/>
                <w:szCs w:val="21"/>
              </w:rPr>
              <w:t>4</w:t>
            </w:r>
          </w:p>
        </w:tc>
        <w:tc>
          <w:tcPr>
            <w:tcW w:w="758" w:type="pct"/>
            <w:tcBorders>
              <w:top w:val="nil"/>
              <w:left w:val="nil"/>
              <w:bottom w:val="nil"/>
              <w:right w:val="nil"/>
            </w:tcBorders>
            <w:shd w:val="clear" w:color="auto" w:fill="auto"/>
            <w:noWrap/>
            <w:vAlign w:val="center"/>
          </w:tcPr>
          <w:p w14:paraId="00A0D9AD" w14:textId="77777777" w:rsidR="00D638FE" w:rsidRDefault="00D638FE" w:rsidP="00CF14D9">
            <w:pPr>
              <w:pStyle w:val="aa"/>
              <w:rPr>
                <w:kern w:val="2"/>
                <w:sz w:val="21"/>
                <w:szCs w:val="21"/>
              </w:rPr>
            </w:pPr>
            <w:r>
              <w:rPr>
                <w:rFonts w:hint="eastAsia"/>
                <w:kern w:val="2"/>
                <w:sz w:val="21"/>
                <w:szCs w:val="21"/>
              </w:rPr>
              <w:t>农业银行</w:t>
            </w:r>
          </w:p>
        </w:tc>
        <w:tc>
          <w:tcPr>
            <w:tcW w:w="758" w:type="pct"/>
            <w:tcBorders>
              <w:top w:val="nil"/>
              <w:left w:val="nil"/>
              <w:bottom w:val="nil"/>
              <w:right w:val="nil"/>
            </w:tcBorders>
            <w:shd w:val="clear" w:color="auto" w:fill="auto"/>
            <w:noWrap/>
            <w:vAlign w:val="center"/>
          </w:tcPr>
          <w:p w14:paraId="35CB6045" w14:textId="77777777" w:rsidR="00D638FE" w:rsidRDefault="00D638FE" w:rsidP="00CF14D9">
            <w:pPr>
              <w:pStyle w:val="aa"/>
              <w:rPr>
                <w:kern w:val="2"/>
                <w:sz w:val="21"/>
                <w:szCs w:val="21"/>
              </w:rPr>
            </w:pPr>
            <w:r>
              <w:rPr>
                <w:rFonts w:hint="eastAsia"/>
                <w:kern w:val="2"/>
                <w:sz w:val="21"/>
                <w:szCs w:val="21"/>
              </w:rPr>
              <w:t>招商证券</w:t>
            </w:r>
          </w:p>
        </w:tc>
        <w:tc>
          <w:tcPr>
            <w:tcW w:w="758" w:type="pct"/>
            <w:tcBorders>
              <w:top w:val="nil"/>
              <w:left w:val="nil"/>
              <w:bottom w:val="nil"/>
              <w:right w:val="nil"/>
            </w:tcBorders>
            <w:shd w:val="clear" w:color="auto" w:fill="auto"/>
            <w:noWrap/>
            <w:vAlign w:val="center"/>
          </w:tcPr>
          <w:p w14:paraId="5639072A" w14:textId="77777777" w:rsidR="00D638FE" w:rsidRDefault="00D638FE" w:rsidP="00CF14D9">
            <w:pPr>
              <w:pStyle w:val="aa"/>
              <w:rPr>
                <w:kern w:val="2"/>
                <w:sz w:val="21"/>
                <w:szCs w:val="21"/>
              </w:rPr>
            </w:pPr>
            <w:r>
              <w:rPr>
                <w:rFonts w:hint="eastAsia"/>
                <w:kern w:val="2"/>
                <w:sz w:val="21"/>
                <w:szCs w:val="21"/>
              </w:rPr>
              <w:t>招商证券</w:t>
            </w:r>
          </w:p>
        </w:tc>
        <w:tc>
          <w:tcPr>
            <w:tcW w:w="758" w:type="pct"/>
            <w:tcBorders>
              <w:top w:val="nil"/>
              <w:left w:val="nil"/>
              <w:bottom w:val="nil"/>
              <w:right w:val="nil"/>
            </w:tcBorders>
            <w:shd w:val="clear" w:color="auto" w:fill="auto"/>
            <w:noWrap/>
            <w:vAlign w:val="center"/>
          </w:tcPr>
          <w:p w14:paraId="64D4C23A" w14:textId="77777777" w:rsidR="00D638FE" w:rsidRDefault="00D638FE" w:rsidP="00CF14D9">
            <w:pPr>
              <w:pStyle w:val="aa"/>
              <w:rPr>
                <w:kern w:val="2"/>
                <w:sz w:val="21"/>
                <w:szCs w:val="21"/>
              </w:rPr>
            </w:pPr>
            <w:r>
              <w:rPr>
                <w:rFonts w:hint="eastAsia"/>
                <w:kern w:val="2"/>
                <w:sz w:val="21"/>
                <w:szCs w:val="21"/>
              </w:rPr>
              <w:t>中国银行</w:t>
            </w:r>
          </w:p>
        </w:tc>
        <w:tc>
          <w:tcPr>
            <w:tcW w:w="758" w:type="pct"/>
            <w:tcBorders>
              <w:top w:val="nil"/>
              <w:left w:val="nil"/>
              <w:bottom w:val="nil"/>
              <w:right w:val="nil"/>
            </w:tcBorders>
            <w:shd w:val="clear" w:color="auto" w:fill="auto"/>
            <w:noWrap/>
            <w:vAlign w:val="center"/>
          </w:tcPr>
          <w:p w14:paraId="512C2175" w14:textId="77777777" w:rsidR="00D638FE" w:rsidRDefault="00D638FE" w:rsidP="00CF14D9">
            <w:pPr>
              <w:pStyle w:val="aa"/>
              <w:rPr>
                <w:kern w:val="2"/>
                <w:sz w:val="21"/>
                <w:szCs w:val="21"/>
              </w:rPr>
            </w:pPr>
            <w:r>
              <w:rPr>
                <w:rFonts w:hint="eastAsia"/>
                <w:kern w:val="2"/>
                <w:sz w:val="21"/>
                <w:szCs w:val="21"/>
              </w:rPr>
              <w:t>广发证券</w:t>
            </w:r>
          </w:p>
        </w:tc>
        <w:tc>
          <w:tcPr>
            <w:tcW w:w="762" w:type="pct"/>
            <w:tcBorders>
              <w:top w:val="nil"/>
              <w:left w:val="nil"/>
              <w:bottom w:val="nil"/>
              <w:right w:val="nil"/>
            </w:tcBorders>
            <w:shd w:val="clear" w:color="auto" w:fill="auto"/>
            <w:noWrap/>
            <w:vAlign w:val="center"/>
          </w:tcPr>
          <w:p w14:paraId="250C5F0C" w14:textId="77777777" w:rsidR="00D638FE" w:rsidRDefault="00D638FE" w:rsidP="00CF14D9">
            <w:pPr>
              <w:pStyle w:val="aa"/>
              <w:rPr>
                <w:kern w:val="2"/>
                <w:sz w:val="21"/>
                <w:szCs w:val="21"/>
              </w:rPr>
            </w:pPr>
            <w:r>
              <w:rPr>
                <w:rFonts w:hint="eastAsia"/>
                <w:kern w:val="2"/>
                <w:sz w:val="21"/>
                <w:szCs w:val="21"/>
              </w:rPr>
              <w:t>万科</w:t>
            </w:r>
            <w:r>
              <w:rPr>
                <w:rFonts w:hint="eastAsia"/>
                <w:kern w:val="2"/>
                <w:sz w:val="21"/>
                <w:szCs w:val="21"/>
              </w:rPr>
              <w:t>A</w:t>
            </w:r>
          </w:p>
        </w:tc>
      </w:tr>
      <w:tr w:rsidR="00D638FE" w14:paraId="411DF0BE" w14:textId="77777777" w:rsidTr="002B1AE5">
        <w:trPr>
          <w:trHeight w:val="284"/>
          <w:jc w:val="center"/>
        </w:trPr>
        <w:tc>
          <w:tcPr>
            <w:tcW w:w="448" w:type="pct"/>
            <w:tcBorders>
              <w:top w:val="nil"/>
              <w:left w:val="nil"/>
              <w:bottom w:val="nil"/>
              <w:right w:val="nil"/>
            </w:tcBorders>
            <w:shd w:val="clear" w:color="auto" w:fill="auto"/>
            <w:noWrap/>
            <w:vAlign w:val="center"/>
          </w:tcPr>
          <w:p w14:paraId="307DB968" w14:textId="77777777" w:rsidR="00D638FE" w:rsidRDefault="00D638FE" w:rsidP="00CF14D9">
            <w:pPr>
              <w:pStyle w:val="aa"/>
              <w:rPr>
                <w:kern w:val="2"/>
                <w:sz w:val="21"/>
                <w:szCs w:val="21"/>
              </w:rPr>
            </w:pPr>
            <w:r>
              <w:rPr>
                <w:rFonts w:hint="eastAsia"/>
                <w:kern w:val="2"/>
                <w:sz w:val="21"/>
                <w:szCs w:val="21"/>
              </w:rPr>
              <w:t>5</w:t>
            </w:r>
          </w:p>
        </w:tc>
        <w:tc>
          <w:tcPr>
            <w:tcW w:w="758" w:type="pct"/>
            <w:tcBorders>
              <w:top w:val="nil"/>
              <w:left w:val="nil"/>
              <w:bottom w:val="nil"/>
              <w:right w:val="nil"/>
            </w:tcBorders>
            <w:shd w:val="clear" w:color="auto" w:fill="auto"/>
            <w:noWrap/>
            <w:vAlign w:val="center"/>
          </w:tcPr>
          <w:p w14:paraId="623E9782" w14:textId="77777777" w:rsidR="00D638FE" w:rsidRDefault="00D638FE" w:rsidP="00CF14D9">
            <w:pPr>
              <w:pStyle w:val="aa"/>
              <w:rPr>
                <w:kern w:val="2"/>
                <w:sz w:val="21"/>
                <w:szCs w:val="21"/>
              </w:rPr>
            </w:pPr>
            <w:r>
              <w:rPr>
                <w:rFonts w:hint="eastAsia"/>
                <w:kern w:val="2"/>
                <w:sz w:val="21"/>
                <w:szCs w:val="21"/>
              </w:rPr>
              <w:t>招商证券</w:t>
            </w:r>
          </w:p>
        </w:tc>
        <w:tc>
          <w:tcPr>
            <w:tcW w:w="758" w:type="pct"/>
            <w:tcBorders>
              <w:top w:val="nil"/>
              <w:left w:val="nil"/>
              <w:bottom w:val="nil"/>
              <w:right w:val="nil"/>
            </w:tcBorders>
            <w:shd w:val="clear" w:color="auto" w:fill="auto"/>
            <w:noWrap/>
            <w:vAlign w:val="center"/>
          </w:tcPr>
          <w:p w14:paraId="16473012" w14:textId="77777777" w:rsidR="00D638FE" w:rsidRDefault="00D638FE" w:rsidP="00CF14D9">
            <w:pPr>
              <w:pStyle w:val="aa"/>
              <w:rPr>
                <w:kern w:val="2"/>
                <w:sz w:val="21"/>
                <w:szCs w:val="21"/>
              </w:rPr>
            </w:pPr>
            <w:r>
              <w:rPr>
                <w:rFonts w:hint="eastAsia"/>
                <w:kern w:val="2"/>
                <w:sz w:val="21"/>
                <w:szCs w:val="21"/>
              </w:rPr>
              <w:t>中信证券</w:t>
            </w:r>
          </w:p>
        </w:tc>
        <w:tc>
          <w:tcPr>
            <w:tcW w:w="758" w:type="pct"/>
            <w:tcBorders>
              <w:top w:val="nil"/>
              <w:left w:val="nil"/>
              <w:bottom w:val="nil"/>
              <w:right w:val="nil"/>
            </w:tcBorders>
            <w:shd w:val="clear" w:color="auto" w:fill="auto"/>
            <w:noWrap/>
            <w:vAlign w:val="center"/>
          </w:tcPr>
          <w:p w14:paraId="440BCDD9" w14:textId="77777777" w:rsidR="00D638FE" w:rsidRDefault="00D638FE" w:rsidP="00CF14D9">
            <w:pPr>
              <w:pStyle w:val="aa"/>
              <w:rPr>
                <w:kern w:val="2"/>
                <w:sz w:val="21"/>
                <w:szCs w:val="21"/>
              </w:rPr>
            </w:pPr>
            <w:r>
              <w:rPr>
                <w:rFonts w:hint="eastAsia"/>
                <w:kern w:val="2"/>
                <w:sz w:val="21"/>
                <w:szCs w:val="21"/>
              </w:rPr>
              <w:t>万科</w:t>
            </w:r>
            <w:r>
              <w:rPr>
                <w:rFonts w:hint="eastAsia"/>
                <w:kern w:val="2"/>
                <w:sz w:val="21"/>
                <w:szCs w:val="21"/>
              </w:rPr>
              <w:t>A</w:t>
            </w:r>
          </w:p>
        </w:tc>
        <w:tc>
          <w:tcPr>
            <w:tcW w:w="758" w:type="pct"/>
            <w:tcBorders>
              <w:top w:val="nil"/>
              <w:left w:val="nil"/>
              <w:bottom w:val="nil"/>
              <w:right w:val="nil"/>
            </w:tcBorders>
            <w:shd w:val="clear" w:color="auto" w:fill="auto"/>
            <w:noWrap/>
            <w:vAlign w:val="center"/>
          </w:tcPr>
          <w:p w14:paraId="13E4D739" w14:textId="77777777" w:rsidR="00D638FE" w:rsidRDefault="00D638FE" w:rsidP="00CF14D9">
            <w:pPr>
              <w:pStyle w:val="aa"/>
              <w:rPr>
                <w:kern w:val="2"/>
                <w:sz w:val="21"/>
                <w:szCs w:val="21"/>
              </w:rPr>
            </w:pPr>
            <w:r>
              <w:rPr>
                <w:rFonts w:hint="eastAsia"/>
                <w:kern w:val="2"/>
                <w:sz w:val="21"/>
                <w:szCs w:val="21"/>
              </w:rPr>
              <w:t>北京银行</w:t>
            </w:r>
          </w:p>
        </w:tc>
        <w:tc>
          <w:tcPr>
            <w:tcW w:w="758" w:type="pct"/>
            <w:tcBorders>
              <w:top w:val="nil"/>
              <w:left w:val="nil"/>
              <w:bottom w:val="nil"/>
              <w:right w:val="nil"/>
            </w:tcBorders>
            <w:shd w:val="clear" w:color="auto" w:fill="auto"/>
            <w:noWrap/>
            <w:vAlign w:val="center"/>
          </w:tcPr>
          <w:p w14:paraId="4D2173EF" w14:textId="77777777" w:rsidR="00D638FE" w:rsidRDefault="00D638FE" w:rsidP="00CF14D9">
            <w:pPr>
              <w:pStyle w:val="aa"/>
              <w:rPr>
                <w:kern w:val="2"/>
                <w:sz w:val="21"/>
                <w:szCs w:val="21"/>
              </w:rPr>
            </w:pPr>
            <w:r>
              <w:rPr>
                <w:rFonts w:hint="eastAsia"/>
                <w:kern w:val="2"/>
                <w:sz w:val="21"/>
                <w:szCs w:val="21"/>
              </w:rPr>
              <w:t>万科</w:t>
            </w:r>
            <w:r>
              <w:rPr>
                <w:rFonts w:hint="eastAsia"/>
                <w:kern w:val="2"/>
                <w:sz w:val="21"/>
                <w:szCs w:val="21"/>
              </w:rPr>
              <w:t>A</w:t>
            </w:r>
          </w:p>
        </w:tc>
        <w:tc>
          <w:tcPr>
            <w:tcW w:w="762" w:type="pct"/>
            <w:tcBorders>
              <w:top w:val="nil"/>
              <w:left w:val="nil"/>
              <w:bottom w:val="nil"/>
              <w:right w:val="nil"/>
            </w:tcBorders>
            <w:shd w:val="clear" w:color="auto" w:fill="auto"/>
            <w:noWrap/>
            <w:vAlign w:val="center"/>
          </w:tcPr>
          <w:p w14:paraId="17696394" w14:textId="77777777" w:rsidR="00D638FE" w:rsidRDefault="00D638FE" w:rsidP="00CF14D9">
            <w:pPr>
              <w:pStyle w:val="aa"/>
              <w:rPr>
                <w:kern w:val="2"/>
                <w:sz w:val="21"/>
                <w:szCs w:val="21"/>
              </w:rPr>
            </w:pPr>
            <w:r>
              <w:rPr>
                <w:rFonts w:hint="eastAsia"/>
                <w:kern w:val="2"/>
                <w:sz w:val="21"/>
                <w:szCs w:val="21"/>
              </w:rPr>
              <w:t>中国银行</w:t>
            </w:r>
          </w:p>
        </w:tc>
      </w:tr>
      <w:tr w:rsidR="00D638FE" w14:paraId="5E7B9B4E" w14:textId="77777777" w:rsidTr="002B1AE5">
        <w:trPr>
          <w:trHeight w:val="284"/>
          <w:jc w:val="center"/>
        </w:trPr>
        <w:tc>
          <w:tcPr>
            <w:tcW w:w="448" w:type="pct"/>
            <w:tcBorders>
              <w:top w:val="nil"/>
              <w:left w:val="nil"/>
              <w:bottom w:val="nil"/>
              <w:right w:val="nil"/>
            </w:tcBorders>
            <w:shd w:val="clear" w:color="auto" w:fill="auto"/>
            <w:noWrap/>
            <w:vAlign w:val="center"/>
          </w:tcPr>
          <w:p w14:paraId="34A989E8" w14:textId="77777777" w:rsidR="00D638FE" w:rsidRDefault="00D638FE" w:rsidP="00CF14D9">
            <w:pPr>
              <w:pStyle w:val="aa"/>
              <w:rPr>
                <w:kern w:val="2"/>
                <w:sz w:val="21"/>
                <w:szCs w:val="21"/>
              </w:rPr>
            </w:pPr>
            <w:r>
              <w:rPr>
                <w:rFonts w:hint="eastAsia"/>
                <w:kern w:val="2"/>
                <w:sz w:val="21"/>
                <w:szCs w:val="21"/>
              </w:rPr>
              <w:t>6</w:t>
            </w:r>
          </w:p>
        </w:tc>
        <w:tc>
          <w:tcPr>
            <w:tcW w:w="758" w:type="pct"/>
            <w:tcBorders>
              <w:top w:val="nil"/>
              <w:left w:val="nil"/>
              <w:bottom w:val="nil"/>
              <w:right w:val="nil"/>
            </w:tcBorders>
            <w:shd w:val="clear" w:color="auto" w:fill="auto"/>
            <w:noWrap/>
            <w:vAlign w:val="center"/>
          </w:tcPr>
          <w:p w14:paraId="671C5DCC" w14:textId="77777777" w:rsidR="00D638FE" w:rsidRDefault="00D638FE" w:rsidP="00CF14D9">
            <w:pPr>
              <w:pStyle w:val="aa"/>
              <w:rPr>
                <w:kern w:val="2"/>
                <w:sz w:val="21"/>
                <w:szCs w:val="21"/>
              </w:rPr>
            </w:pPr>
            <w:r>
              <w:rPr>
                <w:rFonts w:hint="eastAsia"/>
                <w:kern w:val="2"/>
                <w:sz w:val="21"/>
                <w:szCs w:val="21"/>
              </w:rPr>
              <w:t>中信证券</w:t>
            </w:r>
          </w:p>
        </w:tc>
        <w:tc>
          <w:tcPr>
            <w:tcW w:w="758" w:type="pct"/>
            <w:tcBorders>
              <w:top w:val="nil"/>
              <w:left w:val="nil"/>
              <w:bottom w:val="nil"/>
              <w:right w:val="nil"/>
            </w:tcBorders>
            <w:shd w:val="clear" w:color="auto" w:fill="auto"/>
            <w:noWrap/>
            <w:vAlign w:val="center"/>
          </w:tcPr>
          <w:p w14:paraId="4647571E" w14:textId="77777777" w:rsidR="00D638FE" w:rsidRDefault="00D638FE" w:rsidP="00CF14D9">
            <w:pPr>
              <w:pStyle w:val="aa"/>
              <w:rPr>
                <w:kern w:val="2"/>
                <w:sz w:val="21"/>
                <w:szCs w:val="21"/>
              </w:rPr>
            </w:pPr>
            <w:r>
              <w:rPr>
                <w:rFonts w:hint="eastAsia"/>
                <w:kern w:val="2"/>
                <w:sz w:val="21"/>
                <w:szCs w:val="21"/>
              </w:rPr>
              <w:t>万科</w:t>
            </w:r>
            <w:r>
              <w:rPr>
                <w:rFonts w:hint="eastAsia"/>
                <w:kern w:val="2"/>
                <w:sz w:val="21"/>
                <w:szCs w:val="21"/>
              </w:rPr>
              <w:t>A</w:t>
            </w:r>
          </w:p>
        </w:tc>
        <w:tc>
          <w:tcPr>
            <w:tcW w:w="758" w:type="pct"/>
            <w:tcBorders>
              <w:top w:val="nil"/>
              <w:left w:val="nil"/>
              <w:bottom w:val="nil"/>
              <w:right w:val="nil"/>
            </w:tcBorders>
            <w:shd w:val="clear" w:color="auto" w:fill="auto"/>
            <w:noWrap/>
            <w:vAlign w:val="center"/>
          </w:tcPr>
          <w:p w14:paraId="39E5E4FA" w14:textId="77777777" w:rsidR="00D638FE" w:rsidRDefault="00D638FE" w:rsidP="00CF14D9">
            <w:pPr>
              <w:pStyle w:val="aa"/>
              <w:rPr>
                <w:kern w:val="2"/>
                <w:sz w:val="21"/>
                <w:szCs w:val="21"/>
              </w:rPr>
            </w:pPr>
            <w:r>
              <w:rPr>
                <w:rFonts w:hint="eastAsia"/>
                <w:kern w:val="2"/>
                <w:sz w:val="21"/>
                <w:szCs w:val="21"/>
              </w:rPr>
              <w:t>农业银行</w:t>
            </w:r>
          </w:p>
        </w:tc>
        <w:tc>
          <w:tcPr>
            <w:tcW w:w="758" w:type="pct"/>
            <w:tcBorders>
              <w:top w:val="nil"/>
              <w:left w:val="nil"/>
              <w:bottom w:val="nil"/>
              <w:right w:val="nil"/>
            </w:tcBorders>
            <w:shd w:val="clear" w:color="auto" w:fill="auto"/>
            <w:noWrap/>
            <w:vAlign w:val="center"/>
          </w:tcPr>
          <w:p w14:paraId="438E24CF" w14:textId="77777777" w:rsidR="00D638FE" w:rsidRDefault="00D638FE" w:rsidP="00CF14D9">
            <w:pPr>
              <w:pStyle w:val="aa"/>
              <w:rPr>
                <w:kern w:val="2"/>
                <w:sz w:val="21"/>
                <w:szCs w:val="21"/>
              </w:rPr>
            </w:pPr>
            <w:r>
              <w:rPr>
                <w:rFonts w:hint="eastAsia"/>
                <w:kern w:val="2"/>
                <w:sz w:val="21"/>
                <w:szCs w:val="21"/>
              </w:rPr>
              <w:t>交通银行</w:t>
            </w:r>
          </w:p>
        </w:tc>
        <w:tc>
          <w:tcPr>
            <w:tcW w:w="758" w:type="pct"/>
            <w:tcBorders>
              <w:top w:val="nil"/>
              <w:left w:val="nil"/>
              <w:bottom w:val="nil"/>
              <w:right w:val="nil"/>
            </w:tcBorders>
            <w:shd w:val="clear" w:color="auto" w:fill="auto"/>
            <w:noWrap/>
            <w:vAlign w:val="center"/>
          </w:tcPr>
          <w:p w14:paraId="3F26F8CF" w14:textId="77777777" w:rsidR="00D638FE" w:rsidRDefault="00D638FE" w:rsidP="00CF14D9">
            <w:pPr>
              <w:pStyle w:val="aa"/>
              <w:rPr>
                <w:kern w:val="2"/>
                <w:sz w:val="21"/>
                <w:szCs w:val="21"/>
              </w:rPr>
            </w:pPr>
            <w:r>
              <w:rPr>
                <w:rFonts w:hint="eastAsia"/>
                <w:kern w:val="2"/>
                <w:sz w:val="21"/>
                <w:szCs w:val="21"/>
              </w:rPr>
              <w:t>中信银行</w:t>
            </w:r>
          </w:p>
        </w:tc>
        <w:tc>
          <w:tcPr>
            <w:tcW w:w="762" w:type="pct"/>
            <w:tcBorders>
              <w:top w:val="nil"/>
              <w:left w:val="nil"/>
              <w:bottom w:val="nil"/>
              <w:right w:val="nil"/>
            </w:tcBorders>
            <w:shd w:val="clear" w:color="auto" w:fill="auto"/>
            <w:noWrap/>
            <w:vAlign w:val="center"/>
          </w:tcPr>
          <w:p w14:paraId="5523EE58" w14:textId="77777777" w:rsidR="00D638FE" w:rsidRDefault="00D638FE" w:rsidP="00CF14D9">
            <w:pPr>
              <w:pStyle w:val="aa"/>
              <w:rPr>
                <w:kern w:val="2"/>
                <w:sz w:val="21"/>
                <w:szCs w:val="21"/>
              </w:rPr>
            </w:pPr>
            <w:r>
              <w:rPr>
                <w:rFonts w:hint="eastAsia"/>
                <w:kern w:val="2"/>
                <w:sz w:val="21"/>
                <w:szCs w:val="21"/>
              </w:rPr>
              <w:t>保利发展</w:t>
            </w:r>
          </w:p>
        </w:tc>
      </w:tr>
      <w:tr w:rsidR="00D638FE" w14:paraId="0149DDD2" w14:textId="77777777" w:rsidTr="002B1AE5">
        <w:trPr>
          <w:trHeight w:val="284"/>
          <w:jc w:val="center"/>
        </w:trPr>
        <w:tc>
          <w:tcPr>
            <w:tcW w:w="448" w:type="pct"/>
            <w:tcBorders>
              <w:top w:val="nil"/>
              <w:left w:val="nil"/>
              <w:bottom w:val="nil"/>
              <w:right w:val="nil"/>
            </w:tcBorders>
            <w:shd w:val="clear" w:color="auto" w:fill="auto"/>
            <w:noWrap/>
            <w:vAlign w:val="center"/>
          </w:tcPr>
          <w:p w14:paraId="4701EA69" w14:textId="77777777" w:rsidR="00D638FE" w:rsidRDefault="00D638FE" w:rsidP="00CF14D9">
            <w:pPr>
              <w:pStyle w:val="aa"/>
              <w:rPr>
                <w:kern w:val="2"/>
                <w:sz w:val="21"/>
                <w:szCs w:val="21"/>
              </w:rPr>
            </w:pPr>
            <w:r>
              <w:rPr>
                <w:rFonts w:hint="eastAsia"/>
                <w:kern w:val="2"/>
                <w:sz w:val="21"/>
                <w:szCs w:val="21"/>
              </w:rPr>
              <w:t>7</w:t>
            </w:r>
          </w:p>
        </w:tc>
        <w:tc>
          <w:tcPr>
            <w:tcW w:w="758" w:type="pct"/>
            <w:tcBorders>
              <w:top w:val="nil"/>
              <w:left w:val="nil"/>
              <w:bottom w:val="nil"/>
              <w:right w:val="nil"/>
            </w:tcBorders>
            <w:shd w:val="clear" w:color="auto" w:fill="auto"/>
            <w:noWrap/>
            <w:vAlign w:val="center"/>
          </w:tcPr>
          <w:p w14:paraId="2F8A8747" w14:textId="77777777" w:rsidR="00D638FE" w:rsidRDefault="00D638FE" w:rsidP="00CF14D9">
            <w:pPr>
              <w:pStyle w:val="aa"/>
              <w:rPr>
                <w:kern w:val="2"/>
                <w:sz w:val="21"/>
                <w:szCs w:val="21"/>
              </w:rPr>
            </w:pPr>
            <w:r>
              <w:rPr>
                <w:rFonts w:hint="eastAsia"/>
                <w:kern w:val="2"/>
                <w:sz w:val="21"/>
                <w:szCs w:val="21"/>
              </w:rPr>
              <w:t>万科</w:t>
            </w:r>
            <w:r>
              <w:rPr>
                <w:rFonts w:hint="eastAsia"/>
                <w:kern w:val="2"/>
                <w:sz w:val="21"/>
                <w:szCs w:val="21"/>
              </w:rPr>
              <w:t>A</w:t>
            </w:r>
          </w:p>
        </w:tc>
        <w:tc>
          <w:tcPr>
            <w:tcW w:w="758" w:type="pct"/>
            <w:tcBorders>
              <w:top w:val="nil"/>
              <w:left w:val="nil"/>
              <w:bottom w:val="nil"/>
              <w:right w:val="nil"/>
            </w:tcBorders>
            <w:shd w:val="clear" w:color="auto" w:fill="auto"/>
            <w:noWrap/>
            <w:vAlign w:val="center"/>
          </w:tcPr>
          <w:p w14:paraId="70746D0E" w14:textId="77777777" w:rsidR="00D638FE" w:rsidRDefault="00D638FE" w:rsidP="00CF14D9">
            <w:pPr>
              <w:pStyle w:val="aa"/>
              <w:rPr>
                <w:kern w:val="2"/>
                <w:sz w:val="21"/>
                <w:szCs w:val="21"/>
              </w:rPr>
            </w:pPr>
            <w:r>
              <w:rPr>
                <w:rFonts w:hint="eastAsia"/>
                <w:kern w:val="2"/>
                <w:sz w:val="21"/>
                <w:szCs w:val="21"/>
              </w:rPr>
              <w:t>农业银行</w:t>
            </w:r>
          </w:p>
        </w:tc>
        <w:tc>
          <w:tcPr>
            <w:tcW w:w="758" w:type="pct"/>
            <w:tcBorders>
              <w:top w:val="nil"/>
              <w:left w:val="nil"/>
              <w:bottom w:val="nil"/>
              <w:right w:val="nil"/>
            </w:tcBorders>
            <w:shd w:val="clear" w:color="auto" w:fill="auto"/>
            <w:noWrap/>
            <w:vAlign w:val="center"/>
          </w:tcPr>
          <w:p w14:paraId="3D88B01E" w14:textId="77777777" w:rsidR="00D638FE" w:rsidRDefault="00D638FE" w:rsidP="00CF14D9">
            <w:pPr>
              <w:pStyle w:val="aa"/>
              <w:rPr>
                <w:kern w:val="2"/>
                <w:sz w:val="21"/>
                <w:szCs w:val="21"/>
              </w:rPr>
            </w:pPr>
            <w:r>
              <w:rPr>
                <w:rFonts w:hint="eastAsia"/>
                <w:kern w:val="2"/>
                <w:sz w:val="21"/>
                <w:szCs w:val="21"/>
              </w:rPr>
              <w:t>中信证券</w:t>
            </w:r>
          </w:p>
        </w:tc>
        <w:tc>
          <w:tcPr>
            <w:tcW w:w="758" w:type="pct"/>
            <w:tcBorders>
              <w:top w:val="nil"/>
              <w:left w:val="nil"/>
              <w:bottom w:val="nil"/>
              <w:right w:val="nil"/>
            </w:tcBorders>
            <w:shd w:val="clear" w:color="auto" w:fill="auto"/>
            <w:noWrap/>
            <w:vAlign w:val="center"/>
          </w:tcPr>
          <w:p w14:paraId="3FD93675" w14:textId="77777777" w:rsidR="00D638FE" w:rsidRDefault="00D638FE" w:rsidP="00CF14D9">
            <w:pPr>
              <w:pStyle w:val="aa"/>
              <w:rPr>
                <w:kern w:val="2"/>
                <w:sz w:val="21"/>
                <w:szCs w:val="21"/>
              </w:rPr>
            </w:pPr>
            <w:r>
              <w:rPr>
                <w:rFonts w:hint="eastAsia"/>
                <w:kern w:val="2"/>
                <w:sz w:val="21"/>
                <w:szCs w:val="21"/>
              </w:rPr>
              <w:t>广发证券</w:t>
            </w:r>
          </w:p>
        </w:tc>
        <w:tc>
          <w:tcPr>
            <w:tcW w:w="758" w:type="pct"/>
            <w:tcBorders>
              <w:top w:val="nil"/>
              <w:left w:val="nil"/>
              <w:bottom w:val="nil"/>
              <w:right w:val="nil"/>
            </w:tcBorders>
            <w:shd w:val="clear" w:color="auto" w:fill="auto"/>
            <w:noWrap/>
            <w:vAlign w:val="center"/>
          </w:tcPr>
          <w:p w14:paraId="0B0AEBE4" w14:textId="77777777" w:rsidR="00D638FE" w:rsidRDefault="00D638FE" w:rsidP="00CF14D9">
            <w:pPr>
              <w:pStyle w:val="aa"/>
              <w:rPr>
                <w:kern w:val="2"/>
                <w:sz w:val="21"/>
                <w:szCs w:val="21"/>
              </w:rPr>
            </w:pPr>
            <w:r>
              <w:rPr>
                <w:rFonts w:hint="eastAsia"/>
                <w:kern w:val="2"/>
                <w:sz w:val="21"/>
                <w:szCs w:val="21"/>
              </w:rPr>
              <w:t>中国银行</w:t>
            </w:r>
          </w:p>
        </w:tc>
        <w:tc>
          <w:tcPr>
            <w:tcW w:w="762" w:type="pct"/>
            <w:tcBorders>
              <w:top w:val="nil"/>
              <w:left w:val="nil"/>
              <w:bottom w:val="nil"/>
              <w:right w:val="nil"/>
            </w:tcBorders>
            <w:shd w:val="clear" w:color="auto" w:fill="auto"/>
            <w:noWrap/>
            <w:vAlign w:val="center"/>
          </w:tcPr>
          <w:p w14:paraId="3D0844F2" w14:textId="77777777" w:rsidR="00D638FE" w:rsidRDefault="00D638FE" w:rsidP="00CF14D9">
            <w:pPr>
              <w:pStyle w:val="aa"/>
              <w:rPr>
                <w:kern w:val="2"/>
                <w:sz w:val="21"/>
                <w:szCs w:val="21"/>
              </w:rPr>
            </w:pPr>
            <w:r>
              <w:rPr>
                <w:rFonts w:hint="eastAsia"/>
                <w:kern w:val="2"/>
                <w:sz w:val="21"/>
                <w:szCs w:val="21"/>
              </w:rPr>
              <w:t>交通银行</w:t>
            </w:r>
          </w:p>
        </w:tc>
      </w:tr>
      <w:tr w:rsidR="00D638FE" w14:paraId="173D4D52" w14:textId="77777777" w:rsidTr="002B1AE5">
        <w:trPr>
          <w:trHeight w:val="284"/>
          <w:jc w:val="center"/>
        </w:trPr>
        <w:tc>
          <w:tcPr>
            <w:tcW w:w="448" w:type="pct"/>
            <w:tcBorders>
              <w:top w:val="nil"/>
              <w:left w:val="nil"/>
              <w:bottom w:val="nil"/>
              <w:right w:val="nil"/>
            </w:tcBorders>
            <w:shd w:val="clear" w:color="auto" w:fill="auto"/>
            <w:noWrap/>
            <w:vAlign w:val="center"/>
          </w:tcPr>
          <w:p w14:paraId="09CF75F8" w14:textId="77777777" w:rsidR="00D638FE" w:rsidRDefault="00D638FE" w:rsidP="00CF14D9">
            <w:pPr>
              <w:pStyle w:val="aa"/>
              <w:rPr>
                <w:kern w:val="2"/>
                <w:sz w:val="21"/>
                <w:szCs w:val="21"/>
              </w:rPr>
            </w:pPr>
            <w:r>
              <w:rPr>
                <w:rFonts w:hint="eastAsia"/>
                <w:kern w:val="2"/>
                <w:sz w:val="21"/>
                <w:szCs w:val="21"/>
              </w:rPr>
              <w:t>8</w:t>
            </w:r>
          </w:p>
        </w:tc>
        <w:tc>
          <w:tcPr>
            <w:tcW w:w="758" w:type="pct"/>
            <w:tcBorders>
              <w:top w:val="nil"/>
              <w:left w:val="nil"/>
              <w:bottom w:val="nil"/>
              <w:right w:val="nil"/>
            </w:tcBorders>
            <w:shd w:val="clear" w:color="auto" w:fill="auto"/>
            <w:noWrap/>
            <w:vAlign w:val="center"/>
          </w:tcPr>
          <w:p w14:paraId="76ED52CE" w14:textId="77777777" w:rsidR="00D638FE" w:rsidRDefault="00D638FE" w:rsidP="00CF14D9">
            <w:pPr>
              <w:pStyle w:val="aa"/>
              <w:rPr>
                <w:kern w:val="2"/>
                <w:sz w:val="21"/>
                <w:szCs w:val="21"/>
              </w:rPr>
            </w:pPr>
            <w:r>
              <w:rPr>
                <w:rFonts w:hint="eastAsia"/>
                <w:kern w:val="2"/>
                <w:sz w:val="21"/>
                <w:szCs w:val="21"/>
              </w:rPr>
              <w:t>北京银行</w:t>
            </w:r>
          </w:p>
        </w:tc>
        <w:tc>
          <w:tcPr>
            <w:tcW w:w="758" w:type="pct"/>
            <w:tcBorders>
              <w:top w:val="nil"/>
              <w:left w:val="nil"/>
              <w:bottom w:val="nil"/>
              <w:right w:val="nil"/>
            </w:tcBorders>
            <w:shd w:val="clear" w:color="auto" w:fill="auto"/>
            <w:noWrap/>
            <w:vAlign w:val="center"/>
          </w:tcPr>
          <w:p w14:paraId="098E9885" w14:textId="77777777" w:rsidR="00D638FE" w:rsidRDefault="00D638FE" w:rsidP="00CF14D9">
            <w:pPr>
              <w:pStyle w:val="aa"/>
              <w:rPr>
                <w:kern w:val="2"/>
                <w:sz w:val="21"/>
                <w:szCs w:val="21"/>
              </w:rPr>
            </w:pPr>
            <w:r>
              <w:rPr>
                <w:rFonts w:hint="eastAsia"/>
                <w:kern w:val="2"/>
                <w:sz w:val="21"/>
                <w:szCs w:val="21"/>
              </w:rPr>
              <w:t>北京银行</w:t>
            </w:r>
          </w:p>
        </w:tc>
        <w:tc>
          <w:tcPr>
            <w:tcW w:w="758" w:type="pct"/>
            <w:tcBorders>
              <w:top w:val="nil"/>
              <w:left w:val="nil"/>
              <w:bottom w:val="nil"/>
              <w:right w:val="nil"/>
            </w:tcBorders>
            <w:shd w:val="clear" w:color="auto" w:fill="auto"/>
            <w:noWrap/>
            <w:vAlign w:val="center"/>
          </w:tcPr>
          <w:p w14:paraId="3E7DE2EF" w14:textId="77777777" w:rsidR="00D638FE" w:rsidRDefault="00D638FE" w:rsidP="00CF14D9">
            <w:pPr>
              <w:pStyle w:val="aa"/>
              <w:rPr>
                <w:kern w:val="2"/>
                <w:sz w:val="21"/>
                <w:szCs w:val="21"/>
              </w:rPr>
            </w:pPr>
            <w:r>
              <w:rPr>
                <w:rFonts w:hint="eastAsia"/>
                <w:kern w:val="2"/>
                <w:sz w:val="21"/>
                <w:szCs w:val="21"/>
              </w:rPr>
              <w:t>北京银行</w:t>
            </w:r>
          </w:p>
        </w:tc>
        <w:tc>
          <w:tcPr>
            <w:tcW w:w="758" w:type="pct"/>
            <w:tcBorders>
              <w:top w:val="nil"/>
              <w:left w:val="nil"/>
              <w:bottom w:val="nil"/>
              <w:right w:val="nil"/>
            </w:tcBorders>
            <w:shd w:val="clear" w:color="auto" w:fill="auto"/>
            <w:noWrap/>
            <w:vAlign w:val="center"/>
          </w:tcPr>
          <w:p w14:paraId="7E77C2A3" w14:textId="77777777" w:rsidR="00D638FE" w:rsidRDefault="00D638FE" w:rsidP="00CF14D9">
            <w:pPr>
              <w:pStyle w:val="aa"/>
              <w:rPr>
                <w:kern w:val="2"/>
                <w:sz w:val="21"/>
                <w:szCs w:val="21"/>
              </w:rPr>
            </w:pPr>
            <w:r>
              <w:rPr>
                <w:rFonts w:hint="eastAsia"/>
                <w:kern w:val="2"/>
                <w:sz w:val="21"/>
                <w:szCs w:val="21"/>
              </w:rPr>
              <w:t>万科</w:t>
            </w:r>
            <w:r>
              <w:rPr>
                <w:rFonts w:hint="eastAsia"/>
                <w:kern w:val="2"/>
                <w:sz w:val="21"/>
                <w:szCs w:val="21"/>
              </w:rPr>
              <w:t>A</w:t>
            </w:r>
          </w:p>
        </w:tc>
        <w:tc>
          <w:tcPr>
            <w:tcW w:w="758" w:type="pct"/>
            <w:tcBorders>
              <w:top w:val="nil"/>
              <w:left w:val="nil"/>
              <w:bottom w:val="nil"/>
              <w:right w:val="nil"/>
            </w:tcBorders>
            <w:shd w:val="clear" w:color="auto" w:fill="auto"/>
            <w:noWrap/>
            <w:vAlign w:val="center"/>
          </w:tcPr>
          <w:p w14:paraId="5372E2EC" w14:textId="77777777" w:rsidR="00D638FE" w:rsidRDefault="00D638FE" w:rsidP="00CF14D9">
            <w:pPr>
              <w:pStyle w:val="aa"/>
              <w:rPr>
                <w:kern w:val="2"/>
                <w:sz w:val="21"/>
                <w:szCs w:val="21"/>
              </w:rPr>
            </w:pPr>
            <w:r>
              <w:rPr>
                <w:rFonts w:hint="eastAsia"/>
                <w:kern w:val="2"/>
                <w:sz w:val="21"/>
                <w:szCs w:val="21"/>
              </w:rPr>
              <w:t>保利发展</w:t>
            </w:r>
          </w:p>
        </w:tc>
        <w:tc>
          <w:tcPr>
            <w:tcW w:w="762" w:type="pct"/>
            <w:tcBorders>
              <w:top w:val="nil"/>
              <w:left w:val="nil"/>
              <w:bottom w:val="nil"/>
              <w:right w:val="nil"/>
            </w:tcBorders>
            <w:shd w:val="clear" w:color="auto" w:fill="auto"/>
            <w:noWrap/>
            <w:vAlign w:val="center"/>
          </w:tcPr>
          <w:p w14:paraId="79784D60" w14:textId="77777777" w:rsidR="00D638FE" w:rsidRDefault="00D638FE" w:rsidP="00CF14D9">
            <w:pPr>
              <w:pStyle w:val="aa"/>
              <w:rPr>
                <w:kern w:val="2"/>
                <w:sz w:val="21"/>
                <w:szCs w:val="21"/>
              </w:rPr>
            </w:pPr>
            <w:r>
              <w:rPr>
                <w:rFonts w:hint="eastAsia"/>
                <w:kern w:val="2"/>
                <w:sz w:val="21"/>
                <w:szCs w:val="21"/>
              </w:rPr>
              <w:t>阳光城</w:t>
            </w:r>
          </w:p>
        </w:tc>
      </w:tr>
      <w:tr w:rsidR="00D638FE" w14:paraId="16EED07F" w14:textId="77777777" w:rsidTr="002B1AE5">
        <w:trPr>
          <w:trHeight w:val="284"/>
          <w:jc w:val="center"/>
        </w:trPr>
        <w:tc>
          <w:tcPr>
            <w:tcW w:w="448" w:type="pct"/>
            <w:tcBorders>
              <w:top w:val="nil"/>
              <w:left w:val="nil"/>
              <w:bottom w:val="nil"/>
              <w:right w:val="nil"/>
            </w:tcBorders>
            <w:shd w:val="clear" w:color="auto" w:fill="auto"/>
            <w:noWrap/>
            <w:vAlign w:val="center"/>
          </w:tcPr>
          <w:p w14:paraId="25CBF691" w14:textId="77777777" w:rsidR="00D638FE" w:rsidRDefault="00D638FE" w:rsidP="00CF14D9">
            <w:pPr>
              <w:pStyle w:val="aa"/>
              <w:rPr>
                <w:kern w:val="2"/>
                <w:sz w:val="21"/>
                <w:szCs w:val="21"/>
              </w:rPr>
            </w:pPr>
            <w:r>
              <w:rPr>
                <w:rFonts w:hint="eastAsia"/>
                <w:kern w:val="2"/>
                <w:sz w:val="21"/>
                <w:szCs w:val="21"/>
              </w:rPr>
              <w:t>9</w:t>
            </w:r>
          </w:p>
        </w:tc>
        <w:tc>
          <w:tcPr>
            <w:tcW w:w="758" w:type="pct"/>
            <w:tcBorders>
              <w:top w:val="nil"/>
              <w:left w:val="nil"/>
              <w:bottom w:val="nil"/>
              <w:right w:val="nil"/>
            </w:tcBorders>
            <w:shd w:val="clear" w:color="auto" w:fill="auto"/>
            <w:noWrap/>
            <w:vAlign w:val="center"/>
          </w:tcPr>
          <w:p w14:paraId="1CBEDFDC" w14:textId="77777777" w:rsidR="00D638FE" w:rsidRDefault="00D638FE" w:rsidP="00CF14D9">
            <w:pPr>
              <w:pStyle w:val="aa"/>
              <w:rPr>
                <w:kern w:val="2"/>
                <w:sz w:val="21"/>
                <w:szCs w:val="21"/>
              </w:rPr>
            </w:pPr>
            <w:r>
              <w:rPr>
                <w:rFonts w:hint="eastAsia"/>
                <w:kern w:val="2"/>
                <w:sz w:val="21"/>
                <w:szCs w:val="21"/>
              </w:rPr>
              <w:t>光大银行</w:t>
            </w:r>
          </w:p>
        </w:tc>
        <w:tc>
          <w:tcPr>
            <w:tcW w:w="758" w:type="pct"/>
            <w:tcBorders>
              <w:top w:val="nil"/>
              <w:left w:val="nil"/>
              <w:bottom w:val="nil"/>
              <w:right w:val="nil"/>
            </w:tcBorders>
            <w:shd w:val="clear" w:color="auto" w:fill="auto"/>
            <w:noWrap/>
            <w:vAlign w:val="center"/>
          </w:tcPr>
          <w:p w14:paraId="619EC3D3" w14:textId="77777777" w:rsidR="00D638FE" w:rsidRDefault="00D638FE" w:rsidP="00CF14D9">
            <w:pPr>
              <w:pStyle w:val="aa"/>
              <w:rPr>
                <w:kern w:val="2"/>
                <w:sz w:val="21"/>
                <w:szCs w:val="21"/>
              </w:rPr>
            </w:pPr>
            <w:r>
              <w:rPr>
                <w:rFonts w:hint="eastAsia"/>
                <w:kern w:val="2"/>
                <w:sz w:val="21"/>
                <w:szCs w:val="21"/>
              </w:rPr>
              <w:t>兴业银行</w:t>
            </w:r>
          </w:p>
        </w:tc>
        <w:tc>
          <w:tcPr>
            <w:tcW w:w="758" w:type="pct"/>
            <w:tcBorders>
              <w:top w:val="nil"/>
              <w:left w:val="nil"/>
              <w:bottom w:val="nil"/>
              <w:right w:val="nil"/>
            </w:tcBorders>
            <w:shd w:val="clear" w:color="auto" w:fill="auto"/>
            <w:noWrap/>
            <w:vAlign w:val="center"/>
          </w:tcPr>
          <w:p w14:paraId="22CB6BBE" w14:textId="77777777" w:rsidR="00D638FE" w:rsidRDefault="00D638FE" w:rsidP="00CF14D9">
            <w:pPr>
              <w:pStyle w:val="aa"/>
              <w:rPr>
                <w:kern w:val="2"/>
                <w:sz w:val="21"/>
                <w:szCs w:val="21"/>
              </w:rPr>
            </w:pPr>
            <w:r>
              <w:rPr>
                <w:rFonts w:hint="eastAsia"/>
                <w:kern w:val="2"/>
                <w:sz w:val="21"/>
                <w:szCs w:val="21"/>
              </w:rPr>
              <w:t>兴业银行</w:t>
            </w:r>
          </w:p>
        </w:tc>
        <w:tc>
          <w:tcPr>
            <w:tcW w:w="758" w:type="pct"/>
            <w:tcBorders>
              <w:top w:val="nil"/>
              <w:left w:val="nil"/>
              <w:bottom w:val="nil"/>
              <w:right w:val="nil"/>
            </w:tcBorders>
            <w:shd w:val="clear" w:color="auto" w:fill="auto"/>
            <w:noWrap/>
            <w:vAlign w:val="center"/>
          </w:tcPr>
          <w:p w14:paraId="70F115B0" w14:textId="77777777" w:rsidR="00D638FE" w:rsidRDefault="00D638FE" w:rsidP="00CF14D9">
            <w:pPr>
              <w:pStyle w:val="aa"/>
              <w:rPr>
                <w:kern w:val="2"/>
                <w:sz w:val="21"/>
                <w:szCs w:val="21"/>
              </w:rPr>
            </w:pPr>
            <w:r>
              <w:rPr>
                <w:rFonts w:hint="eastAsia"/>
                <w:kern w:val="2"/>
                <w:sz w:val="21"/>
                <w:szCs w:val="21"/>
              </w:rPr>
              <w:t>中信银行</w:t>
            </w:r>
          </w:p>
        </w:tc>
        <w:tc>
          <w:tcPr>
            <w:tcW w:w="758" w:type="pct"/>
            <w:tcBorders>
              <w:top w:val="nil"/>
              <w:left w:val="nil"/>
              <w:bottom w:val="nil"/>
              <w:right w:val="nil"/>
            </w:tcBorders>
            <w:shd w:val="clear" w:color="auto" w:fill="auto"/>
            <w:noWrap/>
            <w:vAlign w:val="center"/>
          </w:tcPr>
          <w:p w14:paraId="6BD9ED95" w14:textId="77777777" w:rsidR="00D638FE" w:rsidRDefault="00D638FE" w:rsidP="00CF14D9">
            <w:pPr>
              <w:pStyle w:val="aa"/>
              <w:rPr>
                <w:kern w:val="2"/>
                <w:sz w:val="21"/>
                <w:szCs w:val="21"/>
              </w:rPr>
            </w:pPr>
            <w:r>
              <w:rPr>
                <w:rFonts w:hint="eastAsia"/>
                <w:kern w:val="2"/>
                <w:sz w:val="21"/>
                <w:szCs w:val="21"/>
              </w:rPr>
              <w:t>海通证券</w:t>
            </w:r>
          </w:p>
        </w:tc>
        <w:tc>
          <w:tcPr>
            <w:tcW w:w="762" w:type="pct"/>
            <w:tcBorders>
              <w:top w:val="nil"/>
              <w:left w:val="nil"/>
              <w:bottom w:val="nil"/>
              <w:right w:val="nil"/>
            </w:tcBorders>
            <w:shd w:val="clear" w:color="auto" w:fill="auto"/>
            <w:noWrap/>
            <w:vAlign w:val="center"/>
          </w:tcPr>
          <w:p w14:paraId="227C55A8" w14:textId="77777777" w:rsidR="00D638FE" w:rsidRDefault="00D638FE" w:rsidP="00CF14D9">
            <w:pPr>
              <w:pStyle w:val="aa"/>
              <w:rPr>
                <w:kern w:val="2"/>
                <w:sz w:val="21"/>
                <w:szCs w:val="21"/>
              </w:rPr>
            </w:pPr>
            <w:r>
              <w:rPr>
                <w:rFonts w:hint="eastAsia"/>
                <w:kern w:val="2"/>
                <w:sz w:val="21"/>
                <w:szCs w:val="21"/>
              </w:rPr>
              <w:t>海通证券</w:t>
            </w:r>
          </w:p>
        </w:tc>
      </w:tr>
      <w:tr w:rsidR="00D638FE" w14:paraId="5D89FEF3" w14:textId="77777777" w:rsidTr="002B1AE5">
        <w:trPr>
          <w:trHeight w:val="284"/>
          <w:jc w:val="center"/>
        </w:trPr>
        <w:tc>
          <w:tcPr>
            <w:tcW w:w="448" w:type="pct"/>
            <w:tcBorders>
              <w:top w:val="nil"/>
              <w:left w:val="nil"/>
              <w:bottom w:val="single" w:sz="12" w:space="0" w:color="auto"/>
              <w:right w:val="nil"/>
            </w:tcBorders>
            <w:shd w:val="clear" w:color="auto" w:fill="auto"/>
            <w:noWrap/>
            <w:vAlign w:val="center"/>
          </w:tcPr>
          <w:p w14:paraId="62C15008" w14:textId="77777777" w:rsidR="00D638FE" w:rsidRDefault="00D638FE" w:rsidP="00CF14D9">
            <w:pPr>
              <w:pStyle w:val="aa"/>
              <w:rPr>
                <w:kern w:val="2"/>
                <w:sz w:val="21"/>
                <w:szCs w:val="21"/>
              </w:rPr>
            </w:pPr>
            <w:r>
              <w:rPr>
                <w:rFonts w:hint="eastAsia"/>
                <w:kern w:val="2"/>
                <w:sz w:val="21"/>
                <w:szCs w:val="21"/>
              </w:rPr>
              <w:t>10</w:t>
            </w:r>
          </w:p>
        </w:tc>
        <w:tc>
          <w:tcPr>
            <w:tcW w:w="758" w:type="pct"/>
            <w:tcBorders>
              <w:top w:val="nil"/>
              <w:left w:val="nil"/>
              <w:bottom w:val="single" w:sz="12" w:space="0" w:color="auto"/>
              <w:right w:val="nil"/>
            </w:tcBorders>
            <w:shd w:val="clear" w:color="auto" w:fill="auto"/>
            <w:noWrap/>
            <w:vAlign w:val="center"/>
          </w:tcPr>
          <w:p w14:paraId="2D283014" w14:textId="77777777" w:rsidR="00D638FE" w:rsidRDefault="00D638FE" w:rsidP="00CF14D9">
            <w:pPr>
              <w:pStyle w:val="aa"/>
              <w:rPr>
                <w:kern w:val="2"/>
                <w:sz w:val="21"/>
                <w:szCs w:val="21"/>
              </w:rPr>
            </w:pPr>
            <w:r>
              <w:rPr>
                <w:rFonts w:hint="eastAsia"/>
                <w:kern w:val="2"/>
                <w:sz w:val="21"/>
                <w:szCs w:val="21"/>
              </w:rPr>
              <w:t>海通证券</w:t>
            </w:r>
          </w:p>
        </w:tc>
        <w:tc>
          <w:tcPr>
            <w:tcW w:w="758" w:type="pct"/>
            <w:tcBorders>
              <w:top w:val="nil"/>
              <w:left w:val="nil"/>
              <w:bottom w:val="single" w:sz="12" w:space="0" w:color="auto"/>
              <w:right w:val="nil"/>
            </w:tcBorders>
            <w:shd w:val="clear" w:color="auto" w:fill="auto"/>
            <w:noWrap/>
            <w:vAlign w:val="center"/>
          </w:tcPr>
          <w:p w14:paraId="79C93BB0" w14:textId="77777777" w:rsidR="00D638FE" w:rsidRDefault="00D638FE" w:rsidP="00CF14D9">
            <w:pPr>
              <w:pStyle w:val="aa"/>
              <w:rPr>
                <w:kern w:val="2"/>
                <w:sz w:val="21"/>
                <w:szCs w:val="21"/>
              </w:rPr>
            </w:pPr>
            <w:r>
              <w:rPr>
                <w:rFonts w:hint="eastAsia"/>
                <w:kern w:val="2"/>
                <w:sz w:val="21"/>
                <w:szCs w:val="21"/>
              </w:rPr>
              <w:t>招商银行</w:t>
            </w:r>
          </w:p>
        </w:tc>
        <w:tc>
          <w:tcPr>
            <w:tcW w:w="758" w:type="pct"/>
            <w:tcBorders>
              <w:top w:val="nil"/>
              <w:left w:val="nil"/>
              <w:bottom w:val="single" w:sz="12" w:space="0" w:color="auto"/>
              <w:right w:val="nil"/>
            </w:tcBorders>
            <w:shd w:val="clear" w:color="auto" w:fill="auto"/>
            <w:noWrap/>
            <w:vAlign w:val="center"/>
          </w:tcPr>
          <w:p w14:paraId="3803D9A1" w14:textId="77777777" w:rsidR="00D638FE" w:rsidRDefault="00D638FE" w:rsidP="00CF14D9">
            <w:pPr>
              <w:pStyle w:val="aa"/>
              <w:rPr>
                <w:kern w:val="2"/>
                <w:sz w:val="21"/>
                <w:szCs w:val="21"/>
              </w:rPr>
            </w:pPr>
            <w:r>
              <w:rPr>
                <w:rFonts w:hint="eastAsia"/>
                <w:kern w:val="2"/>
                <w:sz w:val="21"/>
                <w:szCs w:val="21"/>
              </w:rPr>
              <w:t>中国人寿</w:t>
            </w:r>
          </w:p>
        </w:tc>
        <w:tc>
          <w:tcPr>
            <w:tcW w:w="758" w:type="pct"/>
            <w:tcBorders>
              <w:top w:val="nil"/>
              <w:left w:val="nil"/>
              <w:bottom w:val="single" w:sz="12" w:space="0" w:color="auto"/>
              <w:right w:val="nil"/>
            </w:tcBorders>
            <w:shd w:val="clear" w:color="auto" w:fill="auto"/>
            <w:noWrap/>
            <w:vAlign w:val="center"/>
          </w:tcPr>
          <w:p w14:paraId="06C0D7B9" w14:textId="77777777" w:rsidR="00D638FE" w:rsidRDefault="00D638FE" w:rsidP="00CF14D9">
            <w:pPr>
              <w:pStyle w:val="aa"/>
              <w:rPr>
                <w:kern w:val="2"/>
                <w:sz w:val="21"/>
                <w:szCs w:val="21"/>
              </w:rPr>
            </w:pPr>
            <w:r>
              <w:rPr>
                <w:rFonts w:hint="eastAsia"/>
                <w:kern w:val="2"/>
                <w:sz w:val="21"/>
                <w:szCs w:val="21"/>
              </w:rPr>
              <w:t>招商银行</w:t>
            </w:r>
          </w:p>
        </w:tc>
        <w:tc>
          <w:tcPr>
            <w:tcW w:w="758" w:type="pct"/>
            <w:tcBorders>
              <w:top w:val="nil"/>
              <w:left w:val="nil"/>
              <w:bottom w:val="single" w:sz="12" w:space="0" w:color="auto"/>
              <w:right w:val="nil"/>
            </w:tcBorders>
            <w:shd w:val="clear" w:color="auto" w:fill="auto"/>
            <w:noWrap/>
            <w:vAlign w:val="center"/>
          </w:tcPr>
          <w:p w14:paraId="2F208CB4" w14:textId="77777777" w:rsidR="00D638FE" w:rsidRDefault="00D638FE" w:rsidP="00CF14D9">
            <w:pPr>
              <w:pStyle w:val="aa"/>
              <w:rPr>
                <w:kern w:val="2"/>
                <w:sz w:val="21"/>
                <w:szCs w:val="21"/>
              </w:rPr>
            </w:pPr>
            <w:r>
              <w:rPr>
                <w:rFonts w:hint="eastAsia"/>
                <w:kern w:val="2"/>
                <w:sz w:val="21"/>
                <w:szCs w:val="21"/>
              </w:rPr>
              <w:t>光大银行</w:t>
            </w:r>
          </w:p>
        </w:tc>
        <w:tc>
          <w:tcPr>
            <w:tcW w:w="762" w:type="pct"/>
            <w:tcBorders>
              <w:top w:val="nil"/>
              <w:left w:val="nil"/>
              <w:bottom w:val="single" w:sz="12" w:space="0" w:color="auto"/>
              <w:right w:val="nil"/>
            </w:tcBorders>
            <w:shd w:val="clear" w:color="auto" w:fill="auto"/>
            <w:noWrap/>
            <w:vAlign w:val="center"/>
          </w:tcPr>
          <w:p w14:paraId="0EC2AD96" w14:textId="77777777" w:rsidR="00D638FE" w:rsidRDefault="00D638FE" w:rsidP="00CF14D9">
            <w:pPr>
              <w:pStyle w:val="aa"/>
              <w:rPr>
                <w:kern w:val="2"/>
                <w:sz w:val="21"/>
                <w:szCs w:val="21"/>
              </w:rPr>
            </w:pPr>
            <w:r>
              <w:rPr>
                <w:rFonts w:hint="eastAsia"/>
                <w:kern w:val="2"/>
                <w:sz w:val="21"/>
                <w:szCs w:val="21"/>
              </w:rPr>
              <w:t>广发证券</w:t>
            </w:r>
          </w:p>
        </w:tc>
      </w:tr>
    </w:tbl>
    <w:p w14:paraId="1206979B" w14:textId="7A12F5D2" w:rsidR="00D638FE" w:rsidRDefault="00D638FE" w:rsidP="00D638FE">
      <w:pPr>
        <w:suppressAutoHyphens/>
        <w:ind w:firstLineChars="200" w:firstLine="562"/>
        <w:rPr>
          <w:rFonts w:ascii="宋体" w:eastAsia="宋体" w:hAnsi="宋体" w:cs="宋体"/>
          <w:kern w:val="28"/>
          <w:sz w:val="28"/>
          <w:szCs w:val="28"/>
        </w:rPr>
      </w:pPr>
      <w:r w:rsidRPr="00252E2F">
        <w:rPr>
          <w:rFonts w:ascii="宋体" w:eastAsia="宋体" w:hAnsi="宋体" w:cs="宋体" w:hint="eastAsia"/>
          <w:b/>
          <w:bCs/>
          <w:kern w:val="28"/>
          <w:sz w:val="28"/>
          <w:szCs w:val="28"/>
        </w:rPr>
        <w:t>度中心性。</w:t>
      </w:r>
      <w:r w:rsidRPr="002B1AE5">
        <w:rPr>
          <w:rFonts w:ascii="宋体" w:eastAsia="宋体" w:hAnsi="宋体" w:cs="宋体" w:hint="eastAsia"/>
          <w:kern w:val="28"/>
          <w:sz w:val="28"/>
          <w:szCs w:val="28"/>
        </w:rPr>
        <w:t>表</w:t>
      </w:r>
      <w:r w:rsidR="0059730C">
        <w:rPr>
          <w:rFonts w:ascii="宋体" w:eastAsia="宋体" w:hAnsi="宋体" w:cs="宋体"/>
          <w:kern w:val="28"/>
          <w:sz w:val="28"/>
          <w:szCs w:val="28"/>
        </w:rPr>
        <w:t>2</w:t>
      </w:r>
      <w:r w:rsidRPr="002B1AE5">
        <w:rPr>
          <w:rFonts w:ascii="宋体" w:eastAsia="宋体" w:hAnsi="宋体" w:cs="宋体"/>
          <w:kern w:val="28"/>
          <w:sz w:val="28"/>
          <w:szCs w:val="28"/>
        </w:rPr>
        <w:t>给出了基于度中心性的排名信息。可以得出以下几点结论：以2020年为例，从整体上看，市值越高，度中心性越高，如中国四大银行</w:t>
      </w:r>
      <w:r w:rsidRPr="002B1AE5">
        <w:rPr>
          <w:rFonts w:ascii="微软雅黑" w:eastAsia="微软雅黑" w:hAnsi="微软雅黑" w:cs="微软雅黑" w:hint="eastAsia"/>
          <w:kern w:val="28"/>
          <w:sz w:val="28"/>
          <w:szCs w:val="28"/>
        </w:rPr>
        <w:t>､</w:t>
      </w:r>
      <w:r w:rsidRPr="002B1AE5">
        <w:rPr>
          <w:rFonts w:ascii="宋体" w:eastAsia="宋体" w:hAnsi="宋体" w:cs="宋体" w:hint="eastAsia"/>
          <w:kern w:val="28"/>
          <w:sz w:val="28"/>
          <w:szCs w:val="28"/>
        </w:rPr>
        <w:t>万科</w:t>
      </w:r>
      <w:r w:rsidRPr="002B1AE5">
        <w:rPr>
          <w:rFonts w:ascii="微软雅黑" w:eastAsia="微软雅黑" w:hAnsi="微软雅黑" w:cs="微软雅黑" w:hint="eastAsia"/>
          <w:kern w:val="28"/>
          <w:sz w:val="28"/>
          <w:szCs w:val="28"/>
        </w:rPr>
        <w:t>､</w:t>
      </w:r>
      <w:r w:rsidRPr="002B1AE5">
        <w:rPr>
          <w:rFonts w:ascii="宋体" w:eastAsia="宋体" w:hAnsi="宋体" w:cs="宋体" w:hint="eastAsia"/>
          <w:kern w:val="28"/>
          <w:sz w:val="28"/>
          <w:szCs w:val="28"/>
        </w:rPr>
        <w:t>广发证券、保利发展。这些结果符合“太大到不能倒”的理论。然而，市值较低的金融机构也有较高</w:t>
      </w:r>
      <w:proofErr w:type="gramStart"/>
      <w:r w:rsidRPr="002B1AE5">
        <w:rPr>
          <w:rFonts w:ascii="宋体" w:eastAsia="宋体" w:hAnsi="宋体" w:cs="宋体" w:hint="eastAsia"/>
          <w:kern w:val="28"/>
          <w:sz w:val="28"/>
          <w:szCs w:val="28"/>
        </w:rPr>
        <w:t>的投度中</w:t>
      </w:r>
      <w:proofErr w:type="gramEnd"/>
      <w:r w:rsidRPr="002B1AE5">
        <w:rPr>
          <w:rFonts w:ascii="宋体" w:eastAsia="宋体" w:hAnsi="宋体" w:cs="宋体" w:hint="eastAsia"/>
          <w:kern w:val="28"/>
          <w:sz w:val="28"/>
          <w:szCs w:val="28"/>
        </w:rPr>
        <w:t>心性，如光大银行，光大银行市值排名第</w:t>
      </w:r>
      <w:r w:rsidRPr="002B1AE5">
        <w:rPr>
          <w:rFonts w:ascii="宋体" w:eastAsia="宋体" w:hAnsi="宋体" w:cs="宋体"/>
          <w:kern w:val="28"/>
          <w:sz w:val="28"/>
          <w:szCs w:val="28"/>
        </w:rPr>
        <w:t>18，度中心性排名第10。由此可以看出，系统重要性还受到金融机构之间相关性等其他因素的影响，在监管实践中只关注“大而不能倒”是不可取的。不仅是大型金融机构，而且相对较小但与其他金融机构关系密切的公司也可能具有系统重要性。</w:t>
      </w:r>
    </w:p>
    <w:p w14:paraId="7CD398BF" w14:textId="2059F7DE" w:rsidR="00D638FE" w:rsidRPr="00697E79" w:rsidRDefault="00D638FE" w:rsidP="00697E79">
      <w:pPr>
        <w:suppressAutoHyphens/>
        <w:ind w:firstLineChars="200" w:firstLine="560"/>
        <w:rPr>
          <w:rFonts w:ascii="宋体" w:eastAsia="宋体" w:hAnsi="宋体" w:cs="宋体"/>
          <w:kern w:val="28"/>
          <w:sz w:val="28"/>
          <w:szCs w:val="28"/>
        </w:rPr>
      </w:pPr>
      <w:r w:rsidRPr="002B1AE5">
        <w:rPr>
          <w:rFonts w:ascii="宋体" w:eastAsia="宋体" w:hAnsi="宋体" w:cs="宋体" w:hint="eastAsia"/>
          <w:kern w:val="28"/>
          <w:sz w:val="28"/>
          <w:szCs w:val="28"/>
        </w:rPr>
        <w:t>进一步，通过对比不同年份，可以发现，系统性重要机构名单是动态变化的：房地产行业在</w:t>
      </w:r>
      <w:r w:rsidRPr="002B1AE5">
        <w:rPr>
          <w:rFonts w:ascii="宋体" w:eastAsia="宋体" w:hAnsi="宋体" w:cs="宋体"/>
          <w:kern w:val="28"/>
          <w:sz w:val="28"/>
          <w:szCs w:val="28"/>
        </w:rPr>
        <w:t>2020年以及2021年排名上升。由于房地产行业的特殊性质，使得该行业已经逐渐金融化，因此与各大金融子行业相互关联，2020年新冠疫情期间，受到投资者情绪波动的影响，房地产对其他经济部门的风险效应显著增强。除此之外，从整体上看，当以度中心性为衡量指标时，不同年份的系统性重要机构仍然以市值较大的金融机构为主。这主要是因为金融机构的规模越大，所涉经营业务越广泛，与其他金融机构的建立的联系就越多，度中心性就越大。</w:t>
      </w:r>
    </w:p>
    <w:p w14:paraId="5C97C2AF" w14:textId="35E373A5" w:rsidR="00D638FE" w:rsidRDefault="00D638FE" w:rsidP="00D638FE">
      <w:pPr>
        <w:pStyle w:val="a9"/>
      </w:pPr>
      <w:r>
        <w:rPr>
          <w:rStyle w:val="Char"/>
        </w:rPr>
        <w:t>表</w:t>
      </w:r>
      <w:r w:rsidR="0059730C">
        <w:rPr>
          <w:rStyle w:val="Char"/>
        </w:rPr>
        <w:t>3</w:t>
      </w:r>
      <w:r>
        <w:rPr>
          <w:rStyle w:val="Char"/>
        </w:rPr>
        <w:t xml:space="preserve">  </w:t>
      </w:r>
      <w:proofErr w:type="gramStart"/>
      <w:r>
        <w:rPr>
          <w:rStyle w:val="Char"/>
        </w:rPr>
        <w:t>基于出度系统性</w:t>
      </w:r>
      <w:proofErr w:type="gramEnd"/>
      <w:r>
        <w:rPr>
          <w:rStyle w:val="Char"/>
        </w:rPr>
        <w:t>重要机构评估结果</w:t>
      </w:r>
    </w:p>
    <w:tbl>
      <w:tblPr>
        <w:tblW w:w="0" w:type="auto"/>
        <w:jc w:val="center"/>
        <w:tblBorders>
          <w:top w:val="single" w:sz="12" w:space="0" w:color="auto"/>
          <w:bottom w:val="single" w:sz="12" w:space="0" w:color="auto"/>
        </w:tblBorders>
        <w:tblLook w:val="04A0" w:firstRow="1" w:lastRow="0" w:firstColumn="1" w:lastColumn="0" w:noHBand="0" w:noVBand="1"/>
      </w:tblPr>
      <w:tblGrid>
        <w:gridCol w:w="636"/>
        <w:gridCol w:w="1056"/>
        <w:gridCol w:w="1056"/>
        <w:gridCol w:w="1056"/>
        <w:gridCol w:w="1056"/>
        <w:gridCol w:w="1056"/>
        <w:gridCol w:w="1056"/>
      </w:tblGrid>
      <w:tr w:rsidR="00D638FE" w14:paraId="4122E5F0" w14:textId="77777777" w:rsidTr="00CF14D9">
        <w:trPr>
          <w:trHeight w:val="284"/>
          <w:jc w:val="center"/>
        </w:trPr>
        <w:tc>
          <w:tcPr>
            <w:tcW w:w="0" w:type="auto"/>
            <w:gridSpan w:val="7"/>
            <w:tcBorders>
              <w:top w:val="single" w:sz="12" w:space="0" w:color="auto"/>
              <w:bottom w:val="single" w:sz="4" w:space="0" w:color="auto"/>
            </w:tcBorders>
            <w:shd w:val="clear" w:color="auto" w:fill="auto"/>
            <w:noWrap/>
            <w:vAlign w:val="center"/>
          </w:tcPr>
          <w:p w14:paraId="4514919C" w14:textId="77777777" w:rsidR="00D638FE" w:rsidRDefault="00D638FE" w:rsidP="00CF14D9">
            <w:pPr>
              <w:pStyle w:val="aa"/>
              <w:rPr>
                <w:kern w:val="2"/>
                <w:sz w:val="21"/>
                <w:szCs w:val="21"/>
              </w:rPr>
            </w:pPr>
            <w:proofErr w:type="gramStart"/>
            <w:r>
              <w:rPr>
                <w:rFonts w:hint="eastAsia"/>
                <w:kern w:val="2"/>
                <w:sz w:val="21"/>
                <w:szCs w:val="21"/>
              </w:rPr>
              <w:t>出度排名</w:t>
            </w:r>
            <w:proofErr w:type="gramEnd"/>
          </w:p>
        </w:tc>
      </w:tr>
      <w:tr w:rsidR="00D638FE" w14:paraId="38E4C34C" w14:textId="77777777" w:rsidTr="00CF14D9">
        <w:trPr>
          <w:trHeight w:val="284"/>
          <w:jc w:val="center"/>
        </w:trPr>
        <w:tc>
          <w:tcPr>
            <w:tcW w:w="0" w:type="auto"/>
            <w:tcBorders>
              <w:top w:val="single" w:sz="4" w:space="0" w:color="auto"/>
            </w:tcBorders>
            <w:shd w:val="clear" w:color="auto" w:fill="auto"/>
            <w:noWrap/>
            <w:vAlign w:val="center"/>
          </w:tcPr>
          <w:p w14:paraId="72DC00FA" w14:textId="77777777" w:rsidR="00D638FE" w:rsidRDefault="00D638FE" w:rsidP="00CF14D9">
            <w:pPr>
              <w:pStyle w:val="aa"/>
              <w:rPr>
                <w:kern w:val="2"/>
                <w:sz w:val="21"/>
                <w:szCs w:val="21"/>
              </w:rPr>
            </w:pPr>
            <w:r>
              <w:rPr>
                <w:rFonts w:hint="eastAsia"/>
                <w:kern w:val="2"/>
                <w:sz w:val="21"/>
                <w:szCs w:val="21"/>
              </w:rPr>
              <w:t>排名</w:t>
            </w:r>
          </w:p>
        </w:tc>
        <w:tc>
          <w:tcPr>
            <w:tcW w:w="0" w:type="auto"/>
            <w:tcBorders>
              <w:top w:val="single" w:sz="4" w:space="0" w:color="auto"/>
            </w:tcBorders>
            <w:shd w:val="clear" w:color="auto" w:fill="auto"/>
            <w:noWrap/>
            <w:vAlign w:val="center"/>
          </w:tcPr>
          <w:p w14:paraId="7D1E5A06" w14:textId="77777777" w:rsidR="00D638FE" w:rsidRDefault="00D638FE" w:rsidP="00CF14D9">
            <w:pPr>
              <w:pStyle w:val="aa"/>
              <w:rPr>
                <w:kern w:val="2"/>
                <w:sz w:val="21"/>
                <w:szCs w:val="21"/>
              </w:rPr>
            </w:pPr>
            <w:r>
              <w:rPr>
                <w:rFonts w:hint="eastAsia"/>
                <w:kern w:val="2"/>
                <w:sz w:val="21"/>
                <w:szCs w:val="21"/>
              </w:rPr>
              <w:t>2016</w:t>
            </w:r>
          </w:p>
        </w:tc>
        <w:tc>
          <w:tcPr>
            <w:tcW w:w="0" w:type="auto"/>
            <w:tcBorders>
              <w:top w:val="single" w:sz="4" w:space="0" w:color="auto"/>
            </w:tcBorders>
            <w:shd w:val="clear" w:color="auto" w:fill="auto"/>
            <w:noWrap/>
            <w:vAlign w:val="center"/>
          </w:tcPr>
          <w:p w14:paraId="107084E7" w14:textId="77777777" w:rsidR="00D638FE" w:rsidRDefault="00D638FE" w:rsidP="00CF14D9">
            <w:pPr>
              <w:pStyle w:val="aa"/>
              <w:rPr>
                <w:kern w:val="2"/>
                <w:sz w:val="21"/>
                <w:szCs w:val="21"/>
              </w:rPr>
            </w:pPr>
            <w:r>
              <w:rPr>
                <w:rFonts w:hint="eastAsia"/>
                <w:kern w:val="2"/>
                <w:sz w:val="21"/>
                <w:szCs w:val="21"/>
              </w:rPr>
              <w:t>2017</w:t>
            </w:r>
          </w:p>
        </w:tc>
        <w:tc>
          <w:tcPr>
            <w:tcW w:w="0" w:type="auto"/>
            <w:tcBorders>
              <w:top w:val="single" w:sz="4" w:space="0" w:color="auto"/>
            </w:tcBorders>
            <w:shd w:val="clear" w:color="auto" w:fill="auto"/>
            <w:noWrap/>
            <w:vAlign w:val="center"/>
          </w:tcPr>
          <w:p w14:paraId="47A75AF9" w14:textId="77777777" w:rsidR="00D638FE" w:rsidRDefault="00D638FE" w:rsidP="00CF14D9">
            <w:pPr>
              <w:pStyle w:val="aa"/>
              <w:rPr>
                <w:kern w:val="2"/>
                <w:sz w:val="21"/>
                <w:szCs w:val="21"/>
              </w:rPr>
            </w:pPr>
            <w:r>
              <w:rPr>
                <w:rFonts w:hint="eastAsia"/>
                <w:kern w:val="2"/>
                <w:sz w:val="21"/>
                <w:szCs w:val="21"/>
              </w:rPr>
              <w:t>2018</w:t>
            </w:r>
          </w:p>
        </w:tc>
        <w:tc>
          <w:tcPr>
            <w:tcW w:w="0" w:type="auto"/>
            <w:tcBorders>
              <w:top w:val="single" w:sz="4" w:space="0" w:color="auto"/>
            </w:tcBorders>
            <w:shd w:val="clear" w:color="auto" w:fill="auto"/>
            <w:noWrap/>
            <w:vAlign w:val="center"/>
          </w:tcPr>
          <w:p w14:paraId="7A59E01D" w14:textId="77777777" w:rsidR="00D638FE" w:rsidRDefault="00D638FE" w:rsidP="00CF14D9">
            <w:pPr>
              <w:pStyle w:val="aa"/>
              <w:rPr>
                <w:kern w:val="2"/>
                <w:sz w:val="21"/>
                <w:szCs w:val="21"/>
              </w:rPr>
            </w:pPr>
            <w:r>
              <w:rPr>
                <w:rFonts w:hint="eastAsia"/>
                <w:kern w:val="2"/>
                <w:sz w:val="21"/>
                <w:szCs w:val="21"/>
              </w:rPr>
              <w:t>2019</w:t>
            </w:r>
          </w:p>
        </w:tc>
        <w:tc>
          <w:tcPr>
            <w:tcW w:w="0" w:type="auto"/>
            <w:tcBorders>
              <w:top w:val="single" w:sz="4" w:space="0" w:color="auto"/>
            </w:tcBorders>
            <w:shd w:val="clear" w:color="auto" w:fill="auto"/>
            <w:noWrap/>
            <w:vAlign w:val="center"/>
          </w:tcPr>
          <w:p w14:paraId="64F7BAAF" w14:textId="77777777" w:rsidR="00D638FE" w:rsidRDefault="00D638FE" w:rsidP="00CF14D9">
            <w:pPr>
              <w:pStyle w:val="aa"/>
              <w:rPr>
                <w:kern w:val="2"/>
                <w:sz w:val="21"/>
                <w:szCs w:val="21"/>
              </w:rPr>
            </w:pPr>
            <w:r>
              <w:rPr>
                <w:rFonts w:hint="eastAsia"/>
                <w:kern w:val="2"/>
                <w:sz w:val="21"/>
                <w:szCs w:val="21"/>
              </w:rPr>
              <w:t>2020</w:t>
            </w:r>
          </w:p>
        </w:tc>
        <w:tc>
          <w:tcPr>
            <w:tcW w:w="0" w:type="auto"/>
            <w:tcBorders>
              <w:top w:val="single" w:sz="4" w:space="0" w:color="auto"/>
            </w:tcBorders>
            <w:shd w:val="clear" w:color="auto" w:fill="auto"/>
            <w:noWrap/>
            <w:vAlign w:val="center"/>
          </w:tcPr>
          <w:p w14:paraId="0EC1B90C" w14:textId="77777777" w:rsidR="00D638FE" w:rsidRDefault="00D638FE" w:rsidP="00CF14D9">
            <w:pPr>
              <w:pStyle w:val="aa"/>
              <w:rPr>
                <w:kern w:val="2"/>
                <w:sz w:val="21"/>
                <w:szCs w:val="21"/>
              </w:rPr>
            </w:pPr>
            <w:r>
              <w:rPr>
                <w:rFonts w:hint="eastAsia"/>
                <w:kern w:val="2"/>
                <w:sz w:val="21"/>
                <w:szCs w:val="21"/>
              </w:rPr>
              <w:t>2021</w:t>
            </w:r>
          </w:p>
        </w:tc>
      </w:tr>
      <w:tr w:rsidR="00D638FE" w14:paraId="54E44DFD" w14:textId="77777777" w:rsidTr="00CF14D9">
        <w:trPr>
          <w:trHeight w:val="284"/>
          <w:jc w:val="center"/>
        </w:trPr>
        <w:tc>
          <w:tcPr>
            <w:tcW w:w="0" w:type="auto"/>
            <w:shd w:val="clear" w:color="auto" w:fill="auto"/>
            <w:noWrap/>
            <w:vAlign w:val="center"/>
          </w:tcPr>
          <w:p w14:paraId="3B250E74" w14:textId="77777777" w:rsidR="00D638FE" w:rsidRDefault="00D638FE" w:rsidP="00CF14D9">
            <w:pPr>
              <w:pStyle w:val="aa"/>
              <w:rPr>
                <w:kern w:val="2"/>
                <w:sz w:val="21"/>
                <w:szCs w:val="21"/>
              </w:rPr>
            </w:pPr>
            <w:r>
              <w:rPr>
                <w:rFonts w:hint="eastAsia"/>
                <w:kern w:val="2"/>
                <w:sz w:val="21"/>
                <w:szCs w:val="21"/>
              </w:rPr>
              <w:t>1</w:t>
            </w:r>
          </w:p>
        </w:tc>
        <w:tc>
          <w:tcPr>
            <w:tcW w:w="0" w:type="auto"/>
            <w:shd w:val="clear" w:color="auto" w:fill="auto"/>
            <w:noWrap/>
            <w:vAlign w:val="center"/>
          </w:tcPr>
          <w:p w14:paraId="17A85BCC" w14:textId="77777777" w:rsidR="00D638FE" w:rsidRDefault="00D638FE" w:rsidP="00CF14D9">
            <w:pPr>
              <w:pStyle w:val="aa"/>
              <w:rPr>
                <w:kern w:val="2"/>
                <w:sz w:val="21"/>
                <w:szCs w:val="21"/>
              </w:rPr>
            </w:pPr>
            <w:r>
              <w:rPr>
                <w:rFonts w:hint="eastAsia"/>
                <w:kern w:val="2"/>
                <w:sz w:val="21"/>
                <w:szCs w:val="21"/>
              </w:rPr>
              <w:t>工商银行</w:t>
            </w:r>
          </w:p>
        </w:tc>
        <w:tc>
          <w:tcPr>
            <w:tcW w:w="0" w:type="auto"/>
            <w:shd w:val="clear" w:color="auto" w:fill="auto"/>
            <w:noWrap/>
            <w:vAlign w:val="center"/>
          </w:tcPr>
          <w:p w14:paraId="30D66AEA" w14:textId="77777777" w:rsidR="00D638FE" w:rsidRDefault="00D638FE" w:rsidP="00CF14D9">
            <w:pPr>
              <w:pStyle w:val="aa"/>
              <w:rPr>
                <w:kern w:val="2"/>
                <w:sz w:val="21"/>
                <w:szCs w:val="21"/>
              </w:rPr>
            </w:pPr>
            <w:r>
              <w:rPr>
                <w:rFonts w:hint="eastAsia"/>
                <w:kern w:val="2"/>
                <w:sz w:val="21"/>
                <w:szCs w:val="21"/>
              </w:rPr>
              <w:t>工商银行</w:t>
            </w:r>
          </w:p>
        </w:tc>
        <w:tc>
          <w:tcPr>
            <w:tcW w:w="0" w:type="auto"/>
            <w:shd w:val="clear" w:color="auto" w:fill="auto"/>
            <w:noWrap/>
            <w:vAlign w:val="center"/>
          </w:tcPr>
          <w:p w14:paraId="2CD069A0" w14:textId="77777777" w:rsidR="00D638FE" w:rsidRDefault="00D638FE" w:rsidP="00CF14D9">
            <w:pPr>
              <w:pStyle w:val="aa"/>
              <w:rPr>
                <w:kern w:val="2"/>
                <w:sz w:val="21"/>
                <w:szCs w:val="21"/>
              </w:rPr>
            </w:pPr>
            <w:r>
              <w:rPr>
                <w:rFonts w:hint="eastAsia"/>
                <w:kern w:val="2"/>
                <w:sz w:val="21"/>
                <w:szCs w:val="21"/>
              </w:rPr>
              <w:t>工商银行</w:t>
            </w:r>
          </w:p>
        </w:tc>
        <w:tc>
          <w:tcPr>
            <w:tcW w:w="0" w:type="auto"/>
            <w:shd w:val="clear" w:color="auto" w:fill="auto"/>
            <w:noWrap/>
            <w:vAlign w:val="center"/>
          </w:tcPr>
          <w:p w14:paraId="5270F810" w14:textId="77777777" w:rsidR="00D638FE" w:rsidRDefault="00D638FE" w:rsidP="00CF14D9">
            <w:pPr>
              <w:pStyle w:val="aa"/>
              <w:rPr>
                <w:kern w:val="2"/>
                <w:sz w:val="21"/>
                <w:szCs w:val="21"/>
              </w:rPr>
            </w:pPr>
            <w:r>
              <w:rPr>
                <w:rFonts w:hint="eastAsia"/>
                <w:kern w:val="2"/>
                <w:sz w:val="21"/>
                <w:szCs w:val="21"/>
              </w:rPr>
              <w:t>工商银行</w:t>
            </w:r>
          </w:p>
        </w:tc>
        <w:tc>
          <w:tcPr>
            <w:tcW w:w="0" w:type="auto"/>
            <w:shd w:val="clear" w:color="auto" w:fill="auto"/>
            <w:noWrap/>
            <w:vAlign w:val="center"/>
          </w:tcPr>
          <w:p w14:paraId="52E96EF4" w14:textId="77777777" w:rsidR="00D638FE" w:rsidRDefault="00D638FE" w:rsidP="00CF14D9">
            <w:pPr>
              <w:pStyle w:val="aa"/>
              <w:rPr>
                <w:kern w:val="2"/>
                <w:sz w:val="21"/>
                <w:szCs w:val="21"/>
              </w:rPr>
            </w:pPr>
            <w:r>
              <w:rPr>
                <w:rFonts w:hint="eastAsia"/>
                <w:kern w:val="2"/>
                <w:sz w:val="21"/>
                <w:szCs w:val="21"/>
              </w:rPr>
              <w:t>工商银行</w:t>
            </w:r>
          </w:p>
        </w:tc>
        <w:tc>
          <w:tcPr>
            <w:tcW w:w="0" w:type="auto"/>
            <w:shd w:val="clear" w:color="auto" w:fill="auto"/>
            <w:noWrap/>
            <w:vAlign w:val="center"/>
          </w:tcPr>
          <w:p w14:paraId="60526B1E" w14:textId="77777777" w:rsidR="00D638FE" w:rsidRDefault="00D638FE" w:rsidP="00CF14D9">
            <w:pPr>
              <w:pStyle w:val="aa"/>
              <w:rPr>
                <w:kern w:val="2"/>
                <w:sz w:val="21"/>
                <w:szCs w:val="21"/>
              </w:rPr>
            </w:pPr>
            <w:r>
              <w:rPr>
                <w:rFonts w:hint="eastAsia"/>
                <w:kern w:val="2"/>
                <w:sz w:val="21"/>
                <w:szCs w:val="21"/>
              </w:rPr>
              <w:t>工商银行</w:t>
            </w:r>
          </w:p>
        </w:tc>
      </w:tr>
      <w:tr w:rsidR="00D638FE" w14:paraId="565E2E01" w14:textId="77777777" w:rsidTr="00CF14D9">
        <w:trPr>
          <w:trHeight w:val="284"/>
          <w:jc w:val="center"/>
        </w:trPr>
        <w:tc>
          <w:tcPr>
            <w:tcW w:w="0" w:type="auto"/>
            <w:shd w:val="clear" w:color="auto" w:fill="auto"/>
            <w:noWrap/>
            <w:vAlign w:val="center"/>
          </w:tcPr>
          <w:p w14:paraId="5590D8EC" w14:textId="77777777" w:rsidR="00D638FE" w:rsidRDefault="00D638FE" w:rsidP="00CF14D9">
            <w:pPr>
              <w:pStyle w:val="aa"/>
              <w:rPr>
                <w:kern w:val="2"/>
                <w:sz w:val="21"/>
                <w:szCs w:val="21"/>
              </w:rPr>
            </w:pPr>
            <w:r>
              <w:rPr>
                <w:rFonts w:hint="eastAsia"/>
                <w:kern w:val="2"/>
                <w:sz w:val="21"/>
                <w:szCs w:val="21"/>
              </w:rPr>
              <w:t>2</w:t>
            </w:r>
          </w:p>
        </w:tc>
        <w:tc>
          <w:tcPr>
            <w:tcW w:w="0" w:type="auto"/>
            <w:shd w:val="clear" w:color="auto" w:fill="auto"/>
            <w:noWrap/>
            <w:vAlign w:val="center"/>
          </w:tcPr>
          <w:p w14:paraId="30DEB2CC" w14:textId="77777777" w:rsidR="00D638FE" w:rsidRDefault="00D638FE" w:rsidP="00CF14D9">
            <w:pPr>
              <w:pStyle w:val="aa"/>
              <w:rPr>
                <w:kern w:val="2"/>
                <w:sz w:val="21"/>
                <w:szCs w:val="21"/>
              </w:rPr>
            </w:pPr>
            <w:r>
              <w:rPr>
                <w:rFonts w:hint="eastAsia"/>
                <w:kern w:val="2"/>
                <w:sz w:val="21"/>
                <w:szCs w:val="21"/>
              </w:rPr>
              <w:t>建设银行</w:t>
            </w:r>
          </w:p>
        </w:tc>
        <w:tc>
          <w:tcPr>
            <w:tcW w:w="0" w:type="auto"/>
            <w:shd w:val="clear" w:color="auto" w:fill="auto"/>
            <w:noWrap/>
            <w:vAlign w:val="center"/>
          </w:tcPr>
          <w:p w14:paraId="6A7E0683" w14:textId="77777777" w:rsidR="00D638FE" w:rsidRDefault="00D638FE" w:rsidP="00CF14D9">
            <w:pPr>
              <w:pStyle w:val="aa"/>
              <w:rPr>
                <w:kern w:val="2"/>
                <w:sz w:val="21"/>
                <w:szCs w:val="21"/>
              </w:rPr>
            </w:pPr>
            <w:r>
              <w:rPr>
                <w:rFonts w:hint="eastAsia"/>
                <w:kern w:val="2"/>
                <w:sz w:val="21"/>
                <w:szCs w:val="21"/>
              </w:rPr>
              <w:t>建设银行</w:t>
            </w:r>
          </w:p>
        </w:tc>
        <w:tc>
          <w:tcPr>
            <w:tcW w:w="0" w:type="auto"/>
            <w:shd w:val="clear" w:color="auto" w:fill="auto"/>
            <w:noWrap/>
            <w:vAlign w:val="center"/>
          </w:tcPr>
          <w:p w14:paraId="7FCCB796" w14:textId="77777777" w:rsidR="00D638FE" w:rsidRDefault="00D638FE" w:rsidP="00CF14D9">
            <w:pPr>
              <w:pStyle w:val="aa"/>
              <w:rPr>
                <w:kern w:val="2"/>
                <w:sz w:val="21"/>
                <w:szCs w:val="21"/>
              </w:rPr>
            </w:pPr>
            <w:r>
              <w:rPr>
                <w:rFonts w:hint="eastAsia"/>
                <w:kern w:val="2"/>
                <w:sz w:val="21"/>
                <w:szCs w:val="21"/>
              </w:rPr>
              <w:t>建设银行</w:t>
            </w:r>
          </w:p>
        </w:tc>
        <w:tc>
          <w:tcPr>
            <w:tcW w:w="0" w:type="auto"/>
            <w:shd w:val="clear" w:color="auto" w:fill="auto"/>
            <w:noWrap/>
            <w:vAlign w:val="center"/>
          </w:tcPr>
          <w:p w14:paraId="6BABFA30" w14:textId="77777777" w:rsidR="00D638FE" w:rsidRDefault="00D638FE" w:rsidP="00CF14D9">
            <w:pPr>
              <w:pStyle w:val="aa"/>
              <w:rPr>
                <w:kern w:val="2"/>
                <w:sz w:val="21"/>
                <w:szCs w:val="21"/>
              </w:rPr>
            </w:pPr>
            <w:r>
              <w:rPr>
                <w:rFonts w:hint="eastAsia"/>
                <w:kern w:val="2"/>
                <w:sz w:val="21"/>
                <w:szCs w:val="21"/>
              </w:rPr>
              <w:t>建设银行</w:t>
            </w:r>
          </w:p>
        </w:tc>
        <w:tc>
          <w:tcPr>
            <w:tcW w:w="0" w:type="auto"/>
            <w:shd w:val="clear" w:color="auto" w:fill="auto"/>
            <w:noWrap/>
            <w:vAlign w:val="center"/>
          </w:tcPr>
          <w:p w14:paraId="3FA9F7A7" w14:textId="77777777" w:rsidR="00D638FE" w:rsidRDefault="00D638FE" w:rsidP="00CF14D9">
            <w:pPr>
              <w:pStyle w:val="aa"/>
              <w:rPr>
                <w:kern w:val="2"/>
                <w:sz w:val="21"/>
                <w:szCs w:val="21"/>
              </w:rPr>
            </w:pPr>
            <w:r>
              <w:rPr>
                <w:rFonts w:hint="eastAsia"/>
                <w:kern w:val="2"/>
                <w:sz w:val="21"/>
                <w:szCs w:val="21"/>
              </w:rPr>
              <w:t>建设银行</w:t>
            </w:r>
          </w:p>
        </w:tc>
        <w:tc>
          <w:tcPr>
            <w:tcW w:w="0" w:type="auto"/>
            <w:shd w:val="clear" w:color="auto" w:fill="auto"/>
            <w:noWrap/>
            <w:vAlign w:val="center"/>
          </w:tcPr>
          <w:p w14:paraId="768E9104" w14:textId="77777777" w:rsidR="00D638FE" w:rsidRDefault="00D638FE" w:rsidP="00CF14D9">
            <w:pPr>
              <w:pStyle w:val="aa"/>
              <w:rPr>
                <w:kern w:val="2"/>
                <w:sz w:val="21"/>
                <w:szCs w:val="21"/>
              </w:rPr>
            </w:pPr>
            <w:r>
              <w:rPr>
                <w:rFonts w:hint="eastAsia"/>
                <w:kern w:val="2"/>
                <w:sz w:val="21"/>
                <w:szCs w:val="21"/>
              </w:rPr>
              <w:t>建设银行</w:t>
            </w:r>
          </w:p>
        </w:tc>
      </w:tr>
      <w:tr w:rsidR="00D638FE" w14:paraId="7929EA24" w14:textId="77777777" w:rsidTr="00CF14D9">
        <w:trPr>
          <w:trHeight w:val="284"/>
          <w:jc w:val="center"/>
        </w:trPr>
        <w:tc>
          <w:tcPr>
            <w:tcW w:w="0" w:type="auto"/>
            <w:shd w:val="clear" w:color="auto" w:fill="auto"/>
            <w:noWrap/>
            <w:vAlign w:val="center"/>
          </w:tcPr>
          <w:p w14:paraId="7617B766" w14:textId="77777777" w:rsidR="00D638FE" w:rsidRDefault="00D638FE" w:rsidP="00CF14D9">
            <w:pPr>
              <w:pStyle w:val="aa"/>
              <w:rPr>
                <w:kern w:val="2"/>
                <w:sz w:val="21"/>
                <w:szCs w:val="21"/>
              </w:rPr>
            </w:pPr>
            <w:r>
              <w:rPr>
                <w:rFonts w:hint="eastAsia"/>
                <w:kern w:val="2"/>
                <w:sz w:val="21"/>
                <w:szCs w:val="21"/>
              </w:rPr>
              <w:t>3</w:t>
            </w:r>
          </w:p>
        </w:tc>
        <w:tc>
          <w:tcPr>
            <w:tcW w:w="0" w:type="auto"/>
            <w:shd w:val="clear" w:color="auto" w:fill="auto"/>
            <w:noWrap/>
            <w:vAlign w:val="center"/>
          </w:tcPr>
          <w:p w14:paraId="06E3B87F" w14:textId="77777777" w:rsidR="00D638FE" w:rsidRDefault="00D638FE" w:rsidP="00CF14D9">
            <w:pPr>
              <w:pStyle w:val="aa"/>
              <w:rPr>
                <w:kern w:val="2"/>
                <w:sz w:val="21"/>
                <w:szCs w:val="21"/>
              </w:rPr>
            </w:pPr>
            <w:r>
              <w:rPr>
                <w:rFonts w:hint="eastAsia"/>
                <w:kern w:val="2"/>
                <w:sz w:val="21"/>
                <w:szCs w:val="21"/>
              </w:rPr>
              <w:t>中国银行</w:t>
            </w:r>
          </w:p>
        </w:tc>
        <w:tc>
          <w:tcPr>
            <w:tcW w:w="0" w:type="auto"/>
            <w:shd w:val="clear" w:color="auto" w:fill="auto"/>
            <w:noWrap/>
            <w:vAlign w:val="center"/>
          </w:tcPr>
          <w:p w14:paraId="69299E1A" w14:textId="77777777" w:rsidR="00D638FE" w:rsidRDefault="00D638FE" w:rsidP="00CF14D9">
            <w:pPr>
              <w:pStyle w:val="aa"/>
              <w:rPr>
                <w:kern w:val="2"/>
                <w:sz w:val="21"/>
                <w:szCs w:val="21"/>
              </w:rPr>
            </w:pPr>
            <w:r>
              <w:rPr>
                <w:rFonts w:hint="eastAsia"/>
                <w:kern w:val="2"/>
                <w:sz w:val="21"/>
                <w:szCs w:val="21"/>
              </w:rPr>
              <w:t>中国银行</w:t>
            </w:r>
          </w:p>
        </w:tc>
        <w:tc>
          <w:tcPr>
            <w:tcW w:w="0" w:type="auto"/>
            <w:shd w:val="clear" w:color="auto" w:fill="auto"/>
            <w:noWrap/>
            <w:vAlign w:val="center"/>
          </w:tcPr>
          <w:p w14:paraId="7CA32D99" w14:textId="77777777" w:rsidR="00D638FE" w:rsidRDefault="00D638FE" w:rsidP="00CF14D9">
            <w:pPr>
              <w:pStyle w:val="aa"/>
              <w:rPr>
                <w:kern w:val="2"/>
                <w:sz w:val="21"/>
                <w:szCs w:val="21"/>
              </w:rPr>
            </w:pPr>
            <w:r>
              <w:rPr>
                <w:rFonts w:hint="eastAsia"/>
                <w:kern w:val="2"/>
                <w:sz w:val="21"/>
                <w:szCs w:val="21"/>
              </w:rPr>
              <w:t>中国银行</w:t>
            </w:r>
          </w:p>
        </w:tc>
        <w:tc>
          <w:tcPr>
            <w:tcW w:w="0" w:type="auto"/>
            <w:shd w:val="clear" w:color="auto" w:fill="auto"/>
            <w:noWrap/>
            <w:vAlign w:val="center"/>
          </w:tcPr>
          <w:p w14:paraId="1B1944D7" w14:textId="77777777" w:rsidR="00D638FE" w:rsidRDefault="00D638FE" w:rsidP="00CF14D9">
            <w:pPr>
              <w:pStyle w:val="aa"/>
              <w:rPr>
                <w:kern w:val="2"/>
                <w:sz w:val="21"/>
                <w:szCs w:val="21"/>
              </w:rPr>
            </w:pPr>
            <w:r>
              <w:rPr>
                <w:rFonts w:hint="eastAsia"/>
                <w:kern w:val="2"/>
                <w:sz w:val="21"/>
                <w:szCs w:val="21"/>
              </w:rPr>
              <w:t>农业银行</w:t>
            </w:r>
          </w:p>
        </w:tc>
        <w:tc>
          <w:tcPr>
            <w:tcW w:w="0" w:type="auto"/>
            <w:shd w:val="clear" w:color="auto" w:fill="auto"/>
            <w:noWrap/>
            <w:vAlign w:val="center"/>
          </w:tcPr>
          <w:p w14:paraId="3372A221" w14:textId="77777777" w:rsidR="00D638FE" w:rsidRDefault="00D638FE" w:rsidP="00CF14D9">
            <w:pPr>
              <w:pStyle w:val="aa"/>
              <w:rPr>
                <w:kern w:val="2"/>
                <w:sz w:val="21"/>
                <w:szCs w:val="21"/>
              </w:rPr>
            </w:pPr>
            <w:r>
              <w:rPr>
                <w:rFonts w:hint="eastAsia"/>
                <w:kern w:val="2"/>
                <w:sz w:val="21"/>
                <w:szCs w:val="21"/>
              </w:rPr>
              <w:t>广发证券</w:t>
            </w:r>
          </w:p>
        </w:tc>
        <w:tc>
          <w:tcPr>
            <w:tcW w:w="0" w:type="auto"/>
            <w:shd w:val="clear" w:color="auto" w:fill="auto"/>
            <w:noWrap/>
            <w:vAlign w:val="center"/>
          </w:tcPr>
          <w:p w14:paraId="4FC2A467" w14:textId="77777777" w:rsidR="00D638FE" w:rsidRDefault="00D638FE" w:rsidP="00CF14D9">
            <w:pPr>
              <w:pStyle w:val="aa"/>
              <w:rPr>
                <w:kern w:val="2"/>
                <w:sz w:val="21"/>
                <w:szCs w:val="21"/>
              </w:rPr>
            </w:pPr>
            <w:r>
              <w:rPr>
                <w:rFonts w:hint="eastAsia"/>
                <w:kern w:val="2"/>
                <w:sz w:val="21"/>
                <w:szCs w:val="21"/>
              </w:rPr>
              <w:t>农业银行</w:t>
            </w:r>
          </w:p>
        </w:tc>
      </w:tr>
      <w:tr w:rsidR="00D638FE" w14:paraId="32948078" w14:textId="77777777" w:rsidTr="00CF14D9">
        <w:trPr>
          <w:trHeight w:val="284"/>
          <w:jc w:val="center"/>
        </w:trPr>
        <w:tc>
          <w:tcPr>
            <w:tcW w:w="0" w:type="auto"/>
            <w:shd w:val="clear" w:color="auto" w:fill="auto"/>
            <w:noWrap/>
            <w:vAlign w:val="center"/>
          </w:tcPr>
          <w:p w14:paraId="58086867" w14:textId="77777777" w:rsidR="00D638FE" w:rsidRDefault="00D638FE" w:rsidP="00CF14D9">
            <w:pPr>
              <w:pStyle w:val="aa"/>
              <w:rPr>
                <w:kern w:val="2"/>
                <w:sz w:val="21"/>
                <w:szCs w:val="21"/>
              </w:rPr>
            </w:pPr>
            <w:r>
              <w:rPr>
                <w:rFonts w:hint="eastAsia"/>
                <w:kern w:val="2"/>
                <w:sz w:val="21"/>
                <w:szCs w:val="21"/>
              </w:rPr>
              <w:t>4</w:t>
            </w:r>
          </w:p>
        </w:tc>
        <w:tc>
          <w:tcPr>
            <w:tcW w:w="0" w:type="auto"/>
            <w:shd w:val="clear" w:color="auto" w:fill="auto"/>
            <w:noWrap/>
            <w:vAlign w:val="center"/>
          </w:tcPr>
          <w:p w14:paraId="559A2509" w14:textId="77777777" w:rsidR="00D638FE" w:rsidRDefault="00D638FE" w:rsidP="00CF14D9">
            <w:pPr>
              <w:pStyle w:val="aa"/>
              <w:rPr>
                <w:kern w:val="2"/>
                <w:sz w:val="21"/>
                <w:szCs w:val="21"/>
              </w:rPr>
            </w:pPr>
            <w:r>
              <w:rPr>
                <w:rFonts w:hint="eastAsia"/>
                <w:kern w:val="2"/>
                <w:sz w:val="21"/>
                <w:szCs w:val="21"/>
              </w:rPr>
              <w:t>农业银行</w:t>
            </w:r>
          </w:p>
        </w:tc>
        <w:tc>
          <w:tcPr>
            <w:tcW w:w="0" w:type="auto"/>
            <w:shd w:val="clear" w:color="auto" w:fill="auto"/>
            <w:noWrap/>
            <w:vAlign w:val="center"/>
          </w:tcPr>
          <w:p w14:paraId="158BC082" w14:textId="77777777" w:rsidR="00D638FE" w:rsidRDefault="00D638FE" w:rsidP="00CF14D9">
            <w:pPr>
              <w:pStyle w:val="aa"/>
              <w:rPr>
                <w:kern w:val="2"/>
                <w:sz w:val="21"/>
                <w:szCs w:val="21"/>
              </w:rPr>
            </w:pPr>
            <w:r>
              <w:rPr>
                <w:rFonts w:hint="eastAsia"/>
                <w:kern w:val="2"/>
                <w:sz w:val="21"/>
                <w:szCs w:val="21"/>
              </w:rPr>
              <w:t>招商证券</w:t>
            </w:r>
          </w:p>
        </w:tc>
        <w:tc>
          <w:tcPr>
            <w:tcW w:w="0" w:type="auto"/>
            <w:shd w:val="clear" w:color="auto" w:fill="auto"/>
            <w:noWrap/>
            <w:vAlign w:val="center"/>
          </w:tcPr>
          <w:p w14:paraId="2D6506D5" w14:textId="77777777" w:rsidR="00D638FE" w:rsidRDefault="00D638FE" w:rsidP="00CF14D9">
            <w:pPr>
              <w:pStyle w:val="aa"/>
              <w:rPr>
                <w:kern w:val="2"/>
                <w:sz w:val="21"/>
                <w:szCs w:val="21"/>
              </w:rPr>
            </w:pPr>
            <w:r>
              <w:rPr>
                <w:rFonts w:hint="eastAsia"/>
                <w:kern w:val="2"/>
                <w:sz w:val="21"/>
                <w:szCs w:val="21"/>
              </w:rPr>
              <w:t>招商证券</w:t>
            </w:r>
          </w:p>
        </w:tc>
        <w:tc>
          <w:tcPr>
            <w:tcW w:w="0" w:type="auto"/>
            <w:shd w:val="clear" w:color="auto" w:fill="auto"/>
            <w:noWrap/>
            <w:vAlign w:val="center"/>
          </w:tcPr>
          <w:p w14:paraId="17C3D76C" w14:textId="77777777" w:rsidR="00D638FE" w:rsidRDefault="00D638FE" w:rsidP="00CF14D9">
            <w:pPr>
              <w:pStyle w:val="aa"/>
              <w:rPr>
                <w:kern w:val="2"/>
                <w:sz w:val="21"/>
                <w:szCs w:val="21"/>
              </w:rPr>
            </w:pPr>
            <w:r>
              <w:rPr>
                <w:rFonts w:hint="eastAsia"/>
                <w:kern w:val="2"/>
                <w:sz w:val="21"/>
                <w:szCs w:val="21"/>
              </w:rPr>
              <w:t>中国银行</w:t>
            </w:r>
          </w:p>
        </w:tc>
        <w:tc>
          <w:tcPr>
            <w:tcW w:w="0" w:type="auto"/>
            <w:shd w:val="clear" w:color="auto" w:fill="auto"/>
            <w:noWrap/>
            <w:vAlign w:val="center"/>
          </w:tcPr>
          <w:p w14:paraId="4F2C0CFF" w14:textId="77777777" w:rsidR="00D638FE" w:rsidRDefault="00D638FE" w:rsidP="00CF14D9">
            <w:pPr>
              <w:pStyle w:val="aa"/>
              <w:rPr>
                <w:kern w:val="2"/>
                <w:sz w:val="21"/>
                <w:szCs w:val="21"/>
              </w:rPr>
            </w:pPr>
            <w:r>
              <w:rPr>
                <w:rFonts w:hint="eastAsia"/>
                <w:kern w:val="2"/>
                <w:sz w:val="21"/>
                <w:szCs w:val="21"/>
              </w:rPr>
              <w:t>农业银行</w:t>
            </w:r>
          </w:p>
        </w:tc>
        <w:tc>
          <w:tcPr>
            <w:tcW w:w="0" w:type="auto"/>
            <w:shd w:val="clear" w:color="auto" w:fill="auto"/>
            <w:noWrap/>
            <w:vAlign w:val="center"/>
          </w:tcPr>
          <w:p w14:paraId="67FB6668" w14:textId="77777777" w:rsidR="00D638FE" w:rsidRDefault="00D638FE" w:rsidP="00CF14D9">
            <w:pPr>
              <w:pStyle w:val="aa"/>
              <w:rPr>
                <w:kern w:val="2"/>
                <w:sz w:val="21"/>
                <w:szCs w:val="21"/>
              </w:rPr>
            </w:pPr>
            <w:r>
              <w:rPr>
                <w:rFonts w:hint="eastAsia"/>
                <w:kern w:val="2"/>
                <w:sz w:val="21"/>
                <w:szCs w:val="21"/>
              </w:rPr>
              <w:t>万科</w:t>
            </w:r>
            <w:r>
              <w:rPr>
                <w:rFonts w:hint="eastAsia"/>
                <w:kern w:val="2"/>
                <w:sz w:val="21"/>
                <w:szCs w:val="21"/>
              </w:rPr>
              <w:t>A</w:t>
            </w:r>
          </w:p>
        </w:tc>
      </w:tr>
      <w:tr w:rsidR="00D638FE" w14:paraId="127D09E4" w14:textId="77777777" w:rsidTr="00CF14D9">
        <w:trPr>
          <w:trHeight w:val="284"/>
          <w:jc w:val="center"/>
        </w:trPr>
        <w:tc>
          <w:tcPr>
            <w:tcW w:w="0" w:type="auto"/>
            <w:shd w:val="clear" w:color="auto" w:fill="auto"/>
            <w:noWrap/>
            <w:vAlign w:val="center"/>
          </w:tcPr>
          <w:p w14:paraId="06114986" w14:textId="77777777" w:rsidR="00D638FE" w:rsidRDefault="00D638FE" w:rsidP="00CF14D9">
            <w:pPr>
              <w:pStyle w:val="aa"/>
              <w:rPr>
                <w:kern w:val="2"/>
                <w:sz w:val="21"/>
                <w:szCs w:val="21"/>
              </w:rPr>
            </w:pPr>
            <w:r>
              <w:rPr>
                <w:rFonts w:hint="eastAsia"/>
                <w:kern w:val="2"/>
                <w:sz w:val="21"/>
                <w:szCs w:val="21"/>
              </w:rPr>
              <w:t>5</w:t>
            </w:r>
          </w:p>
        </w:tc>
        <w:tc>
          <w:tcPr>
            <w:tcW w:w="0" w:type="auto"/>
            <w:shd w:val="clear" w:color="auto" w:fill="auto"/>
            <w:noWrap/>
            <w:vAlign w:val="center"/>
          </w:tcPr>
          <w:p w14:paraId="603E498F" w14:textId="77777777" w:rsidR="00D638FE" w:rsidRDefault="00D638FE" w:rsidP="00CF14D9">
            <w:pPr>
              <w:pStyle w:val="aa"/>
              <w:rPr>
                <w:kern w:val="2"/>
                <w:sz w:val="21"/>
                <w:szCs w:val="21"/>
              </w:rPr>
            </w:pPr>
            <w:r>
              <w:rPr>
                <w:rFonts w:hint="eastAsia"/>
                <w:kern w:val="2"/>
                <w:sz w:val="21"/>
                <w:szCs w:val="21"/>
              </w:rPr>
              <w:t>招商证券</w:t>
            </w:r>
          </w:p>
        </w:tc>
        <w:tc>
          <w:tcPr>
            <w:tcW w:w="0" w:type="auto"/>
            <w:shd w:val="clear" w:color="auto" w:fill="auto"/>
            <w:noWrap/>
            <w:vAlign w:val="center"/>
          </w:tcPr>
          <w:p w14:paraId="5098CF69" w14:textId="77777777" w:rsidR="00D638FE" w:rsidRDefault="00D638FE" w:rsidP="00CF14D9">
            <w:pPr>
              <w:pStyle w:val="aa"/>
              <w:rPr>
                <w:kern w:val="2"/>
                <w:sz w:val="21"/>
                <w:szCs w:val="21"/>
              </w:rPr>
            </w:pPr>
            <w:r>
              <w:rPr>
                <w:rFonts w:hint="eastAsia"/>
                <w:kern w:val="2"/>
                <w:sz w:val="21"/>
                <w:szCs w:val="21"/>
              </w:rPr>
              <w:t>中信证券</w:t>
            </w:r>
          </w:p>
        </w:tc>
        <w:tc>
          <w:tcPr>
            <w:tcW w:w="0" w:type="auto"/>
            <w:shd w:val="clear" w:color="auto" w:fill="auto"/>
            <w:noWrap/>
            <w:vAlign w:val="center"/>
          </w:tcPr>
          <w:p w14:paraId="1159CE88" w14:textId="77777777" w:rsidR="00D638FE" w:rsidRDefault="00D638FE" w:rsidP="00CF14D9">
            <w:pPr>
              <w:pStyle w:val="aa"/>
              <w:rPr>
                <w:kern w:val="2"/>
                <w:sz w:val="21"/>
                <w:szCs w:val="21"/>
              </w:rPr>
            </w:pPr>
            <w:r>
              <w:rPr>
                <w:rFonts w:hint="eastAsia"/>
                <w:kern w:val="2"/>
                <w:sz w:val="21"/>
                <w:szCs w:val="21"/>
              </w:rPr>
              <w:t>万科</w:t>
            </w:r>
            <w:r>
              <w:rPr>
                <w:rFonts w:hint="eastAsia"/>
                <w:kern w:val="2"/>
                <w:sz w:val="21"/>
                <w:szCs w:val="21"/>
              </w:rPr>
              <w:t>A</w:t>
            </w:r>
          </w:p>
        </w:tc>
        <w:tc>
          <w:tcPr>
            <w:tcW w:w="0" w:type="auto"/>
            <w:shd w:val="clear" w:color="auto" w:fill="auto"/>
            <w:noWrap/>
            <w:vAlign w:val="center"/>
          </w:tcPr>
          <w:p w14:paraId="3D54F3A6" w14:textId="77777777" w:rsidR="00D638FE" w:rsidRDefault="00D638FE" w:rsidP="00CF14D9">
            <w:pPr>
              <w:pStyle w:val="aa"/>
              <w:rPr>
                <w:kern w:val="2"/>
                <w:sz w:val="21"/>
                <w:szCs w:val="21"/>
              </w:rPr>
            </w:pPr>
            <w:r>
              <w:rPr>
                <w:rFonts w:hint="eastAsia"/>
                <w:kern w:val="2"/>
                <w:sz w:val="21"/>
                <w:szCs w:val="21"/>
              </w:rPr>
              <w:t>北京银行</w:t>
            </w:r>
          </w:p>
        </w:tc>
        <w:tc>
          <w:tcPr>
            <w:tcW w:w="0" w:type="auto"/>
            <w:shd w:val="clear" w:color="auto" w:fill="auto"/>
            <w:noWrap/>
            <w:vAlign w:val="center"/>
          </w:tcPr>
          <w:p w14:paraId="7F1402A4" w14:textId="77777777" w:rsidR="00D638FE" w:rsidRDefault="00D638FE" w:rsidP="00CF14D9">
            <w:pPr>
              <w:pStyle w:val="aa"/>
              <w:rPr>
                <w:kern w:val="2"/>
                <w:sz w:val="21"/>
                <w:szCs w:val="21"/>
              </w:rPr>
            </w:pPr>
            <w:r>
              <w:rPr>
                <w:rFonts w:hint="eastAsia"/>
                <w:kern w:val="2"/>
                <w:sz w:val="21"/>
                <w:szCs w:val="21"/>
              </w:rPr>
              <w:t>万科</w:t>
            </w:r>
            <w:r>
              <w:rPr>
                <w:rFonts w:hint="eastAsia"/>
                <w:kern w:val="2"/>
                <w:sz w:val="21"/>
                <w:szCs w:val="21"/>
              </w:rPr>
              <w:t>A</w:t>
            </w:r>
          </w:p>
        </w:tc>
        <w:tc>
          <w:tcPr>
            <w:tcW w:w="0" w:type="auto"/>
            <w:shd w:val="clear" w:color="auto" w:fill="auto"/>
            <w:noWrap/>
            <w:vAlign w:val="center"/>
          </w:tcPr>
          <w:p w14:paraId="3DB63787" w14:textId="77777777" w:rsidR="00D638FE" w:rsidRDefault="00D638FE" w:rsidP="00CF14D9">
            <w:pPr>
              <w:pStyle w:val="aa"/>
              <w:rPr>
                <w:kern w:val="2"/>
                <w:sz w:val="21"/>
                <w:szCs w:val="21"/>
              </w:rPr>
            </w:pPr>
            <w:r>
              <w:rPr>
                <w:rFonts w:hint="eastAsia"/>
                <w:kern w:val="2"/>
                <w:sz w:val="21"/>
                <w:szCs w:val="21"/>
              </w:rPr>
              <w:t>中国银行</w:t>
            </w:r>
          </w:p>
        </w:tc>
      </w:tr>
    </w:tbl>
    <w:p w14:paraId="61F12D1E" w14:textId="77777777" w:rsidR="00D638FE" w:rsidRDefault="00D638FE" w:rsidP="00D638FE">
      <w:pPr>
        <w:ind w:firstLine="420"/>
        <w:jc w:val="center"/>
        <w:rPr>
          <w:rFonts w:ascii="宋体" w:hAnsi="宋体"/>
          <w:szCs w:val="21"/>
        </w:rPr>
      </w:pPr>
    </w:p>
    <w:p w14:paraId="7C5CC810" w14:textId="10B88384" w:rsidR="00D638FE" w:rsidRDefault="00D638FE" w:rsidP="00D638FE">
      <w:pPr>
        <w:pStyle w:val="a9"/>
      </w:pPr>
      <w:r>
        <w:t>表</w:t>
      </w:r>
      <w:r w:rsidR="0059730C">
        <w:t>4</w:t>
      </w:r>
      <w:r>
        <w:t xml:space="preserve">  </w:t>
      </w:r>
      <w:proofErr w:type="gramStart"/>
      <w:r>
        <w:t>基于入度系统性</w:t>
      </w:r>
      <w:proofErr w:type="gramEnd"/>
      <w:r>
        <w:t>重要机构评估结果</w:t>
      </w:r>
    </w:p>
    <w:tbl>
      <w:tblPr>
        <w:tblW w:w="0" w:type="auto"/>
        <w:jc w:val="center"/>
        <w:tblBorders>
          <w:top w:val="single" w:sz="12" w:space="0" w:color="auto"/>
          <w:bottom w:val="single" w:sz="12" w:space="0" w:color="auto"/>
        </w:tblBorders>
        <w:tblLook w:val="04A0" w:firstRow="1" w:lastRow="0" w:firstColumn="1" w:lastColumn="0" w:noHBand="0" w:noVBand="1"/>
      </w:tblPr>
      <w:tblGrid>
        <w:gridCol w:w="636"/>
        <w:gridCol w:w="1056"/>
        <w:gridCol w:w="1056"/>
        <w:gridCol w:w="1056"/>
        <w:gridCol w:w="1056"/>
        <w:gridCol w:w="1056"/>
        <w:gridCol w:w="1056"/>
      </w:tblGrid>
      <w:tr w:rsidR="00D638FE" w14:paraId="14CEE6B0" w14:textId="77777777" w:rsidTr="00CF14D9">
        <w:trPr>
          <w:trHeight w:val="284"/>
          <w:jc w:val="center"/>
        </w:trPr>
        <w:tc>
          <w:tcPr>
            <w:tcW w:w="0" w:type="auto"/>
            <w:gridSpan w:val="7"/>
            <w:tcBorders>
              <w:top w:val="single" w:sz="12" w:space="0" w:color="auto"/>
              <w:bottom w:val="single" w:sz="4" w:space="0" w:color="auto"/>
            </w:tcBorders>
            <w:shd w:val="clear" w:color="000000" w:fill="FFFFFF"/>
            <w:noWrap/>
            <w:vAlign w:val="center"/>
          </w:tcPr>
          <w:p w14:paraId="0E740ACC" w14:textId="77777777" w:rsidR="00D638FE" w:rsidRDefault="00D638FE" w:rsidP="00CF14D9">
            <w:pPr>
              <w:pStyle w:val="aa"/>
              <w:rPr>
                <w:kern w:val="2"/>
                <w:sz w:val="21"/>
                <w:szCs w:val="21"/>
              </w:rPr>
            </w:pPr>
            <w:proofErr w:type="gramStart"/>
            <w:r>
              <w:rPr>
                <w:rFonts w:hint="eastAsia"/>
                <w:kern w:val="2"/>
                <w:sz w:val="21"/>
                <w:szCs w:val="21"/>
              </w:rPr>
              <w:t>入度排名</w:t>
            </w:r>
            <w:proofErr w:type="gramEnd"/>
          </w:p>
        </w:tc>
      </w:tr>
      <w:tr w:rsidR="00D638FE" w14:paraId="205C3430" w14:textId="77777777" w:rsidTr="00CF14D9">
        <w:trPr>
          <w:trHeight w:val="284"/>
          <w:jc w:val="center"/>
        </w:trPr>
        <w:tc>
          <w:tcPr>
            <w:tcW w:w="0" w:type="auto"/>
            <w:tcBorders>
              <w:top w:val="single" w:sz="4" w:space="0" w:color="auto"/>
            </w:tcBorders>
            <w:shd w:val="clear" w:color="000000" w:fill="FFFFFF"/>
            <w:noWrap/>
            <w:vAlign w:val="center"/>
          </w:tcPr>
          <w:p w14:paraId="6074B8B7" w14:textId="77777777" w:rsidR="00D638FE" w:rsidRDefault="00D638FE" w:rsidP="00CF14D9">
            <w:pPr>
              <w:pStyle w:val="aa"/>
              <w:rPr>
                <w:kern w:val="2"/>
                <w:sz w:val="21"/>
                <w:szCs w:val="21"/>
              </w:rPr>
            </w:pPr>
            <w:r>
              <w:rPr>
                <w:rFonts w:hint="eastAsia"/>
                <w:kern w:val="2"/>
                <w:sz w:val="21"/>
                <w:szCs w:val="21"/>
              </w:rPr>
              <w:t>排名</w:t>
            </w:r>
          </w:p>
        </w:tc>
        <w:tc>
          <w:tcPr>
            <w:tcW w:w="0" w:type="auto"/>
            <w:tcBorders>
              <w:top w:val="single" w:sz="4" w:space="0" w:color="auto"/>
            </w:tcBorders>
            <w:shd w:val="clear" w:color="000000" w:fill="FFFFFF"/>
            <w:noWrap/>
            <w:vAlign w:val="center"/>
          </w:tcPr>
          <w:p w14:paraId="78DF28F5" w14:textId="77777777" w:rsidR="00D638FE" w:rsidRDefault="00D638FE" w:rsidP="00CF14D9">
            <w:pPr>
              <w:pStyle w:val="aa"/>
              <w:rPr>
                <w:kern w:val="2"/>
                <w:sz w:val="21"/>
                <w:szCs w:val="21"/>
              </w:rPr>
            </w:pPr>
            <w:r>
              <w:rPr>
                <w:rFonts w:hint="eastAsia"/>
                <w:kern w:val="2"/>
                <w:sz w:val="21"/>
                <w:szCs w:val="21"/>
              </w:rPr>
              <w:t>2016</w:t>
            </w:r>
          </w:p>
        </w:tc>
        <w:tc>
          <w:tcPr>
            <w:tcW w:w="0" w:type="auto"/>
            <w:tcBorders>
              <w:top w:val="single" w:sz="4" w:space="0" w:color="auto"/>
            </w:tcBorders>
            <w:shd w:val="clear" w:color="000000" w:fill="FFFFFF"/>
            <w:noWrap/>
            <w:vAlign w:val="center"/>
          </w:tcPr>
          <w:p w14:paraId="24332F19" w14:textId="77777777" w:rsidR="00D638FE" w:rsidRDefault="00D638FE" w:rsidP="00CF14D9">
            <w:pPr>
              <w:pStyle w:val="aa"/>
              <w:rPr>
                <w:kern w:val="2"/>
                <w:sz w:val="21"/>
                <w:szCs w:val="21"/>
              </w:rPr>
            </w:pPr>
            <w:r>
              <w:rPr>
                <w:rFonts w:hint="eastAsia"/>
                <w:kern w:val="2"/>
                <w:sz w:val="21"/>
                <w:szCs w:val="21"/>
              </w:rPr>
              <w:t>2017</w:t>
            </w:r>
          </w:p>
        </w:tc>
        <w:tc>
          <w:tcPr>
            <w:tcW w:w="0" w:type="auto"/>
            <w:tcBorders>
              <w:top w:val="single" w:sz="4" w:space="0" w:color="auto"/>
            </w:tcBorders>
            <w:shd w:val="clear" w:color="000000" w:fill="FFFFFF"/>
            <w:noWrap/>
            <w:vAlign w:val="center"/>
          </w:tcPr>
          <w:p w14:paraId="5AA2A1BB" w14:textId="77777777" w:rsidR="00D638FE" w:rsidRDefault="00D638FE" w:rsidP="00CF14D9">
            <w:pPr>
              <w:pStyle w:val="aa"/>
              <w:rPr>
                <w:kern w:val="2"/>
                <w:sz w:val="21"/>
                <w:szCs w:val="21"/>
              </w:rPr>
            </w:pPr>
            <w:r>
              <w:rPr>
                <w:rFonts w:hint="eastAsia"/>
                <w:kern w:val="2"/>
                <w:sz w:val="21"/>
                <w:szCs w:val="21"/>
              </w:rPr>
              <w:t>2018</w:t>
            </w:r>
          </w:p>
        </w:tc>
        <w:tc>
          <w:tcPr>
            <w:tcW w:w="0" w:type="auto"/>
            <w:tcBorders>
              <w:top w:val="single" w:sz="4" w:space="0" w:color="auto"/>
            </w:tcBorders>
            <w:shd w:val="clear" w:color="000000" w:fill="FFFFFF"/>
            <w:noWrap/>
            <w:vAlign w:val="center"/>
          </w:tcPr>
          <w:p w14:paraId="2C235FFF" w14:textId="77777777" w:rsidR="00D638FE" w:rsidRDefault="00D638FE" w:rsidP="00CF14D9">
            <w:pPr>
              <w:pStyle w:val="aa"/>
              <w:rPr>
                <w:kern w:val="2"/>
                <w:sz w:val="21"/>
                <w:szCs w:val="21"/>
              </w:rPr>
            </w:pPr>
            <w:r>
              <w:rPr>
                <w:rFonts w:hint="eastAsia"/>
                <w:kern w:val="2"/>
                <w:sz w:val="21"/>
                <w:szCs w:val="21"/>
              </w:rPr>
              <w:t>2019</w:t>
            </w:r>
          </w:p>
        </w:tc>
        <w:tc>
          <w:tcPr>
            <w:tcW w:w="0" w:type="auto"/>
            <w:tcBorders>
              <w:top w:val="single" w:sz="4" w:space="0" w:color="auto"/>
            </w:tcBorders>
            <w:shd w:val="clear" w:color="000000" w:fill="FFFFFF"/>
            <w:noWrap/>
            <w:vAlign w:val="center"/>
          </w:tcPr>
          <w:p w14:paraId="6426840A" w14:textId="77777777" w:rsidR="00D638FE" w:rsidRDefault="00D638FE" w:rsidP="00CF14D9">
            <w:pPr>
              <w:pStyle w:val="aa"/>
              <w:rPr>
                <w:kern w:val="2"/>
                <w:sz w:val="21"/>
                <w:szCs w:val="21"/>
              </w:rPr>
            </w:pPr>
            <w:r>
              <w:rPr>
                <w:rFonts w:hint="eastAsia"/>
                <w:kern w:val="2"/>
                <w:sz w:val="21"/>
                <w:szCs w:val="21"/>
              </w:rPr>
              <w:t>2020</w:t>
            </w:r>
          </w:p>
        </w:tc>
        <w:tc>
          <w:tcPr>
            <w:tcW w:w="0" w:type="auto"/>
            <w:tcBorders>
              <w:top w:val="single" w:sz="4" w:space="0" w:color="auto"/>
            </w:tcBorders>
            <w:shd w:val="clear" w:color="000000" w:fill="FFFFFF"/>
            <w:noWrap/>
            <w:vAlign w:val="center"/>
          </w:tcPr>
          <w:p w14:paraId="34A45BA2" w14:textId="77777777" w:rsidR="00D638FE" w:rsidRDefault="00D638FE" w:rsidP="00CF14D9">
            <w:pPr>
              <w:pStyle w:val="aa"/>
              <w:rPr>
                <w:kern w:val="2"/>
                <w:sz w:val="21"/>
                <w:szCs w:val="21"/>
              </w:rPr>
            </w:pPr>
            <w:r>
              <w:rPr>
                <w:rFonts w:hint="eastAsia"/>
                <w:kern w:val="2"/>
                <w:sz w:val="21"/>
                <w:szCs w:val="21"/>
              </w:rPr>
              <w:t>2021</w:t>
            </w:r>
          </w:p>
        </w:tc>
      </w:tr>
      <w:tr w:rsidR="00D638FE" w14:paraId="4990F69C" w14:textId="77777777" w:rsidTr="00CF14D9">
        <w:trPr>
          <w:trHeight w:val="284"/>
          <w:jc w:val="center"/>
        </w:trPr>
        <w:tc>
          <w:tcPr>
            <w:tcW w:w="0" w:type="auto"/>
            <w:shd w:val="clear" w:color="000000" w:fill="FFFFFF"/>
            <w:noWrap/>
            <w:vAlign w:val="center"/>
          </w:tcPr>
          <w:p w14:paraId="0C4AE337" w14:textId="77777777" w:rsidR="00D638FE" w:rsidRDefault="00D638FE" w:rsidP="00CF14D9">
            <w:pPr>
              <w:pStyle w:val="aa"/>
              <w:rPr>
                <w:kern w:val="2"/>
                <w:sz w:val="21"/>
                <w:szCs w:val="21"/>
              </w:rPr>
            </w:pPr>
            <w:r>
              <w:rPr>
                <w:rFonts w:hint="eastAsia"/>
                <w:kern w:val="2"/>
                <w:sz w:val="21"/>
                <w:szCs w:val="21"/>
              </w:rPr>
              <w:t>1</w:t>
            </w:r>
          </w:p>
        </w:tc>
        <w:tc>
          <w:tcPr>
            <w:tcW w:w="0" w:type="auto"/>
            <w:shd w:val="clear" w:color="auto" w:fill="auto"/>
            <w:noWrap/>
            <w:vAlign w:val="center"/>
          </w:tcPr>
          <w:p w14:paraId="2FFB7D4A" w14:textId="77777777" w:rsidR="00D638FE" w:rsidRDefault="00D638FE" w:rsidP="00CF14D9">
            <w:pPr>
              <w:pStyle w:val="aa"/>
              <w:rPr>
                <w:kern w:val="2"/>
                <w:sz w:val="21"/>
                <w:szCs w:val="21"/>
              </w:rPr>
            </w:pPr>
            <w:r>
              <w:rPr>
                <w:rFonts w:hint="eastAsia"/>
                <w:kern w:val="2"/>
                <w:sz w:val="21"/>
                <w:szCs w:val="21"/>
              </w:rPr>
              <w:t>天茂集团</w:t>
            </w:r>
          </w:p>
        </w:tc>
        <w:tc>
          <w:tcPr>
            <w:tcW w:w="0" w:type="auto"/>
            <w:shd w:val="clear" w:color="auto" w:fill="auto"/>
            <w:noWrap/>
            <w:vAlign w:val="center"/>
          </w:tcPr>
          <w:p w14:paraId="5E023E39" w14:textId="77777777" w:rsidR="00D638FE" w:rsidRDefault="00D638FE" w:rsidP="00CF14D9">
            <w:pPr>
              <w:pStyle w:val="aa"/>
              <w:rPr>
                <w:kern w:val="2"/>
                <w:sz w:val="21"/>
                <w:szCs w:val="21"/>
              </w:rPr>
            </w:pPr>
            <w:r>
              <w:rPr>
                <w:rFonts w:hint="eastAsia"/>
                <w:kern w:val="2"/>
                <w:sz w:val="21"/>
                <w:szCs w:val="21"/>
              </w:rPr>
              <w:t>九鼎投资</w:t>
            </w:r>
          </w:p>
        </w:tc>
        <w:tc>
          <w:tcPr>
            <w:tcW w:w="0" w:type="auto"/>
            <w:shd w:val="clear" w:color="000000" w:fill="FFFFFF"/>
            <w:noWrap/>
            <w:vAlign w:val="center"/>
          </w:tcPr>
          <w:p w14:paraId="1719EF58" w14:textId="77777777" w:rsidR="00D638FE" w:rsidRDefault="00D638FE" w:rsidP="00CF14D9">
            <w:pPr>
              <w:pStyle w:val="aa"/>
              <w:rPr>
                <w:kern w:val="2"/>
                <w:sz w:val="21"/>
                <w:szCs w:val="21"/>
              </w:rPr>
            </w:pPr>
            <w:r>
              <w:rPr>
                <w:rFonts w:hint="eastAsia"/>
                <w:kern w:val="2"/>
                <w:sz w:val="21"/>
                <w:szCs w:val="21"/>
              </w:rPr>
              <w:t>长江证券</w:t>
            </w:r>
          </w:p>
        </w:tc>
        <w:tc>
          <w:tcPr>
            <w:tcW w:w="0" w:type="auto"/>
            <w:shd w:val="clear" w:color="auto" w:fill="auto"/>
            <w:noWrap/>
            <w:vAlign w:val="center"/>
          </w:tcPr>
          <w:p w14:paraId="58FFC641" w14:textId="77777777" w:rsidR="00D638FE" w:rsidRDefault="00D638FE" w:rsidP="00CF14D9">
            <w:pPr>
              <w:pStyle w:val="aa"/>
              <w:rPr>
                <w:kern w:val="2"/>
                <w:sz w:val="21"/>
                <w:szCs w:val="21"/>
              </w:rPr>
            </w:pPr>
            <w:r>
              <w:rPr>
                <w:rFonts w:hint="eastAsia"/>
                <w:kern w:val="2"/>
                <w:sz w:val="21"/>
                <w:szCs w:val="21"/>
              </w:rPr>
              <w:t>天茂集团</w:t>
            </w:r>
          </w:p>
        </w:tc>
        <w:tc>
          <w:tcPr>
            <w:tcW w:w="0" w:type="auto"/>
            <w:shd w:val="clear" w:color="auto" w:fill="auto"/>
            <w:noWrap/>
            <w:vAlign w:val="center"/>
          </w:tcPr>
          <w:p w14:paraId="676589CC" w14:textId="77777777" w:rsidR="00D638FE" w:rsidRDefault="00D638FE" w:rsidP="00CF14D9">
            <w:pPr>
              <w:pStyle w:val="aa"/>
              <w:rPr>
                <w:kern w:val="2"/>
                <w:sz w:val="21"/>
                <w:szCs w:val="21"/>
              </w:rPr>
            </w:pPr>
            <w:r>
              <w:rPr>
                <w:rFonts w:hint="eastAsia"/>
                <w:kern w:val="2"/>
                <w:sz w:val="21"/>
                <w:szCs w:val="21"/>
              </w:rPr>
              <w:t>民生控股</w:t>
            </w:r>
          </w:p>
        </w:tc>
        <w:tc>
          <w:tcPr>
            <w:tcW w:w="0" w:type="auto"/>
            <w:shd w:val="clear" w:color="auto" w:fill="auto"/>
            <w:noWrap/>
            <w:vAlign w:val="center"/>
          </w:tcPr>
          <w:p w14:paraId="3D643D50" w14:textId="77777777" w:rsidR="00D638FE" w:rsidRDefault="00D638FE" w:rsidP="00CF14D9">
            <w:pPr>
              <w:pStyle w:val="aa"/>
              <w:rPr>
                <w:kern w:val="2"/>
                <w:sz w:val="21"/>
                <w:szCs w:val="21"/>
              </w:rPr>
            </w:pPr>
            <w:r>
              <w:rPr>
                <w:rFonts w:hint="eastAsia"/>
                <w:kern w:val="2"/>
                <w:sz w:val="21"/>
                <w:szCs w:val="21"/>
              </w:rPr>
              <w:t>爱建集团</w:t>
            </w:r>
          </w:p>
        </w:tc>
      </w:tr>
      <w:tr w:rsidR="00D638FE" w14:paraId="2D792DA5" w14:textId="77777777" w:rsidTr="00CF14D9">
        <w:trPr>
          <w:trHeight w:val="284"/>
          <w:jc w:val="center"/>
        </w:trPr>
        <w:tc>
          <w:tcPr>
            <w:tcW w:w="0" w:type="auto"/>
            <w:shd w:val="clear" w:color="000000" w:fill="FFFFFF"/>
            <w:noWrap/>
            <w:vAlign w:val="center"/>
          </w:tcPr>
          <w:p w14:paraId="5951A2A0" w14:textId="77777777" w:rsidR="00D638FE" w:rsidRDefault="00D638FE" w:rsidP="00CF14D9">
            <w:pPr>
              <w:pStyle w:val="aa"/>
              <w:rPr>
                <w:kern w:val="2"/>
                <w:sz w:val="21"/>
                <w:szCs w:val="21"/>
              </w:rPr>
            </w:pPr>
            <w:r>
              <w:rPr>
                <w:rFonts w:hint="eastAsia"/>
                <w:kern w:val="2"/>
                <w:sz w:val="21"/>
                <w:szCs w:val="21"/>
              </w:rPr>
              <w:t>2</w:t>
            </w:r>
          </w:p>
        </w:tc>
        <w:tc>
          <w:tcPr>
            <w:tcW w:w="0" w:type="auto"/>
            <w:shd w:val="clear" w:color="000000" w:fill="FFFFFF"/>
            <w:noWrap/>
            <w:vAlign w:val="center"/>
          </w:tcPr>
          <w:p w14:paraId="2BD8B9CE" w14:textId="77777777" w:rsidR="00D638FE" w:rsidRDefault="00D638FE" w:rsidP="00CF14D9">
            <w:pPr>
              <w:pStyle w:val="aa"/>
              <w:rPr>
                <w:kern w:val="2"/>
                <w:sz w:val="21"/>
                <w:szCs w:val="21"/>
              </w:rPr>
            </w:pPr>
            <w:r>
              <w:rPr>
                <w:rFonts w:hint="eastAsia"/>
                <w:kern w:val="2"/>
                <w:sz w:val="21"/>
                <w:szCs w:val="21"/>
              </w:rPr>
              <w:t>长江证券</w:t>
            </w:r>
          </w:p>
        </w:tc>
        <w:tc>
          <w:tcPr>
            <w:tcW w:w="0" w:type="auto"/>
            <w:shd w:val="clear" w:color="auto" w:fill="auto"/>
            <w:noWrap/>
            <w:vAlign w:val="center"/>
          </w:tcPr>
          <w:p w14:paraId="345CD9F8" w14:textId="77777777" w:rsidR="00D638FE" w:rsidRDefault="00D638FE" w:rsidP="00CF14D9">
            <w:pPr>
              <w:pStyle w:val="aa"/>
              <w:rPr>
                <w:kern w:val="2"/>
                <w:sz w:val="21"/>
                <w:szCs w:val="21"/>
              </w:rPr>
            </w:pPr>
            <w:r>
              <w:rPr>
                <w:rFonts w:hint="eastAsia"/>
                <w:kern w:val="2"/>
                <w:sz w:val="21"/>
                <w:szCs w:val="21"/>
              </w:rPr>
              <w:t>天茂集团</w:t>
            </w:r>
          </w:p>
        </w:tc>
        <w:tc>
          <w:tcPr>
            <w:tcW w:w="0" w:type="auto"/>
            <w:shd w:val="clear" w:color="auto" w:fill="auto"/>
            <w:noWrap/>
            <w:vAlign w:val="center"/>
          </w:tcPr>
          <w:p w14:paraId="6922D988" w14:textId="77777777" w:rsidR="00D638FE" w:rsidRDefault="00D638FE" w:rsidP="00CF14D9">
            <w:pPr>
              <w:pStyle w:val="aa"/>
              <w:rPr>
                <w:kern w:val="2"/>
                <w:sz w:val="21"/>
                <w:szCs w:val="21"/>
              </w:rPr>
            </w:pPr>
            <w:r>
              <w:rPr>
                <w:rFonts w:hint="eastAsia"/>
                <w:kern w:val="2"/>
                <w:sz w:val="21"/>
                <w:szCs w:val="21"/>
              </w:rPr>
              <w:t>陕国投</w:t>
            </w:r>
            <w:r>
              <w:rPr>
                <w:rFonts w:hint="eastAsia"/>
                <w:kern w:val="2"/>
                <w:sz w:val="21"/>
                <w:szCs w:val="21"/>
              </w:rPr>
              <w:t>A</w:t>
            </w:r>
          </w:p>
        </w:tc>
        <w:tc>
          <w:tcPr>
            <w:tcW w:w="0" w:type="auto"/>
            <w:shd w:val="clear" w:color="auto" w:fill="auto"/>
            <w:noWrap/>
            <w:vAlign w:val="center"/>
          </w:tcPr>
          <w:p w14:paraId="79001975" w14:textId="77777777" w:rsidR="00D638FE" w:rsidRDefault="00D638FE" w:rsidP="00CF14D9">
            <w:pPr>
              <w:pStyle w:val="aa"/>
              <w:rPr>
                <w:kern w:val="2"/>
                <w:sz w:val="21"/>
                <w:szCs w:val="21"/>
              </w:rPr>
            </w:pPr>
            <w:r>
              <w:rPr>
                <w:rFonts w:hint="eastAsia"/>
                <w:kern w:val="2"/>
                <w:sz w:val="21"/>
                <w:szCs w:val="21"/>
              </w:rPr>
              <w:t>九鼎投资</w:t>
            </w:r>
          </w:p>
        </w:tc>
        <w:tc>
          <w:tcPr>
            <w:tcW w:w="0" w:type="auto"/>
            <w:shd w:val="clear" w:color="auto" w:fill="auto"/>
            <w:noWrap/>
            <w:vAlign w:val="center"/>
          </w:tcPr>
          <w:p w14:paraId="13DDA2A8" w14:textId="77777777" w:rsidR="00D638FE" w:rsidRDefault="00D638FE" w:rsidP="00CF14D9">
            <w:pPr>
              <w:pStyle w:val="aa"/>
              <w:rPr>
                <w:kern w:val="2"/>
                <w:sz w:val="21"/>
                <w:szCs w:val="21"/>
              </w:rPr>
            </w:pPr>
            <w:r>
              <w:rPr>
                <w:rFonts w:hint="eastAsia"/>
                <w:kern w:val="2"/>
                <w:sz w:val="21"/>
                <w:szCs w:val="21"/>
              </w:rPr>
              <w:t>九鼎投资</w:t>
            </w:r>
          </w:p>
        </w:tc>
        <w:tc>
          <w:tcPr>
            <w:tcW w:w="0" w:type="auto"/>
            <w:shd w:val="clear" w:color="000000" w:fill="FFFFFF"/>
            <w:noWrap/>
            <w:vAlign w:val="center"/>
          </w:tcPr>
          <w:p w14:paraId="38B5B1F7" w14:textId="77777777" w:rsidR="00D638FE" w:rsidRDefault="00D638FE" w:rsidP="00CF14D9">
            <w:pPr>
              <w:pStyle w:val="aa"/>
              <w:rPr>
                <w:kern w:val="2"/>
                <w:sz w:val="21"/>
                <w:szCs w:val="21"/>
              </w:rPr>
            </w:pPr>
            <w:r>
              <w:rPr>
                <w:rFonts w:hint="eastAsia"/>
                <w:kern w:val="2"/>
                <w:sz w:val="21"/>
                <w:szCs w:val="21"/>
              </w:rPr>
              <w:t>中国平安</w:t>
            </w:r>
          </w:p>
        </w:tc>
      </w:tr>
      <w:tr w:rsidR="00D638FE" w14:paraId="24CC87F5" w14:textId="77777777" w:rsidTr="00CF14D9">
        <w:trPr>
          <w:trHeight w:val="284"/>
          <w:jc w:val="center"/>
        </w:trPr>
        <w:tc>
          <w:tcPr>
            <w:tcW w:w="0" w:type="auto"/>
            <w:shd w:val="clear" w:color="000000" w:fill="FFFFFF"/>
            <w:noWrap/>
            <w:vAlign w:val="center"/>
          </w:tcPr>
          <w:p w14:paraId="1CD8CF69" w14:textId="77777777" w:rsidR="00D638FE" w:rsidRDefault="00D638FE" w:rsidP="00CF14D9">
            <w:pPr>
              <w:pStyle w:val="aa"/>
              <w:rPr>
                <w:kern w:val="2"/>
                <w:sz w:val="21"/>
                <w:szCs w:val="21"/>
              </w:rPr>
            </w:pPr>
            <w:r>
              <w:rPr>
                <w:rFonts w:hint="eastAsia"/>
                <w:kern w:val="2"/>
                <w:sz w:val="21"/>
                <w:szCs w:val="21"/>
              </w:rPr>
              <w:t>3</w:t>
            </w:r>
          </w:p>
        </w:tc>
        <w:tc>
          <w:tcPr>
            <w:tcW w:w="0" w:type="auto"/>
            <w:shd w:val="clear" w:color="auto" w:fill="auto"/>
            <w:noWrap/>
            <w:vAlign w:val="center"/>
          </w:tcPr>
          <w:p w14:paraId="4499B906" w14:textId="77777777" w:rsidR="00D638FE" w:rsidRDefault="00D638FE" w:rsidP="00CF14D9">
            <w:pPr>
              <w:pStyle w:val="aa"/>
              <w:rPr>
                <w:kern w:val="2"/>
                <w:sz w:val="21"/>
                <w:szCs w:val="21"/>
              </w:rPr>
            </w:pPr>
            <w:r>
              <w:rPr>
                <w:rFonts w:hint="eastAsia"/>
                <w:kern w:val="2"/>
                <w:sz w:val="21"/>
                <w:szCs w:val="21"/>
              </w:rPr>
              <w:t>爱建集团</w:t>
            </w:r>
          </w:p>
        </w:tc>
        <w:tc>
          <w:tcPr>
            <w:tcW w:w="0" w:type="auto"/>
            <w:shd w:val="clear" w:color="000000" w:fill="FFFFFF"/>
            <w:noWrap/>
            <w:vAlign w:val="center"/>
          </w:tcPr>
          <w:p w14:paraId="585BF8C4" w14:textId="77777777" w:rsidR="00D638FE" w:rsidRDefault="00D638FE" w:rsidP="00CF14D9">
            <w:pPr>
              <w:pStyle w:val="aa"/>
              <w:rPr>
                <w:kern w:val="2"/>
                <w:sz w:val="21"/>
                <w:szCs w:val="21"/>
              </w:rPr>
            </w:pPr>
            <w:r>
              <w:rPr>
                <w:rFonts w:hint="eastAsia"/>
                <w:kern w:val="2"/>
                <w:sz w:val="21"/>
                <w:szCs w:val="21"/>
              </w:rPr>
              <w:t>长江证券</w:t>
            </w:r>
          </w:p>
        </w:tc>
        <w:tc>
          <w:tcPr>
            <w:tcW w:w="0" w:type="auto"/>
            <w:shd w:val="clear" w:color="auto" w:fill="auto"/>
            <w:noWrap/>
            <w:vAlign w:val="center"/>
          </w:tcPr>
          <w:p w14:paraId="5B634C05" w14:textId="77777777" w:rsidR="00D638FE" w:rsidRDefault="00D638FE" w:rsidP="00CF14D9">
            <w:pPr>
              <w:pStyle w:val="aa"/>
              <w:rPr>
                <w:kern w:val="2"/>
                <w:sz w:val="21"/>
                <w:szCs w:val="21"/>
              </w:rPr>
            </w:pPr>
            <w:r>
              <w:rPr>
                <w:rFonts w:hint="eastAsia"/>
                <w:kern w:val="2"/>
                <w:sz w:val="21"/>
                <w:szCs w:val="21"/>
              </w:rPr>
              <w:t>兴业证券</w:t>
            </w:r>
          </w:p>
        </w:tc>
        <w:tc>
          <w:tcPr>
            <w:tcW w:w="0" w:type="auto"/>
            <w:shd w:val="clear" w:color="auto" w:fill="auto"/>
            <w:noWrap/>
            <w:vAlign w:val="center"/>
          </w:tcPr>
          <w:p w14:paraId="0B684D56" w14:textId="77777777" w:rsidR="00D638FE" w:rsidRDefault="00D638FE" w:rsidP="00CF14D9">
            <w:pPr>
              <w:pStyle w:val="aa"/>
              <w:rPr>
                <w:kern w:val="2"/>
                <w:sz w:val="21"/>
                <w:szCs w:val="21"/>
              </w:rPr>
            </w:pPr>
            <w:r>
              <w:rPr>
                <w:rFonts w:hint="eastAsia"/>
                <w:kern w:val="2"/>
                <w:sz w:val="21"/>
                <w:szCs w:val="21"/>
              </w:rPr>
              <w:t>陕国投</w:t>
            </w:r>
            <w:r>
              <w:rPr>
                <w:rFonts w:hint="eastAsia"/>
                <w:kern w:val="2"/>
                <w:sz w:val="21"/>
                <w:szCs w:val="21"/>
              </w:rPr>
              <w:t>A</w:t>
            </w:r>
          </w:p>
        </w:tc>
        <w:tc>
          <w:tcPr>
            <w:tcW w:w="0" w:type="auto"/>
            <w:shd w:val="clear" w:color="000000" w:fill="FFFFFF"/>
            <w:noWrap/>
            <w:vAlign w:val="center"/>
          </w:tcPr>
          <w:p w14:paraId="3B6B96D6" w14:textId="77777777" w:rsidR="00D638FE" w:rsidRDefault="00D638FE" w:rsidP="00CF14D9">
            <w:pPr>
              <w:pStyle w:val="aa"/>
              <w:rPr>
                <w:kern w:val="2"/>
                <w:sz w:val="21"/>
                <w:szCs w:val="21"/>
              </w:rPr>
            </w:pPr>
            <w:r>
              <w:rPr>
                <w:rFonts w:hint="eastAsia"/>
                <w:kern w:val="2"/>
                <w:sz w:val="21"/>
                <w:szCs w:val="21"/>
              </w:rPr>
              <w:t>中国平安</w:t>
            </w:r>
          </w:p>
        </w:tc>
        <w:tc>
          <w:tcPr>
            <w:tcW w:w="0" w:type="auto"/>
            <w:shd w:val="clear" w:color="auto" w:fill="auto"/>
            <w:noWrap/>
            <w:vAlign w:val="center"/>
          </w:tcPr>
          <w:p w14:paraId="29866B3B" w14:textId="77777777" w:rsidR="00D638FE" w:rsidRDefault="00D638FE" w:rsidP="00CF14D9">
            <w:pPr>
              <w:pStyle w:val="aa"/>
              <w:rPr>
                <w:kern w:val="2"/>
                <w:sz w:val="21"/>
                <w:szCs w:val="21"/>
              </w:rPr>
            </w:pPr>
            <w:r>
              <w:rPr>
                <w:rFonts w:hint="eastAsia"/>
                <w:kern w:val="2"/>
                <w:sz w:val="21"/>
                <w:szCs w:val="21"/>
              </w:rPr>
              <w:t>民生控股</w:t>
            </w:r>
          </w:p>
        </w:tc>
      </w:tr>
      <w:tr w:rsidR="00D638FE" w14:paraId="451BC442" w14:textId="77777777" w:rsidTr="00CF14D9">
        <w:trPr>
          <w:trHeight w:val="284"/>
          <w:jc w:val="center"/>
        </w:trPr>
        <w:tc>
          <w:tcPr>
            <w:tcW w:w="0" w:type="auto"/>
            <w:shd w:val="clear" w:color="000000" w:fill="FFFFFF"/>
            <w:noWrap/>
            <w:vAlign w:val="center"/>
          </w:tcPr>
          <w:p w14:paraId="55888D75" w14:textId="77777777" w:rsidR="00D638FE" w:rsidRDefault="00D638FE" w:rsidP="00CF14D9">
            <w:pPr>
              <w:pStyle w:val="aa"/>
              <w:rPr>
                <w:kern w:val="2"/>
                <w:sz w:val="21"/>
                <w:szCs w:val="21"/>
              </w:rPr>
            </w:pPr>
            <w:r>
              <w:rPr>
                <w:rFonts w:hint="eastAsia"/>
                <w:kern w:val="2"/>
                <w:sz w:val="21"/>
                <w:szCs w:val="21"/>
              </w:rPr>
              <w:t>4</w:t>
            </w:r>
          </w:p>
        </w:tc>
        <w:tc>
          <w:tcPr>
            <w:tcW w:w="0" w:type="auto"/>
            <w:shd w:val="clear" w:color="auto" w:fill="auto"/>
            <w:noWrap/>
            <w:vAlign w:val="center"/>
          </w:tcPr>
          <w:p w14:paraId="72A797F8" w14:textId="77777777" w:rsidR="00D638FE" w:rsidRDefault="00D638FE" w:rsidP="00CF14D9">
            <w:pPr>
              <w:pStyle w:val="aa"/>
              <w:rPr>
                <w:kern w:val="2"/>
                <w:sz w:val="21"/>
                <w:szCs w:val="21"/>
              </w:rPr>
            </w:pPr>
            <w:r>
              <w:rPr>
                <w:rFonts w:hint="eastAsia"/>
                <w:kern w:val="2"/>
                <w:sz w:val="21"/>
                <w:szCs w:val="21"/>
              </w:rPr>
              <w:t>九鼎投资</w:t>
            </w:r>
          </w:p>
        </w:tc>
        <w:tc>
          <w:tcPr>
            <w:tcW w:w="0" w:type="auto"/>
            <w:shd w:val="clear" w:color="auto" w:fill="auto"/>
            <w:noWrap/>
            <w:vAlign w:val="center"/>
          </w:tcPr>
          <w:p w14:paraId="227DF676" w14:textId="77777777" w:rsidR="00D638FE" w:rsidRDefault="00D638FE" w:rsidP="00CF14D9">
            <w:pPr>
              <w:pStyle w:val="aa"/>
              <w:rPr>
                <w:kern w:val="2"/>
                <w:sz w:val="21"/>
                <w:szCs w:val="21"/>
              </w:rPr>
            </w:pPr>
            <w:r>
              <w:rPr>
                <w:rFonts w:hint="eastAsia"/>
                <w:kern w:val="2"/>
                <w:sz w:val="21"/>
                <w:szCs w:val="21"/>
              </w:rPr>
              <w:t>陕国投</w:t>
            </w:r>
            <w:r>
              <w:rPr>
                <w:rFonts w:hint="eastAsia"/>
                <w:kern w:val="2"/>
                <w:sz w:val="21"/>
                <w:szCs w:val="21"/>
              </w:rPr>
              <w:t>A</w:t>
            </w:r>
          </w:p>
        </w:tc>
        <w:tc>
          <w:tcPr>
            <w:tcW w:w="0" w:type="auto"/>
            <w:shd w:val="clear" w:color="000000" w:fill="FFFFFF"/>
            <w:noWrap/>
            <w:vAlign w:val="center"/>
          </w:tcPr>
          <w:p w14:paraId="5564DFF6" w14:textId="77777777" w:rsidR="00D638FE" w:rsidRDefault="00D638FE" w:rsidP="00CF14D9">
            <w:pPr>
              <w:pStyle w:val="aa"/>
              <w:rPr>
                <w:kern w:val="2"/>
                <w:sz w:val="21"/>
                <w:szCs w:val="21"/>
              </w:rPr>
            </w:pPr>
            <w:r>
              <w:rPr>
                <w:rFonts w:hint="eastAsia"/>
                <w:kern w:val="2"/>
                <w:sz w:val="21"/>
                <w:szCs w:val="21"/>
              </w:rPr>
              <w:t>中国平安</w:t>
            </w:r>
          </w:p>
        </w:tc>
        <w:tc>
          <w:tcPr>
            <w:tcW w:w="0" w:type="auto"/>
            <w:shd w:val="clear" w:color="auto" w:fill="auto"/>
            <w:noWrap/>
            <w:vAlign w:val="center"/>
          </w:tcPr>
          <w:p w14:paraId="19F0CB11" w14:textId="77777777" w:rsidR="00D638FE" w:rsidRDefault="00D638FE" w:rsidP="00CF14D9">
            <w:pPr>
              <w:pStyle w:val="aa"/>
              <w:rPr>
                <w:kern w:val="2"/>
                <w:sz w:val="21"/>
                <w:szCs w:val="21"/>
              </w:rPr>
            </w:pPr>
            <w:r>
              <w:rPr>
                <w:rFonts w:hint="eastAsia"/>
                <w:kern w:val="2"/>
                <w:sz w:val="21"/>
                <w:szCs w:val="21"/>
              </w:rPr>
              <w:t>华夏银行</w:t>
            </w:r>
          </w:p>
        </w:tc>
        <w:tc>
          <w:tcPr>
            <w:tcW w:w="0" w:type="auto"/>
            <w:shd w:val="clear" w:color="auto" w:fill="auto"/>
            <w:noWrap/>
            <w:vAlign w:val="center"/>
          </w:tcPr>
          <w:p w14:paraId="45AB17D4" w14:textId="77777777" w:rsidR="00D638FE" w:rsidRDefault="00D638FE" w:rsidP="00CF14D9">
            <w:pPr>
              <w:pStyle w:val="aa"/>
              <w:rPr>
                <w:kern w:val="2"/>
                <w:sz w:val="21"/>
                <w:szCs w:val="21"/>
              </w:rPr>
            </w:pPr>
            <w:r>
              <w:rPr>
                <w:rFonts w:hint="eastAsia"/>
                <w:kern w:val="2"/>
                <w:sz w:val="21"/>
                <w:szCs w:val="21"/>
              </w:rPr>
              <w:t>爱建集团</w:t>
            </w:r>
          </w:p>
        </w:tc>
        <w:tc>
          <w:tcPr>
            <w:tcW w:w="0" w:type="auto"/>
            <w:shd w:val="clear" w:color="000000" w:fill="FFFFFF"/>
            <w:noWrap/>
            <w:vAlign w:val="center"/>
          </w:tcPr>
          <w:p w14:paraId="4FBDF2E3" w14:textId="77777777" w:rsidR="00D638FE" w:rsidRDefault="00D638FE" w:rsidP="00CF14D9">
            <w:pPr>
              <w:pStyle w:val="aa"/>
              <w:rPr>
                <w:kern w:val="2"/>
                <w:sz w:val="21"/>
                <w:szCs w:val="21"/>
              </w:rPr>
            </w:pPr>
            <w:r>
              <w:rPr>
                <w:rFonts w:hint="eastAsia"/>
                <w:kern w:val="2"/>
                <w:sz w:val="21"/>
                <w:szCs w:val="21"/>
              </w:rPr>
              <w:t>长江证券</w:t>
            </w:r>
          </w:p>
        </w:tc>
      </w:tr>
      <w:tr w:rsidR="00D638FE" w14:paraId="4A576499" w14:textId="77777777" w:rsidTr="00CF14D9">
        <w:trPr>
          <w:trHeight w:val="284"/>
          <w:jc w:val="center"/>
        </w:trPr>
        <w:tc>
          <w:tcPr>
            <w:tcW w:w="0" w:type="auto"/>
            <w:tcBorders>
              <w:bottom w:val="single" w:sz="12" w:space="0" w:color="auto"/>
            </w:tcBorders>
            <w:shd w:val="clear" w:color="000000" w:fill="FFFFFF"/>
            <w:noWrap/>
            <w:vAlign w:val="center"/>
          </w:tcPr>
          <w:p w14:paraId="5544F0FE" w14:textId="77777777" w:rsidR="00D638FE" w:rsidRDefault="00D638FE" w:rsidP="00CF14D9">
            <w:pPr>
              <w:pStyle w:val="aa"/>
              <w:rPr>
                <w:kern w:val="2"/>
                <w:sz w:val="21"/>
                <w:szCs w:val="21"/>
              </w:rPr>
            </w:pPr>
            <w:r>
              <w:rPr>
                <w:rFonts w:hint="eastAsia"/>
                <w:kern w:val="2"/>
                <w:sz w:val="21"/>
                <w:szCs w:val="21"/>
              </w:rPr>
              <w:t>5</w:t>
            </w:r>
          </w:p>
        </w:tc>
        <w:tc>
          <w:tcPr>
            <w:tcW w:w="0" w:type="auto"/>
            <w:tcBorders>
              <w:bottom w:val="single" w:sz="12" w:space="0" w:color="auto"/>
            </w:tcBorders>
            <w:shd w:val="clear" w:color="auto" w:fill="auto"/>
            <w:noWrap/>
            <w:vAlign w:val="center"/>
          </w:tcPr>
          <w:p w14:paraId="50DE1205" w14:textId="77777777" w:rsidR="00D638FE" w:rsidRDefault="00D638FE" w:rsidP="00CF14D9">
            <w:pPr>
              <w:pStyle w:val="aa"/>
              <w:rPr>
                <w:kern w:val="2"/>
                <w:sz w:val="21"/>
                <w:szCs w:val="21"/>
              </w:rPr>
            </w:pPr>
            <w:r>
              <w:rPr>
                <w:rFonts w:hint="eastAsia"/>
                <w:kern w:val="2"/>
                <w:sz w:val="21"/>
                <w:szCs w:val="21"/>
              </w:rPr>
              <w:t>陕国投</w:t>
            </w:r>
            <w:r>
              <w:rPr>
                <w:rFonts w:hint="eastAsia"/>
                <w:kern w:val="2"/>
                <w:sz w:val="21"/>
                <w:szCs w:val="21"/>
              </w:rPr>
              <w:t>A</w:t>
            </w:r>
          </w:p>
        </w:tc>
        <w:tc>
          <w:tcPr>
            <w:tcW w:w="0" w:type="auto"/>
            <w:tcBorders>
              <w:bottom w:val="single" w:sz="12" w:space="0" w:color="auto"/>
            </w:tcBorders>
            <w:shd w:val="clear" w:color="auto" w:fill="auto"/>
            <w:noWrap/>
            <w:vAlign w:val="center"/>
          </w:tcPr>
          <w:p w14:paraId="72662A2C" w14:textId="77777777" w:rsidR="00D638FE" w:rsidRDefault="00D638FE" w:rsidP="00CF14D9">
            <w:pPr>
              <w:pStyle w:val="aa"/>
              <w:rPr>
                <w:kern w:val="2"/>
                <w:sz w:val="21"/>
                <w:szCs w:val="21"/>
              </w:rPr>
            </w:pPr>
            <w:r>
              <w:rPr>
                <w:rFonts w:hint="eastAsia"/>
                <w:kern w:val="2"/>
                <w:sz w:val="21"/>
                <w:szCs w:val="21"/>
              </w:rPr>
              <w:t>爱建集团</w:t>
            </w:r>
          </w:p>
        </w:tc>
        <w:tc>
          <w:tcPr>
            <w:tcW w:w="0" w:type="auto"/>
            <w:tcBorders>
              <w:bottom w:val="single" w:sz="12" w:space="0" w:color="auto"/>
            </w:tcBorders>
            <w:shd w:val="clear" w:color="auto" w:fill="auto"/>
            <w:noWrap/>
            <w:vAlign w:val="center"/>
          </w:tcPr>
          <w:p w14:paraId="546CCA73" w14:textId="77777777" w:rsidR="00D638FE" w:rsidRDefault="00D638FE" w:rsidP="00CF14D9">
            <w:pPr>
              <w:pStyle w:val="aa"/>
              <w:rPr>
                <w:kern w:val="2"/>
                <w:sz w:val="21"/>
                <w:szCs w:val="21"/>
              </w:rPr>
            </w:pPr>
            <w:r>
              <w:rPr>
                <w:rFonts w:hint="eastAsia"/>
                <w:kern w:val="2"/>
                <w:sz w:val="21"/>
                <w:szCs w:val="21"/>
              </w:rPr>
              <w:t>民生银行</w:t>
            </w:r>
          </w:p>
        </w:tc>
        <w:tc>
          <w:tcPr>
            <w:tcW w:w="0" w:type="auto"/>
            <w:tcBorders>
              <w:bottom w:val="single" w:sz="12" w:space="0" w:color="auto"/>
            </w:tcBorders>
            <w:shd w:val="clear" w:color="000000" w:fill="FFFFFF"/>
            <w:noWrap/>
            <w:vAlign w:val="center"/>
          </w:tcPr>
          <w:p w14:paraId="6C9F9057" w14:textId="77777777" w:rsidR="00D638FE" w:rsidRDefault="00D638FE" w:rsidP="00CF14D9">
            <w:pPr>
              <w:pStyle w:val="aa"/>
              <w:rPr>
                <w:kern w:val="2"/>
                <w:sz w:val="21"/>
                <w:szCs w:val="21"/>
              </w:rPr>
            </w:pPr>
            <w:r>
              <w:rPr>
                <w:rFonts w:hint="eastAsia"/>
                <w:kern w:val="2"/>
                <w:sz w:val="21"/>
                <w:szCs w:val="21"/>
              </w:rPr>
              <w:t>长江证券</w:t>
            </w:r>
          </w:p>
        </w:tc>
        <w:tc>
          <w:tcPr>
            <w:tcW w:w="0" w:type="auto"/>
            <w:tcBorders>
              <w:bottom w:val="single" w:sz="12" w:space="0" w:color="auto"/>
            </w:tcBorders>
            <w:shd w:val="clear" w:color="auto" w:fill="auto"/>
            <w:noWrap/>
            <w:vAlign w:val="center"/>
          </w:tcPr>
          <w:p w14:paraId="40714F65" w14:textId="77777777" w:rsidR="00D638FE" w:rsidRDefault="00D638FE" w:rsidP="00CF14D9">
            <w:pPr>
              <w:pStyle w:val="aa"/>
              <w:rPr>
                <w:kern w:val="2"/>
                <w:sz w:val="21"/>
                <w:szCs w:val="21"/>
              </w:rPr>
            </w:pPr>
            <w:r>
              <w:rPr>
                <w:rFonts w:hint="eastAsia"/>
                <w:kern w:val="2"/>
                <w:sz w:val="21"/>
                <w:szCs w:val="21"/>
              </w:rPr>
              <w:t>阳光城</w:t>
            </w:r>
          </w:p>
        </w:tc>
        <w:tc>
          <w:tcPr>
            <w:tcW w:w="0" w:type="auto"/>
            <w:tcBorders>
              <w:bottom w:val="single" w:sz="12" w:space="0" w:color="auto"/>
            </w:tcBorders>
            <w:shd w:val="clear" w:color="auto" w:fill="auto"/>
            <w:noWrap/>
            <w:vAlign w:val="center"/>
          </w:tcPr>
          <w:p w14:paraId="55FF9DD9" w14:textId="77777777" w:rsidR="00D638FE" w:rsidRDefault="00D638FE" w:rsidP="00CF14D9">
            <w:pPr>
              <w:pStyle w:val="aa"/>
              <w:rPr>
                <w:kern w:val="2"/>
                <w:sz w:val="21"/>
                <w:szCs w:val="21"/>
              </w:rPr>
            </w:pPr>
            <w:r>
              <w:rPr>
                <w:rFonts w:hint="eastAsia"/>
                <w:kern w:val="2"/>
                <w:sz w:val="21"/>
                <w:szCs w:val="21"/>
              </w:rPr>
              <w:t>民生银行</w:t>
            </w:r>
          </w:p>
        </w:tc>
      </w:tr>
    </w:tbl>
    <w:p w14:paraId="15BB2876" w14:textId="6621F123" w:rsidR="00D638FE" w:rsidRPr="002B1AE5" w:rsidRDefault="00D638FE" w:rsidP="00D638FE">
      <w:pPr>
        <w:suppressAutoHyphens/>
        <w:ind w:firstLineChars="200" w:firstLine="562"/>
        <w:rPr>
          <w:rFonts w:ascii="宋体" w:eastAsia="宋体" w:hAnsi="宋体" w:cs="Times New Roman"/>
          <w:kern w:val="28"/>
          <w:sz w:val="28"/>
          <w:szCs w:val="28"/>
        </w:rPr>
      </w:pPr>
      <w:proofErr w:type="gramStart"/>
      <w:r w:rsidRPr="00252E2F">
        <w:rPr>
          <w:rFonts w:ascii="宋体" w:eastAsia="宋体" w:hAnsi="宋体" w:cs="Times New Roman" w:hint="eastAsia"/>
          <w:b/>
          <w:bCs/>
          <w:kern w:val="28"/>
          <w:sz w:val="28"/>
          <w:szCs w:val="28"/>
        </w:rPr>
        <w:t>出度和</w:t>
      </w:r>
      <w:proofErr w:type="gramEnd"/>
      <w:r w:rsidRPr="00252E2F">
        <w:rPr>
          <w:rFonts w:ascii="宋体" w:eastAsia="宋体" w:hAnsi="宋体" w:cs="Times New Roman" w:hint="eastAsia"/>
          <w:b/>
          <w:bCs/>
          <w:kern w:val="28"/>
          <w:sz w:val="28"/>
          <w:szCs w:val="28"/>
        </w:rPr>
        <w:t>入度。</w:t>
      </w:r>
      <w:r w:rsidRPr="002B1AE5">
        <w:rPr>
          <w:rFonts w:ascii="宋体" w:eastAsia="宋体" w:hAnsi="宋体" w:cs="Times New Roman" w:hint="eastAsia"/>
          <w:kern w:val="28"/>
          <w:sz w:val="28"/>
          <w:szCs w:val="28"/>
        </w:rPr>
        <w:t>为了进一步分析，金融风险网络中的风险发送方以及风险接收方，实施更加精细化管理。本</w:t>
      </w:r>
      <w:r w:rsidR="005B0AB4">
        <w:rPr>
          <w:rFonts w:ascii="宋体" w:eastAsia="宋体" w:hAnsi="宋体" w:cs="Times New Roman" w:hint="eastAsia"/>
          <w:kern w:val="28"/>
          <w:sz w:val="28"/>
          <w:szCs w:val="28"/>
        </w:rPr>
        <w:t>发明</w:t>
      </w:r>
      <w:r w:rsidRPr="002B1AE5">
        <w:rPr>
          <w:rFonts w:ascii="宋体" w:eastAsia="宋体" w:hAnsi="宋体" w:cs="Times New Roman" w:hint="eastAsia"/>
          <w:kern w:val="28"/>
          <w:sz w:val="28"/>
          <w:szCs w:val="28"/>
        </w:rPr>
        <w:t>从</w:t>
      </w:r>
      <w:proofErr w:type="gramStart"/>
      <w:r w:rsidRPr="002B1AE5">
        <w:rPr>
          <w:rFonts w:ascii="宋体" w:eastAsia="宋体" w:hAnsi="宋体" w:cs="Times New Roman" w:hint="eastAsia"/>
          <w:kern w:val="28"/>
          <w:sz w:val="28"/>
          <w:szCs w:val="28"/>
        </w:rPr>
        <w:t>出度和入度角度</w:t>
      </w:r>
      <w:proofErr w:type="gramEnd"/>
      <w:r w:rsidRPr="002B1AE5">
        <w:rPr>
          <w:rFonts w:ascii="宋体" w:eastAsia="宋体" w:hAnsi="宋体" w:cs="Times New Roman" w:hint="eastAsia"/>
          <w:kern w:val="28"/>
          <w:sz w:val="28"/>
          <w:szCs w:val="28"/>
        </w:rPr>
        <w:t>出发对基于改进</w:t>
      </w:r>
      <w:r w:rsidRPr="002B1AE5">
        <w:rPr>
          <w:rFonts w:ascii="宋体" w:eastAsia="宋体" w:hAnsi="宋体" w:cs="Times New Roman"/>
          <w:kern w:val="28"/>
          <w:sz w:val="28"/>
          <w:szCs w:val="28"/>
        </w:rPr>
        <w:t>delta-covar的溢出风险网络进行分析。表</w:t>
      </w:r>
      <w:r w:rsidR="0059730C">
        <w:rPr>
          <w:rFonts w:ascii="宋体" w:eastAsia="宋体" w:hAnsi="宋体" w:cs="Times New Roman"/>
          <w:kern w:val="28"/>
          <w:sz w:val="28"/>
          <w:szCs w:val="28"/>
        </w:rPr>
        <w:t>3</w:t>
      </w:r>
      <w:r w:rsidRPr="002B1AE5">
        <w:rPr>
          <w:rFonts w:ascii="宋体" w:eastAsia="宋体" w:hAnsi="宋体" w:cs="Times New Roman"/>
          <w:kern w:val="28"/>
          <w:sz w:val="28"/>
          <w:szCs w:val="28"/>
        </w:rPr>
        <w:t>展示</w:t>
      </w:r>
      <w:proofErr w:type="gramStart"/>
      <w:r w:rsidRPr="002B1AE5">
        <w:rPr>
          <w:rFonts w:ascii="宋体" w:eastAsia="宋体" w:hAnsi="宋体" w:cs="Times New Roman"/>
          <w:kern w:val="28"/>
          <w:sz w:val="28"/>
          <w:szCs w:val="28"/>
        </w:rPr>
        <w:t>了出度排名</w:t>
      </w:r>
      <w:proofErr w:type="gramEnd"/>
      <w:r w:rsidRPr="002B1AE5">
        <w:rPr>
          <w:rFonts w:ascii="宋体" w:eastAsia="宋体" w:hAnsi="宋体" w:cs="Times New Roman"/>
          <w:kern w:val="28"/>
          <w:sz w:val="28"/>
          <w:szCs w:val="28"/>
        </w:rPr>
        <w:t>情况，以2020年为例，排名靠前的分别是工商银行</w:t>
      </w:r>
      <w:r w:rsidRPr="002B1AE5">
        <w:rPr>
          <w:rFonts w:ascii="微软雅黑" w:eastAsia="微软雅黑" w:hAnsi="微软雅黑" w:cs="微软雅黑" w:hint="eastAsia"/>
          <w:kern w:val="28"/>
          <w:sz w:val="28"/>
          <w:szCs w:val="28"/>
        </w:rPr>
        <w:t>､</w:t>
      </w:r>
      <w:r w:rsidRPr="002B1AE5">
        <w:rPr>
          <w:rFonts w:ascii="宋体" w:eastAsia="宋体" w:hAnsi="宋体" w:cs="宋体" w:hint="eastAsia"/>
          <w:kern w:val="28"/>
          <w:sz w:val="28"/>
          <w:szCs w:val="28"/>
        </w:rPr>
        <w:t>建设银行</w:t>
      </w:r>
      <w:r w:rsidRPr="002B1AE5">
        <w:rPr>
          <w:rFonts w:ascii="微软雅黑" w:eastAsia="微软雅黑" w:hAnsi="微软雅黑" w:cs="微软雅黑" w:hint="eastAsia"/>
          <w:kern w:val="28"/>
          <w:sz w:val="28"/>
          <w:szCs w:val="28"/>
        </w:rPr>
        <w:t>､</w:t>
      </w:r>
      <w:r w:rsidRPr="002B1AE5">
        <w:rPr>
          <w:rFonts w:ascii="宋体" w:eastAsia="宋体" w:hAnsi="宋体" w:cs="宋体" w:hint="eastAsia"/>
          <w:kern w:val="28"/>
          <w:sz w:val="28"/>
          <w:szCs w:val="28"/>
        </w:rPr>
        <w:t>广发证券</w:t>
      </w:r>
      <w:r w:rsidRPr="002B1AE5">
        <w:rPr>
          <w:rFonts w:ascii="微软雅黑" w:eastAsia="微软雅黑" w:hAnsi="微软雅黑" w:cs="微软雅黑" w:hint="eastAsia"/>
          <w:kern w:val="28"/>
          <w:sz w:val="28"/>
          <w:szCs w:val="28"/>
        </w:rPr>
        <w:t>､</w:t>
      </w:r>
      <w:r w:rsidRPr="002B1AE5">
        <w:rPr>
          <w:rFonts w:ascii="宋体" w:eastAsia="宋体" w:hAnsi="宋体" w:cs="宋体" w:hint="eastAsia"/>
          <w:kern w:val="28"/>
          <w:sz w:val="28"/>
          <w:szCs w:val="28"/>
        </w:rPr>
        <w:t>农业银行以及万科</w:t>
      </w:r>
      <w:r w:rsidRPr="002B1AE5">
        <w:rPr>
          <w:rFonts w:ascii="宋体" w:eastAsia="宋体" w:hAnsi="宋体" w:cs="Times New Roman"/>
          <w:kern w:val="28"/>
          <w:sz w:val="28"/>
          <w:szCs w:val="28"/>
        </w:rPr>
        <w:t>A等。注意到，不同年份的风险发送方的名单是动态变化的，但仍然集中在银行</w:t>
      </w:r>
      <w:r w:rsidRPr="002B1AE5">
        <w:rPr>
          <w:rFonts w:ascii="微软雅黑" w:eastAsia="微软雅黑" w:hAnsi="微软雅黑" w:cs="微软雅黑" w:hint="eastAsia"/>
          <w:kern w:val="28"/>
          <w:sz w:val="28"/>
          <w:szCs w:val="28"/>
        </w:rPr>
        <w:t>､</w:t>
      </w:r>
      <w:r w:rsidRPr="002B1AE5">
        <w:rPr>
          <w:rFonts w:ascii="宋体" w:eastAsia="宋体" w:hAnsi="宋体" w:cs="宋体" w:hint="eastAsia"/>
          <w:kern w:val="28"/>
          <w:sz w:val="28"/>
          <w:szCs w:val="28"/>
        </w:rPr>
        <w:t>证券</w:t>
      </w:r>
      <w:r w:rsidRPr="002B1AE5">
        <w:rPr>
          <w:rFonts w:ascii="微软雅黑" w:eastAsia="微软雅黑" w:hAnsi="微软雅黑" w:cs="微软雅黑" w:hint="eastAsia"/>
          <w:kern w:val="28"/>
          <w:sz w:val="28"/>
          <w:szCs w:val="28"/>
        </w:rPr>
        <w:t>､</w:t>
      </w:r>
      <w:r w:rsidRPr="002B1AE5">
        <w:rPr>
          <w:rFonts w:ascii="宋体" w:eastAsia="宋体" w:hAnsi="宋体" w:cs="宋体" w:hint="eastAsia"/>
          <w:kern w:val="28"/>
          <w:sz w:val="28"/>
          <w:szCs w:val="28"/>
        </w:rPr>
        <w:t>房地产行业。这说明银行</w:t>
      </w:r>
      <w:r w:rsidRPr="002B1AE5">
        <w:rPr>
          <w:rFonts w:ascii="微软雅黑" w:eastAsia="微软雅黑" w:hAnsi="微软雅黑" w:cs="微软雅黑" w:hint="eastAsia"/>
          <w:kern w:val="28"/>
          <w:sz w:val="28"/>
          <w:szCs w:val="28"/>
        </w:rPr>
        <w:t>､</w:t>
      </w:r>
      <w:r w:rsidRPr="002B1AE5">
        <w:rPr>
          <w:rFonts w:ascii="宋体" w:eastAsia="宋体" w:hAnsi="宋体" w:cs="宋体" w:hint="eastAsia"/>
          <w:kern w:val="28"/>
          <w:sz w:val="28"/>
          <w:szCs w:val="28"/>
        </w:rPr>
        <w:t>证券以及房地产行业的风险容易波及其他金融机构，扮演风险发送方角色。表</w:t>
      </w:r>
      <w:r w:rsidR="0059730C">
        <w:rPr>
          <w:rFonts w:ascii="宋体" w:eastAsia="宋体" w:hAnsi="宋体" w:cs="Times New Roman"/>
          <w:kern w:val="28"/>
          <w:sz w:val="28"/>
          <w:szCs w:val="28"/>
        </w:rPr>
        <w:t>4</w:t>
      </w:r>
      <w:r w:rsidRPr="002B1AE5">
        <w:rPr>
          <w:rFonts w:ascii="宋体" w:eastAsia="宋体" w:hAnsi="宋体" w:cs="Times New Roman"/>
          <w:kern w:val="28"/>
          <w:sz w:val="28"/>
          <w:szCs w:val="28"/>
        </w:rPr>
        <w:t>展示</w:t>
      </w:r>
      <w:proofErr w:type="gramStart"/>
      <w:r w:rsidRPr="002B1AE5">
        <w:rPr>
          <w:rFonts w:ascii="宋体" w:eastAsia="宋体" w:hAnsi="宋体" w:cs="Times New Roman"/>
          <w:kern w:val="28"/>
          <w:sz w:val="28"/>
          <w:szCs w:val="28"/>
        </w:rPr>
        <w:t>了入度排名</w:t>
      </w:r>
      <w:proofErr w:type="gramEnd"/>
      <w:r w:rsidRPr="002B1AE5">
        <w:rPr>
          <w:rFonts w:ascii="宋体" w:eastAsia="宋体" w:hAnsi="宋体" w:cs="Times New Roman"/>
          <w:kern w:val="28"/>
          <w:sz w:val="28"/>
          <w:szCs w:val="28"/>
        </w:rPr>
        <w:t>情况，本</w:t>
      </w:r>
      <w:r w:rsidR="005B0AB4">
        <w:rPr>
          <w:rFonts w:ascii="宋体" w:eastAsia="宋体" w:hAnsi="宋体" w:cs="Times New Roman" w:hint="eastAsia"/>
          <w:kern w:val="28"/>
          <w:sz w:val="28"/>
          <w:szCs w:val="28"/>
        </w:rPr>
        <w:t>发明</w:t>
      </w:r>
      <w:r w:rsidRPr="002B1AE5">
        <w:rPr>
          <w:rFonts w:ascii="宋体" w:eastAsia="宋体" w:hAnsi="宋体" w:cs="Times New Roman"/>
          <w:kern w:val="28"/>
          <w:sz w:val="28"/>
          <w:szCs w:val="28"/>
        </w:rPr>
        <w:t>发现不同年份排名靠前的集中在市值相</w:t>
      </w:r>
      <w:r w:rsidRPr="002B1AE5">
        <w:rPr>
          <w:rFonts w:ascii="宋体" w:eastAsia="宋体" w:hAnsi="宋体" w:cs="Times New Roman" w:hint="eastAsia"/>
          <w:kern w:val="28"/>
          <w:sz w:val="28"/>
          <w:szCs w:val="28"/>
        </w:rPr>
        <w:t>对较小的证券公司</w:t>
      </w:r>
      <w:r w:rsidRPr="002B1AE5">
        <w:rPr>
          <w:rFonts w:ascii="微软雅黑" w:eastAsia="微软雅黑" w:hAnsi="微软雅黑" w:cs="微软雅黑" w:hint="eastAsia"/>
          <w:kern w:val="28"/>
          <w:sz w:val="28"/>
          <w:szCs w:val="28"/>
        </w:rPr>
        <w:t>､</w:t>
      </w:r>
      <w:r w:rsidRPr="002B1AE5">
        <w:rPr>
          <w:rFonts w:ascii="宋体" w:eastAsia="宋体" w:hAnsi="宋体" w:cs="宋体" w:hint="eastAsia"/>
          <w:kern w:val="28"/>
          <w:sz w:val="28"/>
          <w:szCs w:val="28"/>
        </w:rPr>
        <w:t>保险业以及多元金融。这说明证券</w:t>
      </w:r>
      <w:r w:rsidRPr="002B1AE5">
        <w:rPr>
          <w:rFonts w:ascii="微软雅黑" w:eastAsia="微软雅黑" w:hAnsi="微软雅黑" w:cs="微软雅黑" w:hint="eastAsia"/>
          <w:kern w:val="28"/>
          <w:sz w:val="28"/>
          <w:szCs w:val="28"/>
        </w:rPr>
        <w:t>､</w:t>
      </w:r>
      <w:r w:rsidRPr="002B1AE5">
        <w:rPr>
          <w:rFonts w:ascii="宋体" w:eastAsia="宋体" w:hAnsi="宋体" w:cs="宋体" w:hint="eastAsia"/>
          <w:kern w:val="28"/>
          <w:sz w:val="28"/>
          <w:szCs w:val="28"/>
        </w:rPr>
        <w:t>保险</w:t>
      </w:r>
      <w:r w:rsidRPr="002B1AE5">
        <w:rPr>
          <w:rFonts w:ascii="微软雅黑" w:eastAsia="微软雅黑" w:hAnsi="微软雅黑" w:cs="微软雅黑" w:hint="eastAsia"/>
          <w:kern w:val="28"/>
          <w:sz w:val="28"/>
          <w:szCs w:val="28"/>
        </w:rPr>
        <w:t>､</w:t>
      </w:r>
      <w:r w:rsidRPr="002B1AE5">
        <w:rPr>
          <w:rFonts w:ascii="宋体" w:eastAsia="宋体" w:hAnsi="宋体" w:cs="宋体" w:hint="eastAsia"/>
          <w:kern w:val="28"/>
          <w:sz w:val="28"/>
          <w:szCs w:val="28"/>
        </w:rPr>
        <w:t>多元金融容易受到其他机构的影响，是系统中的脆弱性节点，在风险网络中主要扮演风险接收方角色。因此，抑制风险发送方产生的风险对于稳定金融网络体系，降低扮演风险接收方角色金融机构发生危机的可能性至关重要。</w:t>
      </w:r>
    </w:p>
    <w:p w14:paraId="0E6BC9A6" w14:textId="1EBFF4BE" w:rsidR="00D638FE" w:rsidRDefault="00D638FE" w:rsidP="00D638FE">
      <w:pPr>
        <w:pStyle w:val="a9"/>
      </w:pPr>
      <w:r>
        <w:t>表</w:t>
      </w:r>
      <w:r w:rsidR="00187A4A">
        <w:t>5</w:t>
      </w:r>
      <w:r>
        <w:t xml:space="preserve">  </w:t>
      </w:r>
      <w:r>
        <w:t>基于中介中心性系统性重要机构评估结果</w:t>
      </w:r>
    </w:p>
    <w:tbl>
      <w:tblPr>
        <w:tblW w:w="0" w:type="auto"/>
        <w:jc w:val="center"/>
        <w:tblLook w:val="04A0" w:firstRow="1" w:lastRow="0" w:firstColumn="1" w:lastColumn="0" w:noHBand="0" w:noVBand="1"/>
      </w:tblPr>
      <w:tblGrid>
        <w:gridCol w:w="636"/>
        <w:gridCol w:w="1056"/>
        <w:gridCol w:w="1056"/>
        <w:gridCol w:w="1056"/>
        <w:gridCol w:w="1056"/>
        <w:gridCol w:w="1056"/>
        <w:gridCol w:w="1056"/>
      </w:tblGrid>
      <w:tr w:rsidR="00D638FE" w14:paraId="28A121B6" w14:textId="77777777" w:rsidTr="00CF14D9">
        <w:trPr>
          <w:trHeight w:val="284"/>
          <w:jc w:val="center"/>
        </w:trPr>
        <w:tc>
          <w:tcPr>
            <w:tcW w:w="0" w:type="auto"/>
            <w:tcBorders>
              <w:top w:val="single" w:sz="12" w:space="0" w:color="auto"/>
              <w:bottom w:val="single" w:sz="4" w:space="0" w:color="auto"/>
            </w:tcBorders>
            <w:shd w:val="clear" w:color="auto" w:fill="auto"/>
            <w:noWrap/>
            <w:vAlign w:val="center"/>
          </w:tcPr>
          <w:p w14:paraId="5823A7FD" w14:textId="77777777" w:rsidR="00D638FE" w:rsidRDefault="00D638FE" w:rsidP="00CF14D9">
            <w:pPr>
              <w:pStyle w:val="aa"/>
              <w:rPr>
                <w:kern w:val="2"/>
                <w:sz w:val="21"/>
                <w:szCs w:val="21"/>
              </w:rPr>
            </w:pPr>
          </w:p>
        </w:tc>
        <w:tc>
          <w:tcPr>
            <w:tcW w:w="0" w:type="auto"/>
            <w:gridSpan w:val="6"/>
            <w:tcBorders>
              <w:top w:val="single" w:sz="12" w:space="0" w:color="auto"/>
              <w:bottom w:val="single" w:sz="4" w:space="0" w:color="auto"/>
            </w:tcBorders>
            <w:shd w:val="clear" w:color="auto" w:fill="auto"/>
            <w:noWrap/>
            <w:vAlign w:val="center"/>
          </w:tcPr>
          <w:p w14:paraId="6AF08813" w14:textId="77777777" w:rsidR="00D638FE" w:rsidRDefault="00D638FE" w:rsidP="00CF14D9">
            <w:pPr>
              <w:pStyle w:val="aa"/>
              <w:rPr>
                <w:kern w:val="2"/>
                <w:sz w:val="21"/>
                <w:szCs w:val="21"/>
              </w:rPr>
            </w:pPr>
            <w:r>
              <w:rPr>
                <w:rFonts w:hint="eastAsia"/>
                <w:kern w:val="2"/>
                <w:sz w:val="21"/>
                <w:szCs w:val="21"/>
              </w:rPr>
              <w:t>中介中心性排名</w:t>
            </w:r>
          </w:p>
        </w:tc>
      </w:tr>
      <w:tr w:rsidR="00D638FE" w14:paraId="11BA781C" w14:textId="77777777" w:rsidTr="00CF14D9">
        <w:trPr>
          <w:trHeight w:val="284"/>
          <w:jc w:val="center"/>
        </w:trPr>
        <w:tc>
          <w:tcPr>
            <w:tcW w:w="0" w:type="auto"/>
            <w:tcBorders>
              <w:top w:val="single" w:sz="4" w:space="0" w:color="auto"/>
            </w:tcBorders>
            <w:shd w:val="clear" w:color="auto" w:fill="auto"/>
            <w:noWrap/>
            <w:vAlign w:val="center"/>
          </w:tcPr>
          <w:p w14:paraId="489710AB" w14:textId="77777777" w:rsidR="00D638FE" w:rsidRDefault="00D638FE" w:rsidP="00CF14D9">
            <w:pPr>
              <w:pStyle w:val="aa"/>
              <w:rPr>
                <w:kern w:val="2"/>
                <w:sz w:val="21"/>
                <w:szCs w:val="21"/>
              </w:rPr>
            </w:pPr>
            <w:r>
              <w:rPr>
                <w:rFonts w:hint="eastAsia"/>
                <w:kern w:val="2"/>
                <w:sz w:val="21"/>
                <w:szCs w:val="21"/>
              </w:rPr>
              <w:t>排名</w:t>
            </w:r>
          </w:p>
        </w:tc>
        <w:tc>
          <w:tcPr>
            <w:tcW w:w="0" w:type="auto"/>
            <w:tcBorders>
              <w:top w:val="single" w:sz="4" w:space="0" w:color="auto"/>
            </w:tcBorders>
            <w:shd w:val="clear" w:color="auto" w:fill="auto"/>
            <w:noWrap/>
            <w:vAlign w:val="center"/>
          </w:tcPr>
          <w:p w14:paraId="666749E2" w14:textId="77777777" w:rsidR="00D638FE" w:rsidRDefault="00D638FE" w:rsidP="00CF14D9">
            <w:pPr>
              <w:pStyle w:val="aa"/>
              <w:rPr>
                <w:kern w:val="2"/>
                <w:sz w:val="21"/>
                <w:szCs w:val="21"/>
              </w:rPr>
            </w:pPr>
            <w:r>
              <w:rPr>
                <w:rFonts w:hint="eastAsia"/>
                <w:kern w:val="2"/>
                <w:sz w:val="21"/>
                <w:szCs w:val="21"/>
              </w:rPr>
              <w:t>2016</w:t>
            </w:r>
          </w:p>
        </w:tc>
        <w:tc>
          <w:tcPr>
            <w:tcW w:w="0" w:type="auto"/>
            <w:tcBorders>
              <w:top w:val="single" w:sz="4" w:space="0" w:color="auto"/>
            </w:tcBorders>
            <w:shd w:val="clear" w:color="auto" w:fill="auto"/>
            <w:noWrap/>
            <w:vAlign w:val="center"/>
          </w:tcPr>
          <w:p w14:paraId="238A542C" w14:textId="77777777" w:rsidR="00D638FE" w:rsidRDefault="00D638FE" w:rsidP="00CF14D9">
            <w:pPr>
              <w:pStyle w:val="aa"/>
              <w:rPr>
                <w:kern w:val="2"/>
                <w:sz w:val="21"/>
                <w:szCs w:val="21"/>
              </w:rPr>
            </w:pPr>
            <w:r>
              <w:rPr>
                <w:rFonts w:hint="eastAsia"/>
                <w:kern w:val="2"/>
                <w:sz w:val="21"/>
                <w:szCs w:val="21"/>
              </w:rPr>
              <w:t>2017</w:t>
            </w:r>
          </w:p>
        </w:tc>
        <w:tc>
          <w:tcPr>
            <w:tcW w:w="0" w:type="auto"/>
            <w:tcBorders>
              <w:top w:val="single" w:sz="4" w:space="0" w:color="auto"/>
            </w:tcBorders>
            <w:shd w:val="clear" w:color="auto" w:fill="auto"/>
            <w:noWrap/>
            <w:vAlign w:val="center"/>
          </w:tcPr>
          <w:p w14:paraId="0CCBD323" w14:textId="77777777" w:rsidR="00D638FE" w:rsidRDefault="00D638FE" w:rsidP="00CF14D9">
            <w:pPr>
              <w:pStyle w:val="aa"/>
              <w:rPr>
                <w:kern w:val="2"/>
                <w:sz w:val="21"/>
                <w:szCs w:val="21"/>
              </w:rPr>
            </w:pPr>
            <w:r>
              <w:rPr>
                <w:rFonts w:hint="eastAsia"/>
                <w:kern w:val="2"/>
                <w:sz w:val="21"/>
                <w:szCs w:val="21"/>
              </w:rPr>
              <w:t>2018</w:t>
            </w:r>
          </w:p>
        </w:tc>
        <w:tc>
          <w:tcPr>
            <w:tcW w:w="0" w:type="auto"/>
            <w:tcBorders>
              <w:top w:val="single" w:sz="4" w:space="0" w:color="auto"/>
            </w:tcBorders>
            <w:shd w:val="clear" w:color="auto" w:fill="auto"/>
            <w:noWrap/>
            <w:vAlign w:val="center"/>
          </w:tcPr>
          <w:p w14:paraId="026F8D35" w14:textId="77777777" w:rsidR="00D638FE" w:rsidRDefault="00D638FE" w:rsidP="00CF14D9">
            <w:pPr>
              <w:pStyle w:val="aa"/>
              <w:rPr>
                <w:kern w:val="2"/>
                <w:sz w:val="21"/>
                <w:szCs w:val="21"/>
              </w:rPr>
            </w:pPr>
            <w:r>
              <w:rPr>
                <w:rFonts w:hint="eastAsia"/>
                <w:kern w:val="2"/>
                <w:sz w:val="21"/>
                <w:szCs w:val="21"/>
              </w:rPr>
              <w:t>2019</w:t>
            </w:r>
          </w:p>
        </w:tc>
        <w:tc>
          <w:tcPr>
            <w:tcW w:w="0" w:type="auto"/>
            <w:tcBorders>
              <w:top w:val="single" w:sz="4" w:space="0" w:color="auto"/>
            </w:tcBorders>
            <w:shd w:val="clear" w:color="auto" w:fill="auto"/>
            <w:noWrap/>
            <w:vAlign w:val="center"/>
          </w:tcPr>
          <w:p w14:paraId="0C88D32B" w14:textId="77777777" w:rsidR="00D638FE" w:rsidRDefault="00D638FE" w:rsidP="00CF14D9">
            <w:pPr>
              <w:pStyle w:val="aa"/>
              <w:rPr>
                <w:kern w:val="2"/>
                <w:sz w:val="21"/>
                <w:szCs w:val="21"/>
              </w:rPr>
            </w:pPr>
            <w:r>
              <w:rPr>
                <w:rFonts w:hint="eastAsia"/>
                <w:kern w:val="2"/>
                <w:sz w:val="21"/>
                <w:szCs w:val="21"/>
              </w:rPr>
              <w:t>2020</w:t>
            </w:r>
          </w:p>
        </w:tc>
        <w:tc>
          <w:tcPr>
            <w:tcW w:w="0" w:type="auto"/>
            <w:tcBorders>
              <w:top w:val="single" w:sz="4" w:space="0" w:color="auto"/>
            </w:tcBorders>
            <w:shd w:val="clear" w:color="auto" w:fill="auto"/>
            <w:noWrap/>
            <w:vAlign w:val="center"/>
          </w:tcPr>
          <w:p w14:paraId="7819D2D7" w14:textId="77777777" w:rsidR="00D638FE" w:rsidRDefault="00D638FE" w:rsidP="00CF14D9">
            <w:pPr>
              <w:pStyle w:val="aa"/>
              <w:rPr>
                <w:kern w:val="2"/>
                <w:sz w:val="21"/>
                <w:szCs w:val="21"/>
              </w:rPr>
            </w:pPr>
            <w:r>
              <w:rPr>
                <w:rFonts w:hint="eastAsia"/>
                <w:kern w:val="2"/>
                <w:sz w:val="21"/>
                <w:szCs w:val="21"/>
              </w:rPr>
              <w:t>2021</w:t>
            </w:r>
          </w:p>
        </w:tc>
      </w:tr>
      <w:tr w:rsidR="00D638FE" w14:paraId="1B447AF5" w14:textId="77777777" w:rsidTr="00CF14D9">
        <w:trPr>
          <w:trHeight w:val="284"/>
          <w:jc w:val="center"/>
        </w:trPr>
        <w:tc>
          <w:tcPr>
            <w:tcW w:w="0" w:type="auto"/>
            <w:shd w:val="clear" w:color="auto" w:fill="auto"/>
            <w:noWrap/>
            <w:vAlign w:val="center"/>
          </w:tcPr>
          <w:p w14:paraId="399E9806" w14:textId="77777777" w:rsidR="00D638FE" w:rsidRDefault="00D638FE" w:rsidP="00CF14D9">
            <w:pPr>
              <w:pStyle w:val="aa"/>
              <w:rPr>
                <w:kern w:val="2"/>
                <w:sz w:val="21"/>
                <w:szCs w:val="21"/>
              </w:rPr>
            </w:pPr>
            <w:r>
              <w:rPr>
                <w:rFonts w:hint="eastAsia"/>
                <w:kern w:val="2"/>
                <w:sz w:val="21"/>
                <w:szCs w:val="21"/>
              </w:rPr>
              <w:t>1</w:t>
            </w:r>
          </w:p>
        </w:tc>
        <w:tc>
          <w:tcPr>
            <w:tcW w:w="0" w:type="auto"/>
            <w:shd w:val="clear" w:color="auto" w:fill="auto"/>
            <w:noWrap/>
            <w:vAlign w:val="center"/>
          </w:tcPr>
          <w:p w14:paraId="143AED75" w14:textId="77777777" w:rsidR="00D638FE" w:rsidRDefault="00D638FE" w:rsidP="00CF14D9">
            <w:pPr>
              <w:pStyle w:val="aa"/>
              <w:rPr>
                <w:kern w:val="2"/>
                <w:sz w:val="21"/>
                <w:szCs w:val="21"/>
              </w:rPr>
            </w:pPr>
            <w:r>
              <w:rPr>
                <w:rFonts w:hint="eastAsia"/>
                <w:kern w:val="2"/>
                <w:sz w:val="21"/>
                <w:szCs w:val="21"/>
              </w:rPr>
              <w:t>工商银行</w:t>
            </w:r>
          </w:p>
        </w:tc>
        <w:tc>
          <w:tcPr>
            <w:tcW w:w="0" w:type="auto"/>
            <w:shd w:val="clear" w:color="auto" w:fill="auto"/>
            <w:noWrap/>
            <w:vAlign w:val="center"/>
          </w:tcPr>
          <w:p w14:paraId="33B45BB9" w14:textId="77777777" w:rsidR="00D638FE" w:rsidRDefault="00D638FE" w:rsidP="00CF14D9">
            <w:pPr>
              <w:pStyle w:val="aa"/>
              <w:rPr>
                <w:kern w:val="2"/>
                <w:sz w:val="21"/>
                <w:szCs w:val="21"/>
              </w:rPr>
            </w:pPr>
            <w:r>
              <w:rPr>
                <w:rFonts w:hint="eastAsia"/>
                <w:kern w:val="2"/>
                <w:sz w:val="21"/>
                <w:szCs w:val="21"/>
              </w:rPr>
              <w:t>工商银行</w:t>
            </w:r>
          </w:p>
        </w:tc>
        <w:tc>
          <w:tcPr>
            <w:tcW w:w="0" w:type="auto"/>
            <w:shd w:val="clear" w:color="auto" w:fill="auto"/>
            <w:noWrap/>
            <w:vAlign w:val="center"/>
          </w:tcPr>
          <w:p w14:paraId="292FA738" w14:textId="77777777" w:rsidR="00D638FE" w:rsidRDefault="00D638FE" w:rsidP="00CF14D9">
            <w:pPr>
              <w:pStyle w:val="aa"/>
              <w:rPr>
                <w:kern w:val="2"/>
                <w:sz w:val="21"/>
                <w:szCs w:val="21"/>
              </w:rPr>
            </w:pPr>
            <w:r>
              <w:rPr>
                <w:rFonts w:hint="eastAsia"/>
                <w:kern w:val="2"/>
                <w:sz w:val="21"/>
                <w:szCs w:val="21"/>
              </w:rPr>
              <w:t>工商银行</w:t>
            </w:r>
          </w:p>
        </w:tc>
        <w:tc>
          <w:tcPr>
            <w:tcW w:w="0" w:type="auto"/>
            <w:shd w:val="clear" w:color="auto" w:fill="auto"/>
            <w:noWrap/>
            <w:vAlign w:val="center"/>
          </w:tcPr>
          <w:p w14:paraId="242ECF1C" w14:textId="77777777" w:rsidR="00D638FE" w:rsidRDefault="00D638FE" w:rsidP="00CF14D9">
            <w:pPr>
              <w:pStyle w:val="aa"/>
              <w:rPr>
                <w:kern w:val="2"/>
                <w:sz w:val="21"/>
                <w:szCs w:val="21"/>
              </w:rPr>
            </w:pPr>
            <w:r>
              <w:rPr>
                <w:rFonts w:hint="eastAsia"/>
                <w:kern w:val="2"/>
                <w:sz w:val="21"/>
                <w:szCs w:val="21"/>
              </w:rPr>
              <w:t>工商银行</w:t>
            </w:r>
          </w:p>
        </w:tc>
        <w:tc>
          <w:tcPr>
            <w:tcW w:w="0" w:type="auto"/>
            <w:shd w:val="clear" w:color="auto" w:fill="auto"/>
            <w:noWrap/>
            <w:vAlign w:val="center"/>
          </w:tcPr>
          <w:p w14:paraId="32CC2EC1" w14:textId="77777777" w:rsidR="00D638FE" w:rsidRDefault="00D638FE" w:rsidP="00CF14D9">
            <w:pPr>
              <w:pStyle w:val="aa"/>
              <w:rPr>
                <w:kern w:val="2"/>
                <w:sz w:val="21"/>
                <w:szCs w:val="21"/>
              </w:rPr>
            </w:pPr>
            <w:r>
              <w:rPr>
                <w:rFonts w:hint="eastAsia"/>
                <w:kern w:val="2"/>
                <w:sz w:val="21"/>
                <w:szCs w:val="21"/>
              </w:rPr>
              <w:t>工商银行</w:t>
            </w:r>
          </w:p>
        </w:tc>
        <w:tc>
          <w:tcPr>
            <w:tcW w:w="0" w:type="auto"/>
            <w:shd w:val="clear" w:color="auto" w:fill="auto"/>
            <w:noWrap/>
            <w:vAlign w:val="center"/>
          </w:tcPr>
          <w:p w14:paraId="5E2A63D3" w14:textId="77777777" w:rsidR="00D638FE" w:rsidRDefault="00D638FE" w:rsidP="00CF14D9">
            <w:pPr>
              <w:pStyle w:val="aa"/>
              <w:rPr>
                <w:kern w:val="2"/>
                <w:sz w:val="21"/>
                <w:szCs w:val="21"/>
              </w:rPr>
            </w:pPr>
            <w:r>
              <w:rPr>
                <w:rFonts w:hint="eastAsia"/>
                <w:kern w:val="2"/>
                <w:sz w:val="21"/>
                <w:szCs w:val="21"/>
              </w:rPr>
              <w:t>工商银行</w:t>
            </w:r>
          </w:p>
        </w:tc>
      </w:tr>
      <w:tr w:rsidR="00D638FE" w14:paraId="667A89BB" w14:textId="77777777" w:rsidTr="00CF14D9">
        <w:trPr>
          <w:trHeight w:val="284"/>
          <w:jc w:val="center"/>
        </w:trPr>
        <w:tc>
          <w:tcPr>
            <w:tcW w:w="0" w:type="auto"/>
            <w:shd w:val="clear" w:color="auto" w:fill="auto"/>
            <w:noWrap/>
            <w:vAlign w:val="center"/>
          </w:tcPr>
          <w:p w14:paraId="2D2DD2A9" w14:textId="77777777" w:rsidR="00D638FE" w:rsidRDefault="00D638FE" w:rsidP="00CF14D9">
            <w:pPr>
              <w:pStyle w:val="aa"/>
              <w:rPr>
                <w:kern w:val="2"/>
                <w:sz w:val="21"/>
                <w:szCs w:val="21"/>
              </w:rPr>
            </w:pPr>
            <w:r>
              <w:rPr>
                <w:rFonts w:hint="eastAsia"/>
                <w:kern w:val="2"/>
                <w:sz w:val="21"/>
                <w:szCs w:val="21"/>
              </w:rPr>
              <w:t>2</w:t>
            </w:r>
          </w:p>
        </w:tc>
        <w:tc>
          <w:tcPr>
            <w:tcW w:w="0" w:type="auto"/>
            <w:shd w:val="clear" w:color="auto" w:fill="auto"/>
            <w:noWrap/>
            <w:vAlign w:val="center"/>
          </w:tcPr>
          <w:p w14:paraId="51F76613" w14:textId="77777777" w:rsidR="00D638FE" w:rsidRDefault="00D638FE" w:rsidP="00CF14D9">
            <w:pPr>
              <w:pStyle w:val="aa"/>
              <w:rPr>
                <w:kern w:val="2"/>
                <w:sz w:val="21"/>
                <w:szCs w:val="21"/>
              </w:rPr>
            </w:pPr>
            <w:r>
              <w:rPr>
                <w:rFonts w:hint="eastAsia"/>
                <w:kern w:val="2"/>
                <w:sz w:val="21"/>
                <w:szCs w:val="21"/>
              </w:rPr>
              <w:t>农业银行</w:t>
            </w:r>
          </w:p>
        </w:tc>
        <w:tc>
          <w:tcPr>
            <w:tcW w:w="0" w:type="auto"/>
            <w:shd w:val="clear" w:color="auto" w:fill="auto"/>
            <w:noWrap/>
            <w:vAlign w:val="center"/>
          </w:tcPr>
          <w:p w14:paraId="1B13C816" w14:textId="77777777" w:rsidR="00D638FE" w:rsidRDefault="00D638FE" w:rsidP="00CF14D9">
            <w:pPr>
              <w:pStyle w:val="aa"/>
              <w:rPr>
                <w:kern w:val="2"/>
                <w:sz w:val="21"/>
                <w:szCs w:val="21"/>
              </w:rPr>
            </w:pPr>
            <w:r>
              <w:rPr>
                <w:rFonts w:hint="eastAsia"/>
                <w:kern w:val="2"/>
                <w:sz w:val="21"/>
                <w:szCs w:val="21"/>
              </w:rPr>
              <w:t>农业银行</w:t>
            </w:r>
          </w:p>
        </w:tc>
        <w:tc>
          <w:tcPr>
            <w:tcW w:w="0" w:type="auto"/>
            <w:shd w:val="clear" w:color="auto" w:fill="auto"/>
            <w:noWrap/>
            <w:vAlign w:val="center"/>
          </w:tcPr>
          <w:p w14:paraId="60EFBE05" w14:textId="77777777" w:rsidR="00D638FE" w:rsidRDefault="00D638FE" w:rsidP="00CF14D9">
            <w:pPr>
              <w:pStyle w:val="aa"/>
              <w:rPr>
                <w:kern w:val="2"/>
                <w:sz w:val="21"/>
                <w:szCs w:val="21"/>
              </w:rPr>
            </w:pPr>
            <w:r>
              <w:rPr>
                <w:rFonts w:hint="eastAsia"/>
                <w:kern w:val="2"/>
                <w:sz w:val="21"/>
                <w:szCs w:val="21"/>
              </w:rPr>
              <w:t>建设银行</w:t>
            </w:r>
          </w:p>
        </w:tc>
        <w:tc>
          <w:tcPr>
            <w:tcW w:w="0" w:type="auto"/>
            <w:shd w:val="clear" w:color="auto" w:fill="auto"/>
            <w:noWrap/>
            <w:vAlign w:val="center"/>
          </w:tcPr>
          <w:p w14:paraId="6859B156" w14:textId="77777777" w:rsidR="00D638FE" w:rsidRDefault="00D638FE" w:rsidP="00CF14D9">
            <w:pPr>
              <w:pStyle w:val="aa"/>
              <w:rPr>
                <w:kern w:val="2"/>
                <w:sz w:val="21"/>
                <w:szCs w:val="21"/>
              </w:rPr>
            </w:pPr>
            <w:r>
              <w:rPr>
                <w:rFonts w:hint="eastAsia"/>
                <w:kern w:val="2"/>
                <w:sz w:val="21"/>
                <w:szCs w:val="21"/>
              </w:rPr>
              <w:t>建设银行</w:t>
            </w:r>
          </w:p>
        </w:tc>
        <w:tc>
          <w:tcPr>
            <w:tcW w:w="0" w:type="auto"/>
            <w:shd w:val="clear" w:color="auto" w:fill="auto"/>
            <w:noWrap/>
            <w:vAlign w:val="center"/>
          </w:tcPr>
          <w:p w14:paraId="53F5232E" w14:textId="77777777" w:rsidR="00D638FE" w:rsidRDefault="00D638FE" w:rsidP="00CF14D9">
            <w:pPr>
              <w:pStyle w:val="aa"/>
              <w:rPr>
                <w:kern w:val="2"/>
                <w:sz w:val="21"/>
                <w:szCs w:val="21"/>
              </w:rPr>
            </w:pPr>
            <w:r>
              <w:rPr>
                <w:rFonts w:hint="eastAsia"/>
                <w:kern w:val="2"/>
                <w:sz w:val="21"/>
                <w:szCs w:val="21"/>
              </w:rPr>
              <w:t>农业银行</w:t>
            </w:r>
          </w:p>
        </w:tc>
        <w:tc>
          <w:tcPr>
            <w:tcW w:w="0" w:type="auto"/>
            <w:shd w:val="clear" w:color="auto" w:fill="auto"/>
            <w:noWrap/>
            <w:vAlign w:val="center"/>
          </w:tcPr>
          <w:p w14:paraId="7E538DF9" w14:textId="77777777" w:rsidR="00D638FE" w:rsidRDefault="00D638FE" w:rsidP="00CF14D9">
            <w:pPr>
              <w:pStyle w:val="aa"/>
              <w:rPr>
                <w:kern w:val="2"/>
                <w:sz w:val="21"/>
                <w:szCs w:val="21"/>
              </w:rPr>
            </w:pPr>
            <w:r>
              <w:rPr>
                <w:rFonts w:hint="eastAsia"/>
                <w:kern w:val="2"/>
                <w:sz w:val="21"/>
                <w:szCs w:val="21"/>
              </w:rPr>
              <w:t>建设银行</w:t>
            </w:r>
          </w:p>
        </w:tc>
      </w:tr>
      <w:tr w:rsidR="00D638FE" w14:paraId="32767D74" w14:textId="77777777" w:rsidTr="00CF14D9">
        <w:trPr>
          <w:trHeight w:val="284"/>
          <w:jc w:val="center"/>
        </w:trPr>
        <w:tc>
          <w:tcPr>
            <w:tcW w:w="0" w:type="auto"/>
            <w:shd w:val="clear" w:color="auto" w:fill="auto"/>
            <w:noWrap/>
            <w:vAlign w:val="center"/>
          </w:tcPr>
          <w:p w14:paraId="0602C9F1" w14:textId="77777777" w:rsidR="00D638FE" w:rsidRDefault="00D638FE" w:rsidP="00CF14D9">
            <w:pPr>
              <w:pStyle w:val="aa"/>
              <w:rPr>
                <w:kern w:val="2"/>
                <w:sz w:val="21"/>
                <w:szCs w:val="21"/>
              </w:rPr>
            </w:pPr>
            <w:r>
              <w:rPr>
                <w:rFonts w:hint="eastAsia"/>
                <w:kern w:val="2"/>
                <w:sz w:val="21"/>
                <w:szCs w:val="21"/>
              </w:rPr>
              <w:t>3</w:t>
            </w:r>
          </w:p>
        </w:tc>
        <w:tc>
          <w:tcPr>
            <w:tcW w:w="0" w:type="auto"/>
            <w:shd w:val="clear" w:color="auto" w:fill="auto"/>
            <w:noWrap/>
            <w:vAlign w:val="center"/>
          </w:tcPr>
          <w:p w14:paraId="3409D175" w14:textId="77777777" w:rsidR="00D638FE" w:rsidRDefault="00D638FE" w:rsidP="00CF14D9">
            <w:pPr>
              <w:pStyle w:val="aa"/>
              <w:rPr>
                <w:kern w:val="2"/>
                <w:sz w:val="21"/>
                <w:szCs w:val="21"/>
              </w:rPr>
            </w:pPr>
            <w:r>
              <w:rPr>
                <w:rFonts w:hint="eastAsia"/>
                <w:kern w:val="2"/>
                <w:sz w:val="21"/>
                <w:szCs w:val="21"/>
              </w:rPr>
              <w:t>中国银行</w:t>
            </w:r>
          </w:p>
        </w:tc>
        <w:tc>
          <w:tcPr>
            <w:tcW w:w="0" w:type="auto"/>
            <w:shd w:val="clear" w:color="auto" w:fill="auto"/>
            <w:noWrap/>
            <w:vAlign w:val="center"/>
          </w:tcPr>
          <w:p w14:paraId="77B5441A" w14:textId="77777777" w:rsidR="00D638FE" w:rsidRDefault="00D638FE" w:rsidP="00CF14D9">
            <w:pPr>
              <w:pStyle w:val="aa"/>
              <w:rPr>
                <w:kern w:val="2"/>
                <w:sz w:val="21"/>
                <w:szCs w:val="21"/>
              </w:rPr>
            </w:pPr>
            <w:r>
              <w:rPr>
                <w:rFonts w:hint="eastAsia"/>
                <w:kern w:val="2"/>
                <w:sz w:val="21"/>
                <w:szCs w:val="21"/>
              </w:rPr>
              <w:t>中国银行</w:t>
            </w:r>
          </w:p>
        </w:tc>
        <w:tc>
          <w:tcPr>
            <w:tcW w:w="0" w:type="auto"/>
            <w:shd w:val="clear" w:color="auto" w:fill="auto"/>
            <w:noWrap/>
            <w:vAlign w:val="center"/>
          </w:tcPr>
          <w:p w14:paraId="0002880B" w14:textId="77777777" w:rsidR="00D638FE" w:rsidRDefault="00D638FE" w:rsidP="00CF14D9">
            <w:pPr>
              <w:pStyle w:val="aa"/>
              <w:rPr>
                <w:kern w:val="2"/>
                <w:sz w:val="21"/>
                <w:szCs w:val="21"/>
              </w:rPr>
            </w:pPr>
            <w:r>
              <w:rPr>
                <w:rFonts w:hint="eastAsia"/>
                <w:kern w:val="2"/>
                <w:sz w:val="21"/>
                <w:szCs w:val="21"/>
              </w:rPr>
              <w:t>农业银行</w:t>
            </w:r>
          </w:p>
        </w:tc>
        <w:tc>
          <w:tcPr>
            <w:tcW w:w="0" w:type="auto"/>
            <w:shd w:val="clear" w:color="auto" w:fill="auto"/>
            <w:noWrap/>
            <w:vAlign w:val="center"/>
          </w:tcPr>
          <w:p w14:paraId="7C29C55D" w14:textId="77777777" w:rsidR="00D638FE" w:rsidRDefault="00D638FE" w:rsidP="00CF14D9">
            <w:pPr>
              <w:pStyle w:val="aa"/>
              <w:rPr>
                <w:kern w:val="2"/>
                <w:sz w:val="21"/>
                <w:szCs w:val="21"/>
              </w:rPr>
            </w:pPr>
            <w:r>
              <w:rPr>
                <w:rFonts w:hint="eastAsia"/>
                <w:kern w:val="2"/>
                <w:sz w:val="21"/>
                <w:szCs w:val="21"/>
              </w:rPr>
              <w:t>农业银行</w:t>
            </w:r>
          </w:p>
        </w:tc>
        <w:tc>
          <w:tcPr>
            <w:tcW w:w="0" w:type="auto"/>
            <w:shd w:val="clear" w:color="auto" w:fill="auto"/>
            <w:noWrap/>
            <w:vAlign w:val="center"/>
          </w:tcPr>
          <w:p w14:paraId="698589E7" w14:textId="77777777" w:rsidR="00D638FE" w:rsidRDefault="00D638FE" w:rsidP="00CF14D9">
            <w:pPr>
              <w:pStyle w:val="aa"/>
              <w:rPr>
                <w:kern w:val="2"/>
                <w:sz w:val="21"/>
                <w:szCs w:val="21"/>
              </w:rPr>
            </w:pPr>
            <w:r>
              <w:rPr>
                <w:rFonts w:hint="eastAsia"/>
                <w:kern w:val="2"/>
                <w:sz w:val="21"/>
                <w:szCs w:val="21"/>
              </w:rPr>
              <w:t>广发证券</w:t>
            </w:r>
          </w:p>
        </w:tc>
        <w:tc>
          <w:tcPr>
            <w:tcW w:w="0" w:type="auto"/>
            <w:shd w:val="clear" w:color="auto" w:fill="auto"/>
            <w:noWrap/>
            <w:vAlign w:val="center"/>
          </w:tcPr>
          <w:p w14:paraId="43085A21" w14:textId="77777777" w:rsidR="00D638FE" w:rsidRDefault="00D638FE" w:rsidP="00CF14D9">
            <w:pPr>
              <w:pStyle w:val="aa"/>
              <w:rPr>
                <w:kern w:val="2"/>
                <w:sz w:val="21"/>
                <w:szCs w:val="21"/>
              </w:rPr>
            </w:pPr>
            <w:r>
              <w:rPr>
                <w:rFonts w:hint="eastAsia"/>
                <w:kern w:val="2"/>
                <w:sz w:val="21"/>
                <w:szCs w:val="21"/>
              </w:rPr>
              <w:t>农业银行</w:t>
            </w:r>
          </w:p>
        </w:tc>
      </w:tr>
      <w:tr w:rsidR="00D638FE" w14:paraId="1C36EA2C" w14:textId="77777777" w:rsidTr="00CF14D9">
        <w:trPr>
          <w:trHeight w:val="284"/>
          <w:jc w:val="center"/>
        </w:trPr>
        <w:tc>
          <w:tcPr>
            <w:tcW w:w="0" w:type="auto"/>
            <w:shd w:val="clear" w:color="auto" w:fill="auto"/>
            <w:noWrap/>
            <w:vAlign w:val="center"/>
          </w:tcPr>
          <w:p w14:paraId="06B7A057" w14:textId="77777777" w:rsidR="00D638FE" w:rsidRDefault="00D638FE" w:rsidP="00CF14D9">
            <w:pPr>
              <w:pStyle w:val="aa"/>
              <w:rPr>
                <w:kern w:val="2"/>
                <w:sz w:val="21"/>
                <w:szCs w:val="21"/>
              </w:rPr>
            </w:pPr>
            <w:r>
              <w:rPr>
                <w:rFonts w:hint="eastAsia"/>
                <w:kern w:val="2"/>
                <w:sz w:val="21"/>
                <w:szCs w:val="21"/>
              </w:rPr>
              <w:t>4</w:t>
            </w:r>
          </w:p>
        </w:tc>
        <w:tc>
          <w:tcPr>
            <w:tcW w:w="0" w:type="auto"/>
            <w:shd w:val="clear" w:color="auto" w:fill="auto"/>
            <w:noWrap/>
            <w:vAlign w:val="center"/>
          </w:tcPr>
          <w:p w14:paraId="4D8ECAE0" w14:textId="77777777" w:rsidR="00D638FE" w:rsidRDefault="00D638FE" w:rsidP="00CF14D9">
            <w:pPr>
              <w:pStyle w:val="aa"/>
              <w:rPr>
                <w:kern w:val="2"/>
                <w:sz w:val="21"/>
                <w:szCs w:val="21"/>
              </w:rPr>
            </w:pPr>
            <w:r>
              <w:rPr>
                <w:rFonts w:hint="eastAsia"/>
                <w:kern w:val="2"/>
                <w:sz w:val="21"/>
                <w:szCs w:val="21"/>
              </w:rPr>
              <w:t>建设银行</w:t>
            </w:r>
          </w:p>
        </w:tc>
        <w:tc>
          <w:tcPr>
            <w:tcW w:w="0" w:type="auto"/>
            <w:shd w:val="clear" w:color="auto" w:fill="auto"/>
            <w:noWrap/>
            <w:vAlign w:val="center"/>
          </w:tcPr>
          <w:p w14:paraId="7A09BFB9" w14:textId="77777777" w:rsidR="00D638FE" w:rsidRDefault="00D638FE" w:rsidP="00CF14D9">
            <w:pPr>
              <w:pStyle w:val="aa"/>
              <w:rPr>
                <w:kern w:val="2"/>
                <w:sz w:val="21"/>
                <w:szCs w:val="21"/>
              </w:rPr>
            </w:pPr>
            <w:r>
              <w:rPr>
                <w:rFonts w:hint="eastAsia"/>
                <w:kern w:val="2"/>
                <w:sz w:val="21"/>
                <w:szCs w:val="21"/>
              </w:rPr>
              <w:t>建设银行</w:t>
            </w:r>
          </w:p>
        </w:tc>
        <w:tc>
          <w:tcPr>
            <w:tcW w:w="0" w:type="auto"/>
            <w:shd w:val="clear" w:color="auto" w:fill="auto"/>
            <w:noWrap/>
            <w:vAlign w:val="center"/>
          </w:tcPr>
          <w:p w14:paraId="630D1FEE" w14:textId="77777777" w:rsidR="00D638FE" w:rsidRDefault="00D638FE" w:rsidP="00CF14D9">
            <w:pPr>
              <w:pStyle w:val="aa"/>
              <w:rPr>
                <w:kern w:val="2"/>
                <w:sz w:val="21"/>
                <w:szCs w:val="21"/>
              </w:rPr>
            </w:pPr>
            <w:r>
              <w:rPr>
                <w:rFonts w:hint="eastAsia"/>
                <w:kern w:val="2"/>
                <w:sz w:val="21"/>
                <w:szCs w:val="21"/>
              </w:rPr>
              <w:t>中国银行</w:t>
            </w:r>
          </w:p>
        </w:tc>
        <w:tc>
          <w:tcPr>
            <w:tcW w:w="0" w:type="auto"/>
            <w:shd w:val="clear" w:color="auto" w:fill="auto"/>
            <w:noWrap/>
            <w:vAlign w:val="center"/>
          </w:tcPr>
          <w:p w14:paraId="098ED3E4" w14:textId="77777777" w:rsidR="00D638FE" w:rsidRDefault="00D638FE" w:rsidP="00CF14D9">
            <w:pPr>
              <w:pStyle w:val="aa"/>
              <w:rPr>
                <w:kern w:val="2"/>
                <w:sz w:val="21"/>
                <w:szCs w:val="21"/>
              </w:rPr>
            </w:pPr>
            <w:r>
              <w:rPr>
                <w:rFonts w:hint="eastAsia"/>
                <w:kern w:val="2"/>
                <w:sz w:val="21"/>
                <w:szCs w:val="21"/>
              </w:rPr>
              <w:t>中国银行</w:t>
            </w:r>
          </w:p>
        </w:tc>
        <w:tc>
          <w:tcPr>
            <w:tcW w:w="0" w:type="auto"/>
            <w:shd w:val="clear" w:color="auto" w:fill="auto"/>
            <w:noWrap/>
            <w:vAlign w:val="center"/>
          </w:tcPr>
          <w:p w14:paraId="476390EB" w14:textId="77777777" w:rsidR="00D638FE" w:rsidRDefault="00D638FE" w:rsidP="00CF14D9">
            <w:pPr>
              <w:pStyle w:val="aa"/>
              <w:rPr>
                <w:kern w:val="2"/>
                <w:sz w:val="21"/>
                <w:szCs w:val="21"/>
              </w:rPr>
            </w:pPr>
            <w:r>
              <w:rPr>
                <w:rFonts w:hint="eastAsia"/>
                <w:kern w:val="2"/>
                <w:sz w:val="21"/>
                <w:szCs w:val="21"/>
              </w:rPr>
              <w:t>建设银行</w:t>
            </w:r>
          </w:p>
        </w:tc>
        <w:tc>
          <w:tcPr>
            <w:tcW w:w="0" w:type="auto"/>
            <w:shd w:val="clear" w:color="auto" w:fill="auto"/>
            <w:noWrap/>
            <w:vAlign w:val="center"/>
          </w:tcPr>
          <w:p w14:paraId="51BB5EF6" w14:textId="77777777" w:rsidR="00D638FE" w:rsidRDefault="00D638FE" w:rsidP="00CF14D9">
            <w:pPr>
              <w:pStyle w:val="aa"/>
              <w:rPr>
                <w:kern w:val="2"/>
                <w:sz w:val="21"/>
                <w:szCs w:val="21"/>
              </w:rPr>
            </w:pPr>
            <w:r>
              <w:rPr>
                <w:rFonts w:hint="eastAsia"/>
                <w:kern w:val="2"/>
                <w:sz w:val="21"/>
                <w:szCs w:val="21"/>
              </w:rPr>
              <w:t>中国银行</w:t>
            </w:r>
          </w:p>
        </w:tc>
      </w:tr>
      <w:tr w:rsidR="00D638FE" w14:paraId="0FD3FFD9" w14:textId="77777777" w:rsidTr="00CF14D9">
        <w:trPr>
          <w:trHeight w:val="284"/>
          <w:jc w:val="center"/>
        </w:trPr>
        <w:tc>
          <w:tcPr>
            <w:tcW w:w="0" w:type="auto"/>
            <w:shd w:val="clear" w:color="auto" w:fill="auto"/>
            <w:noWrap/>
            <w:vAlign w:val="center"/>
          </w:tcPr>
          <w:p w14:paraId="01C2558E" w14:textId="77777777" w:rsidR="00D638FE" w:rsidRDefault="00D638FE" w:rsidP="00CF14D9">
            <w:pPr>
              <w:pStyle w:val="aa"/>
              <w:rPr>
                <w:kern w:val="2"/>
                <w:sz w:val="21"/>
                <w:szCs w:val="21"/>
              </w:rPr>
            </w:pPr>
            <w:r>
              <w:rPr>
                <w:rFonts w:hint="eastAsia"/>
                <w:kern w:val="2"/>
                <w:sz w:val="21"/>
                <w:szCs w:val="21"/>
              </w:rPr>
              <w:t>5</w:t>
            </w:r>
          </w:p>
        </w:tc>
        <w:tc>
          <w:tcPr>
            <w:tcW w:w="0" w:type="auto"/>
            <w:shd w:val="clear" w:color="auto" w:fill="auto"/>
            <w:noWrap/>
            <w:vAlign w:val="center"/>
          </w:tcPr>
          <w:p w14:paraId="1758EB93" w14:textId="77777777" w:rsidR="00D638FE" w:rsidRDefault="00D638FE" w:rsidP="00CF14D9">
            <w:pPr>
              <w:pStyle w:val="aa"/>
              <w:rPr>
                <w:kern w:val="2"/>
                <w:sz w:val="21"/>
                <w:szCs w:val="21"/>
              </w:rPr>
            </w:pPr>
            <w:r>
              <w:rPr>
                <w:rFonts w:hint="eastAsia"/>
                <w:kern w:val="2"/>
                <w:sz w:val="21"/>
                <w:szCs w:val="21"/>
              </w:rPr>
              <w:t>招商银行</w:t>
            </w:r>
          </w:p>
        </w:tc>
        <w:tc>
          <w:tcPr>
            <w:tcW w:w="0" w:type="auto"/>
            <w:shd w:val="clear" w:color="auto" w:fill="auto"/>
            <w:noWrap/>
            <w:vAlign w:val="center"/>
          </w:tcPr>
          <w:p w14:paraId="495228B7" w14:textId="77777777" w:rsidR="00D638FE" w:rsidRDefault="00D638FE" w:rsidP="00CF14D9">
            <w:pPr>
              <w:pStyle w:val="aa"/>
              <w:rPr>
                <w:kern w:val="2"/>
                <w:sz w:val="21"/>
                <w:szCs w:val="21"/>
              </w:rPr>
            </w:pPr>
            <w:r>
              <w:rPr>
                <w:rFonts w:hint="eastAsia"/>
                <w:kern w:val="2"/>
                <w:sz w:val="21"/>
                <w:szCs w:val="21"/>
              </w:rPr>
              <w:t>民生银行</w:t>
            </w:r>
          </w:p>
        </w:tc>
        <w:tc>
          <w:tcPr>
            <w:tcW w:w="0" w:type="auto"/>
            <w:shd w:val="clear" w:color="auto" w:fill="auto"/>
            <w:noWrap/>
            <w:vAlign w:val="center"/>
          </w:tcPr>
          <w:p w14:paraId="6FF0DBCE" w14:textId="77777777" w:rsidR="00D638FE" w:rsidRDefault="00D638FE" w:rsidP="00CF14D9">
            <w:pPr>
              <w:pStyle w:val="aa"/>
              <w:rPr>
                <w:kern w:val="2"/>
                <w:sz w:val="21"/>
                <w:szCs w:val="21"/>
              </w:rPr>
            </w:pPr>
            <w:r>
              <w:rPr>
                <w:rFonts w:hint="eastAsia"/>
                <w:kern w:val="2"/>
                <w:sz w:val="21"/>
                <w:szCs w:val="21"/>
              </w:rPr>
              <w:t>广发证券</w:t>
            </w:r>
          </w:p>
        </w:tc>
        <w:tc>
          <w:tcPr>
            <w:tcW w:w="0" w:type="auto"/>
            <w:shd w:val="clear" w:color="auto" w:fill="auto"/>
            <w:noWrap/>
            <w:vAlign w:val="center"/>
          </w:tcPr>
          <w:p w14:paraId="062D5A30" w14:textId="77777777" w:rsidR="00D638FE" w:rsidRDefault="00D638FE" w:rsidP="00CF14D9">
            <w:pPr>
              <w:pStyle w:val="aa"/>
              <w:rPr>
                <w:kern w:val="2"/>
                <w:sz w:val="21"/>
                <w:szCs w:val="21"/>
              </w:rPr>
            </w:pPr>
            <w:r>
              <w:rPr>
                <w:rFonts w:hint="eastAsia"/>
                <w:kern w:val="2"/>
                <w:sz w:val="21"/>
                <w:szCs w:val="21"/>
              </w:rPr>
              <w:t>广发证券</w:t>
            </w:r>
          </w:p>
        </w:tc>
        <w:tc>
          <w:tcPr>
            <w:tcW w:w="0" w:type="auto"/>
            <w:shd w:val="clear" w:color="auto" w:fill="auto"/>
            <w:noWrap/>
            <w:vAlign w:val="center"/>
          </w:tcPr>
          <w:p w14:paraId="14E989BB" w14:textId="77777777" w:rsidR="00D638FE" w:rsidRDefault="00D638FE" w:rsidP="00CF14D9">
            <w:pPr>
              <w:pStyle w:val="aa"/>
              <w:rPr>
                <w:kern w:val="2"/>
                <w:sz w:val="21"/>
                <w:szCs w:val="21"/>
              </w:rPr>
            </w:pPr>
            <w:r>
              <w:rPr>
                <w:rFonts w:hint="eastAsia"/>
                <w:kern w:val="2"/>
                <w:sz w:val="21"/>
                <w:szCs w:val="21"/>
              </w:rPr>
              <w:t>万科</w:t>
            </w:r>
            <w:r>
              <w:rPr>
                <w:rFonts w:hint="eastAsia"/>
                <w:kern w:val="2"/>
                <w:sz w:val="21"/>
                <w:szCs w:val="21"/>
              </w:rPr>
              <w:t>A</w:t>
            </w:r>
          </w:p>
        </w:tc>
        <w:tc>
          <w:tcPr>
            <w:tcW w:w="0" w:type="auto"/>
            <w:shd w:val="clear" w:color="auto" w:fill="auto"/>
            <w:noWrap/>
            <w:vAlign w:val="center"/>
          </w:tcPr>
          <w:p w14:paraId="5E557771" w14:textId="77777777" w:rsidR="00D638FE" w:rsidRDefault="00D638FE" w:rsidP="00CF14D9">
            <w:pPr>
              <w:pStyle w:val="aa"/>
              <w:rPr>
                <w:kern w:val="2"/>
                <w:sz w:val="21"/>
                <w:szCs w:val="21"/>
              </w:rPr>
            </w:pPr>
            <w:r>
              <w:rPr>
                <w:rFonts w:hint="eastAsia"/>
                <w:kern w:val="2"/>
                <w:sz w:val="21"/>
                <w:szCs w:val="21"/>
              </w:rPr>
              <w:t>交通银行</w:t>
            </w:r>
          </w:p>
        </w:tc>
      </w:tr>
      <w:tr w:rsidR="00D638FE" w14:paraId="1BA16DF0" w14:textId="77777777" w:rsidTr="00CF14D9">
        <w:trPr>
          <w:trHeight w:val="284"/>
          <w:jc w:val="center"/>
        </w:trPr>
        <w:tc>
          <w:tcPr>
            <w:tcW w:w="0" w:type="auto"/>
            <w:shd w:val="clear" w:color="auto" w:fill="auto"/>
            <w:noWrap/>
            <w:vAlign w:val="center"/>
          </w:tcPr>
          <w:p w14:paraId="530ADA7C" w14:textId="77777777" w:rsidR="00D638FE" w:rsidRDefault="00D638FE" w:rsidP="00CF14D9">
            <w:pPr>
              <w:pStyle w:val="aa"/>
              <w:rPr>
                <w:kern w:val="2"/>
                <w:sz w:val="21"/>
                <w:szCs w:val="21"/>
              </w:rPr>
            </w:pPr>
            <w:r>
              <w:rPr>
                <w:rFonts w:hint="eastAsia"/>
                <w:kern w:val="2"/>
                <w:sz w:val="21"/>
                <w:szCs w:val="21"/>
              </w:rPr>
              <w:t>6</w:t>
            </w:r>
          </w:p>
        </w:tc>
        <w:tc>
          <w:tcPr>
            <w:tcW w:w="0" w:type="auto"/>
            <w:shd w:val="clear" w:color="auto" w:fill="auto"/>
            <w:noWrap/>
            <w:vAlign w:val="center"/>
          </w:tcPr>
          <w:p w14:paraId="626C98CB" w14:textId="77777777" w:rsidR="00D638FE" w:rsidRDefault="00D638FE" w:rsidP="00CF14D9">
            <w:pPr>
              <w:pStyle w:val="aa"/>
              <w:rPr>
                <w:kern w:val="2"/>
                <w:sz w:val="21"/>
                <w:szCs w:val="21"/>
              </w:rPr>
            </w:pPr>
            <w:r>
              <w:rPr>
                <w:rFonts w:hint="eastAsia"/>
                <w:kern w:val="2"/>
                <w:sz w:val="21"/>
                <w:szCs w:val="21"/>
              </w:rPr>
              <w:t>中信银行</w:t>
            </w:r>
          </w:p>
        </w:tc>
        <w:tc>
          <w:tcPr>
            <w:tcW w:w="0" w:type="auto"/>
            <w:shd w:val="clear" w:color="auto" w:fill="auto"/>
            <w:noWrap/>
            <w:vAlign w:val="center"/>
          </w:tcPr>
          <w:p w14:paraId="7B2E841A" w14:textId="77777777" w:rsidR="00D638FE" w:rsidRDefault="00D638FE" w:rsidP="00CF14D9">
            <w:pPr>
              <w:pStyle w:val="aa"/>
              <w:rPr>
                <w:kern w:val="2"/>
                <w:sz w:val="21"/>
                <w:szCs w:val="21"/>
              </w:rPr>
            </w:pPr>
            <w:r>
              <w:rPr>
                <w:rFonts w:hint="eastAsia"/>
                <w:kern w:val="2"/>
                <w:sz w:val="21"/>
                <w:szCs w:val="21"/>
              </w:rPr>
              <w:t>广发证券</w:t>
            </w:r>
          </w:p>
        </w:tc>
        <w:tc>
          <w:tcPr>
            <w:tcW w:w="0" w:type="auto"/>
            <w:shd w:val="clear" w:color="auto" w:fill="auto"/>
            <w:noWrap/>
            <w:vAlign w:val="center"/>
          </w:tcPr>
          <w:p w14:paraId="428EC9EA" w14:textId="77777777" w:rsidR="00D638FE" w:rsidRDefault="00D638FE" w:rsidP="00CF14D9">
            <w:pPr>
              <w:pStyle w:val="aa"/>
              <w:rPr>
                <w:kern w:val="2"/>
                <w:sz w:val="21"/>
                <w:szCs w:val="21"/>
              </w:rPr>
            </w:pPr>
            <w:r>
              <w:rPr>
                <w:rFonts w:hint="eastAsia"/>
                <w:kern w:val="2"/>
                <w:sz w:val="21"/>
                <w:szCs w:val="21"/>
              </w:rPr>
              <w:t>招商银行</w:t>
            </w:r>
          </w:p>
        </w:tc>
        <w:tc>
          <w:tcPr>
            <w:tcW w:w="0" w:type="auto"/>
            <w:shd w:val="clear" w:color="auto" w:fill="auto"/>
            <w:noWrap/>
            <w:vAlign w:val="center"/>
          </w:tcPr>
          <w:p w14:paraId="7AE4E235" w14:textId="77777777" w:rsidR="00D638FE" w:rsidRDefault="00D638FE" w:rsidP="00CF14D9">
            <w:pPr>
              <w:pStyle w:val="aa"/>
              <w:rPr>
                <w:kern w:val="2"/>
                <w:sz w:val="21"/>
                <w:szCs w:val="21"/>
              </w:rPr>
            </w:pPr>
            <w:r>
              <w:rPr>
                <w:rFonts w:hint="eastAsia"/>
                <w:kern w:val="2"/>
                <w:sz w:val="21"/>
                <w:szCs w:val="21"/>
              </w:rPr>
              <w:t>陆家嘴</w:t>
            </w:r>
          </w:p>
        </w:tc>
        <w:tc>
          <w:tcPr>
            <w:tcW w:w="0" w:type="auto"/>
            <w:shd w:val="clear" w:color="auto" w:fill="auto"/>
            <w:noWrap/>
            <w:vAlign w:val="center"/>
          </w:tcPr>
          <w:p w14:paraId="39C7010B" w14:textId="77777777" w:rsidR="00D638FE" w:rsidRDefault="00D638FE" w:rsidP="00CF14D9">
            <w:pPr>
              <w:pStyle w:val="aa"/>
              <w:rPr>
                <w:kern w:val="2"/>
                <w:sz w:val="21"/>
                <w:szCs w:val="21"/>
              </w:rPr>
            </w:pPr>
            <w:r>
              <w:rPr>
                <w:rFonts w:hint="eastAsia"/>
                <w:kern w:val="2"/>
                <w:sz w:val="21"/>
                <w:szCs w:val="21"/>
              </w:rPr>
              <w:t>农业银行</w:t>
            </w:r>
          </w:p>
        </w:tc>
        <w:tc>
          <w:tcPr>
            <w:tcW w:w="0" w:type="auto"/>
            <w:shd w:val="clear" w:color="auto" w:fill="auto"/>
            <w:noWrap/>
            <w:vAlign w:val="center"/>
          </w:tcPr>
          <w:p w14:paraId="227FCB27" w14:textId="77777777" w:rsidR="00D638FE" w:rsidRDefault="00D638FE" w:rsidP="00CF14D9">
            <w:pPr>
              <w:pStyle w:val="aa"/>
              <w:rPr>
                <w:kern w:val="2"/>
                <w:sz w:val="21"/>
                <w:szCs w:val="21"/>
              </w:rPr>
            </w:pPr>
            <w:r>
              <w:rPr>
                <w:rFonts w:hint="eastAsia"/>
                <w:kern w:val="2"/>
                <w:sz w:val="21"/>
                <w:szCs w:val="21"/>
              </w:rPr>
              <w:t>招商证券</w:t>
            </w:r>
          </w:p>
        </w:tc>
      </w:tr>
      <w:tr w:rsidR="00D638FE" w14:paraId="26BDB8F9" w14:textId="77777777" w:rsidTr="00CF14D9">
        <w:trPr>
          <w:trHeight w:val="284"/>
          <w:jc w:val="center"/>
        </w:trPr>
        <w:tc>
          <w:tcPr>
            <w:tcW w:w="0" w:type="auto"/>
            <w:shd w:val="clear" w:color="auto" w:fill="auto"/>
            <w:noWrap/>
            <w:vAlign w:val="center"/>
          </w:tcPr>
          <w:p w14:paraId="1B0350B4" w14:textId="77777777" w:rsidR="00D638FE" w:rsidRDefault="00D638FE" w:rsidP="00CF14D9">
            <w:pPr>
              <w:pStyle w:val="aa"/>
              <w:rPr>
                <w:kern w:val="2"/>
                <w:sz w:val="21"/>
                <w:szCs w:val="21"/>
              </w:rPr>
            </w:pPr>
            <w:r>
              <w:rPr>
                <w:rFonts w:hint="eastAsia"/>
                <w:kern w:val="2"/>
                <w:sz w:val="21"/>
                <w:szCs w:val="21"/>
              </w:rPr>
              <w:t>7</w:t>
            </w:r>
          </w:p>
        </w:tc>
        <w:tc>
          <w:tcPr>
            <w:tcW w:w="0" w:type="auto"/>
            <w:shd w:val="clear" w:color="auto" w:fill="auto"/>
            <w:noWrap/>
            <w:vAlign w:val="center"/>
          </w:tcPr>
          <w:p w14:paraId="693BCBED" w14:textId="77777777" w:rsidR="00D638FE" w:rsidRDefault="00D638FE" w:rsidP="00CF14D9">
            <w:pPr>
              <w:pStyle w:val="aa"/>
              <w:rPr>
                <w:kern w:val="2"/>
                <w:sz w:val="21"/>
                <w:szCs w:val="21"/>
              </w:rPr>
            </w:pPr>
            <w:r>
              <w:rPr>
                <w:rFonts w:hint="eastAsia"/>
                <w:kern w:val="2"/>
                <w:sz w:val="21"/>
                <w:szCs w:val="21"/>
              </w:rPr>
              <w:t>民生银行</w:t>
            </w:r>
          </w:p>
        </w:tc>
        <w:tc>
          <w:tcPr>
            <w:tcW w:w="0" w:type="auto"/>
            <w:shd w:val="clear" w:color="auto" w:fill="auto"/>
            <w:noWrap/>
            <w:vAlign w:val="center"/>
          </w:tcPr>
          <w:p w14:paraId="360B2854" w14:textId="77777777" w:rsidR="00D638FE" w:rsidRDefault="00D638FE" w:rsidP="00CF14D9">
            <w:pPr>
              <w:pStyle w:val="aa"/>
              <w:rPr>
                <w:kern w:val="2"/>
                <w:sz w:val="21"/>
                <w:szCs w:val="21"/>
              </w:rPr>
            </w:pPr>
            <w:r>
              <w:rPr>
                <w:rFonts w:hint="eastAsia"/>
                <w:kern w:val="2"/>
                <w:sz w:val="21"/>
                <w:szCs w:val="21"/>
              </w:rPr>
              <w:t>招商银行</w:t>
            </w:r>
          </w:p>
        </w:tc>
        <w:tc>
          <w:tcPr>
            <w:tcW w:w="0" w:type="auto"/>
            <w:shd w:val="clear" w:color="auto" w:fill="auto"/>
            <w:noWrap/>
            <w:vAlign w:val="center"/>
          </w:tcPr>
          <w:p w14:paraId="6516E133" w14:textId="77777777" w:rsidR="00D638FE" w:rsidRDefault="00D638FE" w:rsidP="00CF14D9">
            <w:pPr>
              <w:pStyle w:val="aa"/>
              <w:rPr>
                <w:kern w:val="2"/>
                <w:sz w:val="21"/>
                <w:szCs w:val="21"/>
              </w:rPr>
            </w:pPr>
            <w:r>
              <w:rPr>
                <w:rFonts w:hint="eastAsia"/>
                <w:kern w:val="2"/>
                <w:sz w:val="21"/>
                <w:szCs w:val="21"/>
              </w:rPr>
              <w:t>光大银行</w:t>
            </w:r>
          </w:p>
        </w:tc>
        <w:tc>
          <w:tcPr>
            <w:tcW w:w="0" w:type="auto"/>
            <w:shd w:val="clear" w:color="auto" w:fill="auto"/>
            <w:noWrap/>
            <w:vAlign w:val="center"/>
          </w:tcPr>
          <w:p w14:paraId="39CA54B1" w14:textId="77777777" w:rsidR="00D638FE" w:rsidRDefault="00D638FE" w:rsidP="00CF14D9">
            <w:pPr>
              <w:pStyle w:val="aa"/>
              <w:rPr>
                <w:kern w:val="2"/>
                <w:sz w:val="21"/>
                <w:szCs w:val="21"/>
              </w:rPr>
            </w:pPr>
            <w:r>
              <w:rPr>
                <w:rFonts w:hint="eastAsia"/>
                <w:kern w:val="2"/>
                <w:sz w:val="21"/>
                <w:szCs w:val="21"/>
              </w:rPr>
              <w:t>北京银行</w:t>
            </w:r>
          </w:p>
        </w:tc>
        <w:tc>
          <w:tcPr>
            <w:tcW w:w="0" w:type="auto"/>
            <w:shd w:val="clear" w:color="auto" w:fill="auto"/>
            <w:noWrap/>
            <w:vAlign w:val="center"/>
          </w:tcPr>
          <w:p w14:paraId="221FEB1C" w14:textId="77777777" w:rsidR="00D638FE" w:rsidRDefault="00D638FE" w:rsidP="00CF14D9">
            <w:pPr>
              <w:pStyle w:val="aa"/>
              <w:rPr>
                <w:kern w:val="2"/>
                <w:sz w:val="21"/>
                <w:szCs w:val="21"/>
              </w:rPr>
            </w:pPr>
            <w:r>
              <w:rPr>
                <w:rFonts w:hint="eastAsia"/>
                <w:kern w:val="2"/>
                <w:sz w:val="21"/>
                <w:szCs w:val="21"/>
              </w:rPr>
              <w:t>中国银行</w:t>
            </w:r>
          </w:p>
        </w:tc>
        <w:tc>
          <w:tcPr>
            <w:tcW w:w="0" w:type="auto"/>
            <w:shd w:val="clear" w:color="auto" w:fill="auto"/>
            <w:noWrap/>
            <w:vAlign w:val="center"/>
          </w:tcPr>
          <w:p w14:paraId="3D8B5EB9" w14:textId="77777777" w:rsidR="00D638FE" w:rsidRDefault="00D638FE" w:rsidP="00CF14D9">
            <w:pPr>
              <w:pStyle w:val="aa"/>
              <w:rPr>
                <w:kern w:val="2"/>
                <w:sz w:val="21"/>
                <w:szCs w:val="21"/>
              </w:rPr>
            </w:pPr>
            <w:r>
              <w:rPr>
                <w:rFonts w:hint="eastAsia"/>
                <w:kern w:val="2"/>
                <w:sz w:val="21"/>
                <w:szCs w:val="21"/>
              </w:rPr>
              <w:t>光大银行</w:t>
            </w:r>
          </w:p>
        </w:tc>
      </w:tr>
      <w:tr w:rsidR="00D638FE" w14:paraId="104D5F2D" w14:textId="77777777" w:rsidTr="00CF14D9">
        <w:trPr>
          <w:trHeight w:val="284"/>
          <w:jc w:val="center"/>
        </w:trPr>
        <w:tc>
          <w:tcPr>
            <w:tcW w:w="0" w:type="auto"/>
            <w:shd w:val="clear" w:color="auto" w:fill="auto"/>
            <w:noWrap/>
            <w:vAlign w:val="center"/>
          </w:tcPr>
          <w:p w14:paraId="576DF329" w14:textId="77777777" w:rsidR="00D638FE" w:rsidRDefault="00D638FE" w:rsidP="00CF14D9">
            <w:pPr>
              <w:pStyle w:val="aa"/>
              <w:rPr>
                <w:kern w:val="2"/>
                <w:sz w:val="21"/>
                <w:szCs w:val="21"/>
              </w:rPr>
            </w:pPr>
            <w:r>
              <w:rPr>
                <w:rFonts w:hint="eastAsia"/>
                <w:kern w:val="2"/>
                <w:sz w:val="21"/>
                <w:szCs w:val="21"/>
              </w:rPr>
              <w:t>8</w:t>
            </w:r>
          </w:p>
        </w:tc>
        <w:tc>
          <w:tcPr>
            <w:tcW w:w="0" w:type="auto"/>
            <w:shd w:val="clear" w:color="auto" w:fill="auto"/>
            <w:noWrap/>
            <w:vAlign w:val="center"/>
          </w:tcPr>
          <w:p w14:paraId="30164968" w14:textId="77777777" w:rsidR="00D638FE" w:rsidRDefault="00D638FE" w:rsidP="00CF14D9">
            <w:pPr>
              <w:pStyle w:val="aa"/>
              <w:rPr>
                <w:kern w:val="2"/>
                <w:sz w:val="21"/>
                <w:szCs w:val="21"/>
              </w:rPr>
            </w:pPr>
            <w:r>
              <w:rPr>
                <w:rFonts w:hint="eastAsia"/>
                <w:kern w:val="2"/>
                <w:sz w:val="21"/>
                <w:szCs w:val="21"/>
              </w:rPr>
              <w:t>广发证券</w:t>
            </w:r>
          </w:p>
        </w:tc>
        <w:tc>
          <w:tcPr>
            <w:tcW w:w="0" w:type="auto"/>
            <w:shd w:val="clear" w:color="auto" w:fill="auto"/>
            <w:noWrap/>
            <w:vAlign w:val="center"/>
          </w:tcPr>
          <w:p w14:paraId="620AE8A1" w14:textId="77777777" w:rsidR="00D638FE" w:rsidRDefault="00D638FE" w:rsidP="00CF14D9">
            <w:pPr>
              <w:pStyle w:val="aa"/>
              <w:rPr>
                <w:kern w:val="2"/>
                <w:sz w:val="21"/>
                <w:szCs w:val="21"/>
              </w:rPr>
            </w:pPr>
            <w:r>
              <w:rPr>
                <w:rFonts w:hint="eastAsia"/>
                <w:kern w:val="2"/>
                <w:sz w:val="21"/>
                <w:szCs w:val="21"/>
              </w:rPr>
              <w:t>中信银行</w:t>
            </w:r>
          </w:p>
        </w:tc>
        <w:tc>
          <w:tcPr>
            <w:tcW w:w="0" w:type="auto"/>
            <w:shd w:val="clear" w:color="auto" w:fill="auto"/>
            <w:noWrap/>
            <w:vAlign w:val="center"/>
          </w:tcPr>
          <w:p w14:paraId="578B5E20" w14:textId="77777777" w:rsidR="00D638FE" w:rsidRDefault="00D638FE" w:rsidP="00CF14D9">
            <w:pPr>
              <w:pStyle w:val="aa"/>
              <w:rPr>
                <w:kern w:val="2"/>
                <w:sz w:val="21"/>
                <w:szCs w:val="21"/>
              </w:rPr>
            </w:pPr>
            <w:r>
              <w:rPr>
                <w:rFonts w:hint="eastAsia"/>
                <w:kern w:val="2"/>
                <w:sz w:val="21"/>
                <w:szCs w:val="21"/>
              </w:rPr>
              <w:t>北京银行</w:t>
            </w:r>
          </w:p>
        </w:tc>
        <w:tc>
          <w:tcPr>
            <w:tcW w:w="0" w:type="auto"/>
            <w:shd w:val="clear" w:color="auto" w:fill="auto"/>
            <w:noWrap/>
            <w:vAlign w:val="center"/>
          </w:tcPr>
          <w:p w14:paraId="18A6D236" w14:textId="77777777" w:rsidR="00D638FE" w:rsidRDefault="00D638FE" w:rsidP="00CF14D9">
            <w:pPr>
              <w:pStyle w:val="aa"/>
              <w:rPr>
                <w:kern w:val="2"/>
                <w:sz w:val="21"/>
                <w:szCs w:val="21"/>
              </w:rPr>
            </w:pPr>
            <w:r>
              <w:rPr>
                <w:rFonts w:hint="eastAsia"/>
                <w:kern w:val="2"/>
                <w:sz w:val="21"/>
                <w:szCs w:val="21"/>
              </w:rPr>
              <w:t>光大银行</w:t>
            </w:r>
          </w:p>
        </w:tc>
        <w:tc>
          <w:tcPr>
            <w:tcW w:w="0" w:type="auto"/>
            <w:shd w:val="clear" w:color="auto" w:fill="auto"/>
            <w:noWrap/>
            <w:vAlign w:val="center"/>
          </w:tcPr>
          <w:p w14:paraId="52DB1A43" w14:textId="77777777" w:rsidR="00D638FE" w:rsidRDefault="00D638FE" w:rsidP="00CF14D9">
            <w:pPr>
              <w:pStyle w:val="aa"/>
              <w:rPr>
                <w:kern w:val="2"/>
                <w:sz w:val="21"/>
                <w:szCs w:val="21"/>
              </w:rPr>
            </w:pPr>
            <w:r>
              <w:rPr>
                <w:rFonts w:hint="eastAsia"/>
                <w:kern w:val="2"/>
                <w:sz w:val="21"/>
                <w:szCs w:val="21"/>
              </w:rPr>
              <w:t>交通银行</w:t>
            </w:r>
          </w:p>
        </w:tc>
        <w:tc>
          <w:tcPr>
            <w:tcW w:w="0" w:type="auto"/>
            <w:shd w:val="clear" w:color="auto" w:fill="auto"/>
            <w:noWrap/>
            <w:vAlign w:val="center"/>
          </w:tcPr>
          <w:p w14:paraId="3A8B6278" w14:textId="77777777" w:rsidR="00D638FE" w:rsidRDefault="00D638FE" w:rsidP="00CF14D9">
            <w:pPr>
              <w:pStyle w:val="aa"/>
              <w:rPr>
                <w:kern w:val="2"/>
                <w:sz w:val="21"/>
                <w:szCs w:val="21"/>
              </w:rPr>
            </w:pPr>
            <w:r>
              <w:rPr>
                <w:rFonts w:hint="eastAsia"/>
                <w:kern w:val="2"/>
                <w:sz w:val="21"/>
                <w:szCs w:val="21"/>
              </w:rPr>
              <w:t>海通证券</w:t>
            </w:r>
          </w:p>
        </w:tc>
      </w:tr>
      <w:tr w:rsidR="00D638FE" w14:paraId="7F7DFD88" w14:textId="77777777" w:rsidTr="00CF14D9">
        <w:trPr>
          <w:trHeight w:val="284"/>
          <w:jc w:val="center"/>
        </w:trPr>
        <w:tc>
          <w:tcPr>
            <w:tcW w:w="0" w:type="auto"/>
            <w:shd w:val="clear" w:color="auto" w:fill="auto"/>
            <w:noWrap/>
            <w:vAlign w:val="center"/>
          </w:tcPr>
          <w:p w14:paraId="03490310" w14:textId="77777777" w:rsidR="00D638FE" w:rsidRDefault="00D638FE" w:rsidP="00CF14D9">
            <w:pPr>
              <w:pStyle w:val="aa"/>
              <w:rPr>
                <w:kern w:val="2"/>
                <w:sz w:val="21"/>
                <w:szCs w:val="21"/>
              </w:rPr>
            </w:pPr>
            <w:r>
              <w:rPr>
                <w:rFonts w:hint="eastAsia"/>
                <w:kern w:val="2"/>
                <w:sz w:val="21"/>
                <w:szCs w:val="21"/>
              </w:rPr>
              <w:t>9</w:t>
            </w:r>
          </w:p>
        </w:tc>
        <w:tc>
          <w:tcPr>
            <w:tcW w:w="0" w:type="auto"/>
            <w:shd w:val="clear" w:color="auto" w:fill="auto"/>
            <w:noWrap/>
            <w:vAlign w:val="center"/>
          </w:tcPr>
          <w:p w14:paraId="23073BC1" w14:textId="77777777" w:rsidR="00D638FE" w:rsidRDefault="00D638FE" w:rsidP="00CF14D9">
            <w:pPr>
              <w:pStyle w:val="aa"/>
              <w:rPr>
                <w:kern w:val="2"/>
                <w:sz w:val="21"/>
                <w:szCs w:val="21"/>
              </w:rPr>
            </w:pPr>
            <w:r>
              <w:rPr>
                <w:rFonts w:hint="eastAsia"/>
                <w:kern w:val="2"/>
                <w:sz w:val="21"/>
                <w:szCs w:val="21"/>
              </w:rPr>
              <w:t>中信证券</w:t>
            </w:r>
          </w:p>
        </w:tc>
        <w:tc>
          <w:tcPr>
            <w:tcW w:w="0" w:type="auto"/>
            <w:shd w:val="clear" w:color="auto" w:fill="auto"/>
            <w:noWrap/>
            <w:vAlign w:val="center"/>
          </w:tcPr>
          <w:p w14:paraId="678C24C5" w14:textId="77777777" w:rsidR="00D638FE" w:rsidRDefault="00D638FE" w:rsidP="00CF14D9">
            <w:pPr>
              <w:pStyle w:val="aa"/>
              <w:rPr>
                <w:kern w:val="2"/>
                <w:sz w:val="21"/>
                <w:szCs w:val="21"/>
              </w:rPr>
            </w:pPr>
            <w:r>
              <w:rPr>
                <w:rFonts w:hint="eastAsia"/>
                <w:kern w:val="2"/>
                <w:sz w:val="21"/>
                <w:szCs w:val="21"/>
              </w:rPr>
              <w:t>万科</w:t>
            </w:r>
            <w:r>
              <w:rPr>
                <w:rFonts w:hint="eastAsia"/>
                <w:kern w:val="2"/>
                <w:sz w:val="21"/>
                <w:szCs w:val="21"/>
              </w:rPr>
              <w:t>A</w:t>
            </w:r>
          </w:p>
        </w:tc>
        <w:tc>
          <w:tcPr>
            <w:tcW w:w="0" w:type="auto"/>
            <w:shd w:val="clear" w:color="auto" w:fill="auto"/>
            <w:noWrap/>
            <w:vAlign w:val="center"/>
          </w:tcPr>
          <w:p w14:paraId="066B7941" w14:textId="77777777" w:rsidR="00D638FE" w:rsidRDefault="00D638FE" w:rsidP="00CF14D9">
            <w:pPr>
              <w:pStyle w:val="aa"/>
              <w:rPr>
                <w:kern w:val="2"/>
                <w:sz w:val="21"/>
                <w:szCs w:val="21"/>
              </w:rPr>
            </w:pPr>
            <w:r>
              <w:rPr>
                <w:rFonts w:hint="eastAsia"/>
                <w:kern w:val="2"/>
                <w:sz w:val="21"/>
                <w:szCs w:val="21"/>
              </w:rPr>
              <w:t>陆家嘴</w:t>
            </w:r>
          </w:p>
        </w:tc>
        <w:tc>
          <w:tcPr>
            <w:tcW w:w="0" w:type="auto"/>
            <w:shd w:val="clear" w:color="auto" w:fill="auto"/>
            <w:noWrap/>
            <w:vAlign w:val="center"/>
          </w:tcPr>
          <w:p w14:paraId="6417645D" w14:textId="77777777" w:rsidR="00D638FE" w:rsidRDefault="00D638FE" w:rsidP="00CF14D9">
            <w:pPr>
              <w:pStyle w:val="aa"/>
              <w:rPr>
                <w:kern w:val="2"/>
                <w:sz w:val="21"/>
                <w:szCs w:val="21"/>
              </w:rPr>
            </w:pPr>
            <w:r>
              <w:rPr>
                <w:rFonts w:hint="eastAsia"/>
                <w:kern w:val="2"/>
                <w:sz w:val="21"/>
                <w:szCs w:val="21"/>
              </w:rPr>
              <w:t>华侨城</w:t>
            </w:r>
            <w:r>
              <w:rPr>
                <w:rFonts w:hint="eastAsia"/>
                <w:kern w:val="2"/>
                <w:sz w:val="21"/>
                <w:szCs w:val="21"/>
              </w:rPr>
              <w:t>A</w:t>
            </w:r>
          </w:p>
        </w:tc>
        <w:tc>
          <w:tcPr>
            <w:tcW w:w="0" w:type="auto"/>
            <w:shd w:val="clear" w:color="auto" w:fill="auto"/>
            <w:noWrap/>
            <w:vAlign w:val="center"/>
          </w:tcPr>
          <w:p w14:paraId="70723500" w14:textId="77777777" w:rsidR="00D638FE" w:rsidRDefault="00D638FE" w:rsidP="00CF14D9">
            <w:pPr>
              <w:pStyle w:val="aa"/>
              <w:rPr>
                <w:kern w:val="2"/>
                <w:sz w:val="21"/>
                <w:szCs w:val="21"/>
              </w:rPr>
            </w:pPr>
            <w:r>
              <w:rPr>
                <w:rFonts w:hint="eastAsia"/>
                <w:kern w:val="2"/>
                <w:sz w:val="21"/>
                <w:szCs w:val="21"/>
              </w:rPr>
              <w:t>陆家嘴</w:t>
            </w:r>
          </w:p>
        </w:tc>
        <w:tc>
          <w:tcPr>
            <w:tcW w:w="0" w:type="auto"/>
            <w:shd w:val="clear" w:color="auto" w:fill="auto"/>
            <w:noWrap/>
            <w:vAlign w:val="center"/>
          </w:tcPr>
          <w:p w14:paraId="68682C72" w14:textId="77777777" w:rsidR="00D638FE" w:rsidRDefault="00D638FE" w:rsidP="00CF14D9">
            <w:pPr>
              <w:pStyle w:val="aa"/>
              <w:rPr>
                <w:kern w:val="2"/>
                <w:sz w:val="21"/>
                <w:szCs w:val="21"/>
              </w:rPr>
            </w:pPr>
            <w:r>
              <w:rPr>
                <w:rFonts w:hint="eastAsia"/>
                <w:kern w:val="2"/>
                <w:sz w:val="21"/>
                <w:szCs w:val="21"/>
              </w:rPr>
              <w:t>招商银行</w:t>
            </w:r>
          </w:p>
        </w:tc>
      </w:tr>
      <w:tr w:rsidR="00D638FE" w14:paraId="32081749" w14:textId="77777777" w:rsidTr="00CF14D9">
        <w:trPr>
          <w:trHeight w:val="284"/>
          <w:jc w:val="center"/>
        </w:trPr>
        <w:tc>
          <w:tcPr>
            <w:tcW w:w="0" w:type="auto"/>
            <w:tcBorders>
              <w:bottom w:val="single" w:sz="12" w:space="0" w:color="auto"/>
            </w:tcBorders>
            <w:shd w:val="clear" w:color="auto" w:fill="auto"/>
            <w:noWrap/>
            <w:vAlign w:val="center"/>
          </w:tcPr>
          <w:p w14:paraId="1F744EBB" w14:textId="77777777" w:rsidR="00D638FE" w:rsidRDefault="00D638FE" w:rsidP="00CF14D9">
            <w:pPr>
              <w:pStyle w:val="aa"/>
              <w:rPr>
                <w:kern w:val="2"/>
                <w:sz w:val="21"/>
                <w:szCs w:val="21"/>
              </w:rPr>
            </w:pPr>
            <w:r>
              <w:rPr>
                <w:rFonts w:hint="eastAsia"/>
                <w:kern w:val="2"/>
                <w:sz w:val="21"/>
                <w:szCs w:val="21"/>
              </w:rPr>
              <w:t>10</w:t>
            </w:r>
          </w:p>
        </w:tc>
        <w:tc>
          <w:tcPr>
            <w:tcW w:w="0" w:type="auto"/>
            <w:tcBorders>
              <w:bottom w:val="single" w:sz="12" w:space="0" w:color="auto"/>
            </w:tcBorders>
            <w:shd w:val="clear" w:color="auto" w:fill="auto"/>
            <w:noWrap/>
            <w:vAlign w:val="center"/>
          </w:tcPr>
          <w:p w14:paraId="4BFD2D61" w14:textId="77777777" w:rsidR="00D638FE" w:rsidRDefault="00D638FE" w:rsidP="00CF14D9">
            <w:pPr>
              <w:pStyle w:val="aa"/>
              <w:rPr>
                <w:kern w:val="2"/>
                <w:sz w:val="21"/>
                <w:szCs w:val="21"/>
              </w:rPr>
            </w:pPr>
            <w:r>
              <w:rPr>
                <w:rFonts w:hint="eastAsia"/>
                <w:kern w:val="2"/>
                <w:sz w:val="21"/>
                <w:szCs w:val="21"/>
              </w:rPr>
              <w:t>北京银行</w:t>
            </w:r>
          </w:p>
        </w:tc>
        <w:tc>
          <w:tcPr>
            <w:tcW w:w="0" w:type="auto"/>
            <w:tcBorders>
              <w:bottom w:val="single" w:sz="12" w:space="0" w:color="auto"/>
            </w:tcBorders>
            <w:shd w:val="clear" w:color="auto" w:fill="auto"/>
            <w:noWrap/>
            <w:vAlign w:val="center"/>
          </w:tcPr>
          <w:p w14:paraId="4AC2CD16" w14:textId="77777777" w:rsidR="00D638FE" w:rsidRDefault="00D638FE" w:rsidP="00CF14D9">
            <w:pPr>
              <w:pStyle w:val="aa"/>
              <w:rPr>
                <w:kern w:val="2"/>
                <w:sz w:val="21"/>
                <w:szCs w:val="21"/>
              </w:rPr>
            </w:pPr>
            <w:r>
              <w:rPr>
                <w:rFonts w:hint="eastAsia"/>
                <w:kern w:val="2"/>
                <w:sz w:val="21"/>
                <w:szCs w:val="21"/>
              </w:rPr>
              <w:t>中信证券</w:t>
            </w:r>
          </w:p>
        </w:tc>
        <w:tc>
          <w:tcPr>
            <w:tcW w:w="0" w:type="auto"/>
            <w:tcBorders>
              <w:bottom w:val="single" w:sz="12" w:space="0" w:color="auto"/>
            </w:tcBorders>
            <w:shd w:val="clear" w:color="auto" w:fill="auto"/>
            <w:noWrap/>
            <w:vAlign w:val="center"/>
          </w:tcPr>
          <w:p w14:paraId="2E429F95" w14:textId="77777777" w:rsidR="00D638FE" w:rsidRDefault="00D638FE" w:rsidP="00CF14D9">
            <w:pPr>
              <w:pStyle w:val="aa"/>
              <w:rPr>
                <w:kern w:val="2"/>
                <w:sz w:val="21"/>
                <w:szCs w:val="21"/>
              </w:rPr>
            </w:pPr>
            <w:r>
              <w:rPr>
                <w:rFonts w:hint="eastAsia"/>
                <w:kern w:val="2"/>
                <w:sz w:val="21"/>
                <w:szCs w:val="21"/>
              </w:rPr>
              <w:t>金融街</w:t>
            </w:r>
          </w:p>
        </w:tc>
        <w:tc>
          <w:tcPr>
            <w:tcW w:w="0" w:type="auto"/>
            <w:tcBorders>
              <w:bottom w:val="single" w:sz="12" w:space="0" w:color="auto"/>
            </w:tcBorders>
            <w:shd w:val="clear" w:color="auto" w:fill="auto"/>
            <w:noWrap/>
            <w:vAlign w:val="center"/>
          </w:tcPr>
          <w:p w14:paraId="4CF0E1C2" w14:textId="77777777" w:rsidR="00D638FE" w:rsidRDefault="00D638FE" w:rsidP="00CF14D9">
            <w:pPr>
              <w:pStyle w:val="aa"/>
              <w:rPr>
                <w:kern w:val="2"/>
                <w:sz w:val="21"/>
                <w:szCs w:val="21"/>
              </w:rPr>
            </w:pPr>
            <w:r>
              <w:rPr>
                <w:rFonts w:hint="eastAsia"/>
                <w:kern w:val="2"/>
                <w:sz w:val="21"/>
                <w:szCs w:val="21"/>
              </w:rPr>
              <w:t>招商银行</w:t>
            </w:r>
          </w:p>
        </w:tc>
        <w:tc>
          <w:tcPr>
            <w:tcW w:w="0" w:type="auto"/>
            <w:tcBorders>
              <w:bottom w:val="single" w:sz="12" w:space="0" w:color="auto"/>
            </w:tcBorders>
            <w:shd w:val="clear" w:color="auto" w:fill="auto"/>
            <w:noWrap/>
            <w:vAlign w:val="center"/>
          </w:tcPr>
          <w:p w14:paraId="5011A605" w14:textId="77777777" w:rsidR="00D638FE" w:rsidRDefault="00D638FE" w:rsidP="00CF14D9">
            <w:pPr>
              <w:pStyle w:val="aa"/>
              <w:rPr>
                <w:kern w:val="2"/>
                <w:sz w:val="21"/>
                <w:szCs w:val="21"/>
              </w:rPr>
            </w:pPr>
            <w:r>
              <w:rPr>
                <w:rFonts w:hint="eastAsia"/>
                <w:kern w:val="2"/>
                <w:sz w:val="21"/>
                <w:szCs w:val="21"/>
              </w:rPr>
              <w:t>金融街</w:t>
            </w:r>
          </w:p>
        </w:tc>
        <w:tc>
          <w:tcPr>
            <w:tcW w:w="0" w:type="auto"/>
            <w:tcBorders>
              <w:bottom w:val="single" w:sz="12" w:space="0" w:color="auto"/>
            </w:tcBorders>
            <w:shd w:val="clear" w:color="auto" w:fill="auto"/>
            <w:noWrap/>
            <w:vAlign w:val="center"/>
          </w:tcPr>
          <w:p w14:paraId="501ADFCA" w14:textId="77777777" w:rsidR="00D638FE" w:rsidRDefault="00D638FE" w:rsidP="00CF14D9">
            <w:pPr>
              <w:pStyle w:val="aa"/>
              <w:rPr>
                <w:kern w:val="2"/>
                <w:sz w:val="21"/>
                <w:szCs w:val="21"/>
              </w:rPr>
            </w:pPr>
            <w:r>
              <w:rPr>
                <w:rFonts w:hint="eastAsia"/>
                <w:kern w:val="2"/>
                <w:sz w:val="21"/>
                <w:szCs w:val="21"/>
              </w:rPr>
              <w:t>国投资本</w:t>
            </w:r>
          </w:p>
        </w:tc>
      </w:tr>
    </w:tbl>
    <w:p w14:paraId="7B720942" w14:textId="6DEA547B" w:rsidR="00D638FE" w:rsidRPr="002B1AE5" w:rsidRDefault="00D638FE" w:rsidP="00D638FE">
      <w:pPr>
        <w:suppressAutoHyphens/>
        <w:ind w:firstLineChars="200" w:firstLine="562"/>
        <w:rPr>
          <w:rFonts w:ascii="宋体" w:eastAsia="宋体" w:hAnsi="宋体" w:cs="Times New Roman"/>
          <w:kern w:val="28"/>
          <w:sz w:val="28"/>
          <w:szCs w:val="28"/>
        </w:rPr>
      </w:pPr>
      <w:r w:rsidRPr="00252E2F">
        <w:rPr>
          <w:rFonts w:ascii="宋体" w:eastAsia="宋体" w:hAnsi="宋体" w:cs="Times New Roman" w:hint="eastAsia"/>
          <w:b/>
          <w:bCs/>
          <w:kern w:val="28"/>
          <w:sz w:val="28"/>
          <w:szCs w:val="28"/>
        </w:rPr>
        <w:t>中介中心性。</w:t>
      </w:r>
      <w:r w:rsidRPr="002B1AE5">
        <w:rPr>
          <w:rFonts w:ascii="宋体" w:eastAsia="宋体" w:hAnsi="宋体" w:cs="Times New Roman" w:hint="eastAsia"/>
          <w:kern w:val="28"/>
          <w:sz w:val="28"/>
          <w:szCs w:val="28"/>
        </w:rPr>
        <w:t>为了避免漏掉发挥风险中介作用的系统性重要机构，本</w:t>
      </w:r>
      <w:r w:rsidR="005B0AB4">
        <w:rPr>
          <w:rFonts w:ascii="宋体" w:eastAsia="宋体" w:hAnsi="宋体" w:cs="Times New Roman" w:hint="eastAsia"/>
          <w:kern w:val="28"/>
          <w:sz w:val="28"/>
          <w:szCs w:val="28"/>
        </w:rPr>
        <w:t>发明</w:t>
      </w:r>
      <w:r w:rsidRPr="002B1AE5">
        <w:rPr>
          <w:rFonts w:ascii="宋体" w:eastAsia="宋体" w:hAnsi="宋体" w:cs="Times New Roman" w:hint="eastAsia"/>
          <w:kern w:val="28"/>
          <w:sz w:val="28"/>
          <w:szCs w:val="28"/>
        </w:rPr>
        <w:t>用中介中心性指标作补充方法，如表</w:t>
      </w:r>
      <w:r w:rsidR="001E1591">
        <w:rPr>
          <w:rFonts w:ascii="宋体" w:eastAsia="宋体" w:hAnsi="宋体" w:cs="Times New Roman"/>
          <w:kern w:val="28"/>
          <w:sz w:val="28"/>
          <w:szCs w:val="28"/>
        </w:rPr>
        <w:t>5</w:t>
      </w:r>
      <w:r w:rsidRPr="002B1AE5">
        <w:rPr>
          <w:rFonts w:ascii="宋体" w:eastAsia="宋体" w:hAnsi="宋体" w:cs="Times New Roman"/>
          <w:kern w:val="28"/>
          <w:sz w:val="28"/>
          <w:szCs w:val="28"/>
        </w:rPr>
        <w:t>所示。以2020年中介中心性排名为例，尽管多数金融机构已经出现在度排名中，不过值得一提的是，陆家嘴</w:t>
      </w:r>
      <w:r w:rsidRPr="002B1AE5">
        <w:rPr>
          <w:rFonts w:ascii="微软雅黑" w:eastAsia="微软雅黑" w:hAnsi="微软雅黑" w:cs="微软雅黑" w:hint="eastAsia"/>
          <w:kern w:val="28"/>
          <w:sz w:val="28"/>
          <w:szCs w:val="28"/>
        </w:rPr>
        <w:t>､</w:t>
      </w:r>
      <w:r w:rsidRPr="002B1AE5">
        <w:rPr>
          <w:rFonts w:ascii="宋体" w:eastAsia="宋体" w:hAnsi="宋体" w:cs="宋体" w:hint="eastAsia"/>
          <w:kern w:val="28"/>
          <w:sz w:val="28"/>
          <w:szCs w:val="28"/>
        </w:rPr>
        <w:t>金融街等金融机构尽管度中心性相对不高，它们在网络中却具有较高的风险中介效应，也属于系统性重要机构，作为网络的桥梁，加速网络</w:t>
      </w:r>
      <w:proofErr w:type="gramStart"/>
      <w:r w:rsidRPr="002B1AE5">
        <w:rPr>
          <w:rFonts w:ascii="宋体" w:eastAsia="宋体" w:hAnsi="宋体" w:cs="宋体" w:hint="eastAsia"/>
          <w:kern w:val="28"/>
          <w:sz w:val="28"/>
          <w:szCs w:val="28"/>
        </w:rPr>
        <w:t>间风险</w:t>
      </w:r>
      <w:proofErr w:type="gramEnd"/>
      <w:r w:rsidRPr="002B1AE5">
        <w:rPr>
          <w:rFonts w:ascii="宋体" w:eastAsia="宋体" w:hAnsi="宋体" w:cs="宋体" w:hint="eastAsia"/>
          <w:kern w:val="28"/>
          <w:sz w:val="28"/>
          <w:szCs w:val="28"/>
        </w:rPr>
        <w:t>的扩散。这些同样也意味着资产规模相对较小的机构也可以在金融风险网络中发挥关键作用。此外，从节点类型来看，中介中心性系统性重要机构依然集中在银行业。</w:t>
      </w:r>
    </w:p>
    <w:p w14:paraId="60DA1C97" w14:textId="77777777" w:rsidR="00D638FE" w:rsidRDefault="00D638FE" w:rsidP="00D638FE">
      <w:pPr>
        <w:suppressAutoHyphens/>
        <w:ind w:firstLineChars="200" w:firstLine="560"/>
        <w:rPr>
          <w:rFonts w:ascii="宋体" w:eastAsia="宋体" w:hAnsi="宋体" w:cs="Times New Roman"/>
          <w:kern w:val="28"/>
          <w:sz w:val="28"/>
          <w:szCs w:val="28"/>
        </w:rPr>
      </w:pPr>
      <w:r w:rsidRPr="002B1AE5">
        <w:rPr>
          <w:rFonts w:ascii="宋体" w:eastAsia="宋体" w:hAnsi="宋体" w:cs="Times New Roman" w:hint="eastAsia"/>
          <w:kern w:val="28"/>
          <w:sz w:val="28"/>
          <w:szCs w:val="28"/>
        </w:rPr>
        <w:t>进一步，通过对比不同年份，可以发现，基于中介中心性的系统性重要机构名单也是动态变化的。如</w:t>
      </w:r>
      <w:r w:rsidRPr="002B1AE5">
        <w:rPr>
          <w:rFonts w:ascii="宋体" w:eastAsia="宋体" w:hAnsi="宋体" w:cs="Times New Roman"/>
          <w:kern w:val="28"/>
          <w:sz w:val="28"/>
          <w:szCs w:val="28"/>
        </w:rPr>
        <w:t>2021年，证券行业在网络中的中介作用增强。这是因为，证券机构和银行在此时期渠道业务上拉近了距离，证券机构经营利润丰厚的生意，协助银行把</w:t>
      </w:r>
      <w:proofErr w:type="gramStart"/>
      <w:r w:rsidRPr="002B1AE5">
        <w:rPr>
          <w:rFonts w:ascii="宋体" w:eastAsia="宋体" w:hAnsi="宋体" w:cs="Times New Roman"/>
          <w:kern w:val="28"/>
          <w:sz w:val="28"/>
          <w:szCs w:val="28"/>
        </w:rPr>
        <w:t>帐面</w:t>
      </w:r>
      <w:proofErr w:type="gramEnd"/>
      <w:r w:rsidRPr="002B1AE5">
        <w:rPr>
          <w:rFonts w:ascii="宋体" w:eastAsia="宋体" w:hAnsi="宋体" w:cs="Times New Roman"/>
          <w:kern w:val="28"/>
          <w:sz w:val="28"/>
          <w:szCs w:val="28"/>
        </w:rPr>
        <w:t>贷款</w:t>
      </w:r>
      <w:r w:rsidRPr="002B1AE5">
        <w:rPr>
          <w:rFonts w:ascii="微软雅黑" w:eastAsia="微软雅黑" w:hAnsi="微软雅黑" w:cs="微软雅黑" w:hint="eastAsia"/>
          <w:kern w:val="28"/>
          <w:sz w:val="28"/>
          <w:szCs w:val="28"/>
        </w:rPr>
        <w:t>､</w:t>
      </w:r>
      <w:r w:rsidRPr="002B1AE5">
        <w:rPr>
          <w:rFonts w:ascii="宋体" w:eastAsia="宋体" w:hAnsi="宋体" w:cs="宋体" w:hint="eastAsia"/>
          <w:kern w:val="28"/>
          <w:sz w:val="28"/>
          <w:szCs w:val="28"/>
        </w:rPr>
        <w:t>票据等转换成资产负债表以外金融产品，银行与其他机构的联系更紧密，进而证券机构与其他机构的联系也更紧密。因此，这也提醒相关监管者要对系统性重要机构进行动态监测，及时采取切实有效的监管措施，维护金融市场的稳定</w:t>
      </w:r>
      <w:r w:rsidRPr="002B1AE5">
        <w:rPr>
          <w:rFonts w:ascii="宋体" w:eastAsia="宋体" w:hAnsi="宋体" w:cs="Times New Roman" w:hint="eastAsia"/>
          <w:kern w:val="28"/>
          <w:sz w:val="28"/>
          <w:szCs w:val="28"/>
        </w:rPr>
        <w:t>。</w:t>
      </w:r>
    </w:p>
    <w:p w14:paraId="2A87B130" w14:textId="790608BD" w:rsidR="00D638FE" w:rsidRPr="002B1AE5" w:rsidRDefault="00D638FE" w:rsidP="00D638FE">
      <w:pPr>
        <w:suppressAutoHyphens/>
        <w:ind w:firstLineChars="200" w:firstLine="560"/>
        <w:rPr>
          <w:rFonts w:ascii="宋体" w:eastAsia="宋体" w:hAnsi="宋体" w:cs="Times New Roman"/>
          <w:kern w:val="28"/>
          <w:sz w:val="28"/>
          <w:szCs w:val="28"/>
        </w:rPr>
      </w:pPr>
      <w:r w:rsidRPr="002B1AE5">
        <w:rPr>
          <w:rFonts w:ascii="宋体" w:eastAsia="宋体" w:hAnsi="宋体" w:cs="Times New Roman" w:hint="eastAsia"/>
          <w:kern w:val="28"/>
          <w:sz w:val="28"/>
          <w:szCs w:val="28"/>
        </w:rPr>
        <w:t>综合度中心性</w:t>
      </w:r>
      <w:r w:rsidRPr="002B1AE5">
        <w:rPr>
          <w:rFonts w:ascii="微软雅黑" w:eastAsia="微软雅黑" w:hAnsi="微软雅黑" w:cs="微软雅黑" w:hint="eastAsia"/>
          <w:kern w:val="28"/>
          <w:sz w:val="28"/>
          <w:szCs w:val="28"/>
        </w:rPr>
        <w:t>､</w:t>
      </w:r>
      <w:r w:rsidRPr="002B1AE5">
        <w:rPr>
          <w:rFonts w:ascii="宋体" w:eastAsia="宋体" w:hAnsi="宋体" w:cs="宋体" w:hint="eastAsia"/>
          <w:kern w:val="28"/>
          <w:sz w:val="28"/>
          <w:szCs w:val="28"/>
        </w:rPr>
        <w:t>出入度以及中介中心性对比实验可以发现，与基于</w:t>
      </w:r>
      <w:r w:rsidR="002A48A9">
        <w:rPr>
          <w:rFonts w:ascii="宋体" w:eastAsia="宋体" w:hAnsi="宋体" w:cs="宋体" w:hint="eastAsia"/>
          <w:kern w:val="28"/>
          <w:sz w:val="28"/>
          <w:szCs w:val="28"/>
        </w:rPr>
        <w:t>结构化数据</w:t>
      </w:r>
      <w:r w:rsidRPr="002B1AE5">
        <w:rPr>
          <w:rFonts w:ascii="宋体" w:eastAsia="宋体" w:hAnsi="宋体" w:cs="宋体" w:hint="eastAsia"/>
          <w:kern w:val="28"/>
          <w:sz w:val="28"/>
          <w:szCs w:val="28"/>
        </w:rPr>
        <w:t>的金融网络相比，本</w:t>
      </w:r>
      <w:r w:rsidR="00770D1D">
        <w:rPr>
          <w:rFonts w:ascii="宋体" w:eastAsia="宋体" w:hAnsi="宋体" w:cs="宋体" w:hint="eastAsia"/>
          <w:kern w:val="28"/>
          <w:sz w:val="28"/>
          <w:szCs w:val="28"/>
        </w:rPr>
        <w:t>发明</w:t>
      </w:r>
      <w:r w:rsidRPr="002B1AE5">
        <w:rPr>
          <w:rFonts w:ascii="宋体" w:eastAsia="宋体" w:hAnsi="宋体" w:cs="宋体" w:hint="eastAsia"/>
          <w:kern w:val="28"/>
          <w:sz w:val="28"/>
          <w:szCs w:val="28"/>
        </w:rPr>
        <w:t>构建的基于</w:t>
      </w:r>
      <w:r w:rsidR="002A48A9">
        <w:rPr>
          <w:rFonts w:ascii="宋体" w:eastAsia="宋体" w:hAnsi="宋体" w:cs="宋体" w:hint="eastAsia"/>
          <w:kern w:val="28"/>
          <w:sz w:val="28"/>
          <w:szCs w:val="28"/>
        </w:rPr>
        <w:t>多源异构数据</w:t>
      </w:r>
      <w:r w:rsidRPr="002B1AE5">
        <w:rPr>
          <w:rFonts w:ascii="宋体" w:eastAsia="宋体" w:hAnsi="宋体" w:cs="Times New Roman"/>
          <w:kern w:val="28"/>
          <w:sz w:val="28"/>
          <w:szCs w:val="28"/>
        </w:rPr>
        <w:t>的溢出风险网络在识别系统性重要机构时具有明显的优势：首先，除了能够识别出市值较大的“太大而不能倒”的金融机构外，还能够考虑更多维度的信息，同时从风险溢出角度出发，识别出更准确更符合现实意义的系统性重要机构。其次，相比于基于</w:t>
      </w:r>
      <w:r w:rsidR="002A48A9">
        <w:rPr>
          <w:rFonts w:ascii="宋体" w:eastAsia="宋体" w:hAnsi="宋体" w:cs="Times New Roman" w:hint="eastAsia"/>
          <w:kern w:val="28"/>
          <w:sz w:val="28"/>
          <w:szCs w:val="28"/>
        </w:rPr>
        <w:t>结构化数据</w:t>
      </w:r>
      <w:r w:rsidRPr="002B1AE5">
        <w:rPr>
          <w:rFonts w:ascii="宋体" w:eastAsia="宋体" w:hAnsi="宋体" w:cs="Times New Roman"/>
          <w:kern w:val="28"/>
          <w:sz w:val="28"/>
          <w:szCs w:val="28"/>
        </w:rPr>
        <w:t>的无向网络，本</w:t>
      </w:r>
      <w:r w:rsidR="00402BEB">
        <w:rPr>
          <w:rFonts w:ascii="宋体" w:eastAsia="宋体" w:hAnsi="宋体" w:cs="Times New Roman" w:hint="eastAsia"/>
          <w:kern w:val="28"/>
          <w:sz w:val="28"/>
          <w:szCs w:val="28"/>
        </w:rPr>
        <w:t>发明</w:t>
      </w:r>
      <w:r w:rsidRPr="002B1AE5">
        <w:rPr>
          <w:rFonts w:ascii="宋体" w:eastAsia="宋体" w:hAnsi="宋体" w:cs="Times New Roman"/>
          <w:kern w:val="28"/>
          <w:sz w:val="28"/>
          <w:szCs w:val="28"/>
        </w:rPr>
        <w:t>构造的基于</w:t>
      </w:r>
      <w:r w:rsidR="002A48A9">
        <w:rPr>
          <w:rFonts w:ascii="宋体" w:eastAsia="宋体" w:hAnsi="宋体" w:cs="Times New Roman" w:hint="eastAsia"/>
          <w:kern w:val="28"/>
          <w:sz w:val="28"/>
          <w:szCs w:val="28"/>
        </w:rPr>
        <w:t>多源异构</w:t>
      </w:r>
      <w:r w:rsidR="00770D1D">
        <w:rPr>
          <w:rFonts w:ascii="宋体" w:eastAsia="宋体" w:hAnsi="宋体" w:cs="Times New Roman" w:hint="eastAsia"/>
          <w:kern w:val="28"/>
          <w:sz w:val="28"/>
          <w:szCs w:val="28"/>
        </w:rPr>
        <w:t>数据</w:t>
      </w:r>
      <w:r w:rsidRPr="002B1AE5">
        <w:rPr>
          <w:rFonts w:ascii="宋体" w:eastAsia="宋体" w:hAnsi="宋体" w:cs="Times New Roman"/>
          <w:kern w:val="28"/>
          <w:sz w:val="28"/>
          <w:szCs w:val="28"/>
        </w:rPr>
        <w:t>的溢出风险网络不但能够识别出系统重要性机构，同时还能够从</w:t>
      </w:r>
      <w:proofErr w:type="gramStart"/>
      <w:r w:rsidRPr="002B1AE5">
        <w:rPr>
          <w:rFonts w:ascii="宋体" w:eastAsia="宋体" w:hAnsi="宋体" w:cs="Times New Roman"/>
          <w:kern w:val="28"/>
          <w:sz w:val="28"/>
          <w:szCs w:val="28"/>
        </w:rPr>
        <w:t>出度和入度</w:t>
      </w:r>
      <w:proofErr w:type="gramEnd"/>
      <w:r w:rsidRPr="002B1AE5">
        <w:rPr>
          <w:rFonts w:ascii="宋体" w:eastAsia="宋体" w:hAnsi="宋体" w:cs="Times New Roman"/>
          <w:kern w:val="28"/>
          <w:sz w:val="28"/>
          <w:szCs w:val="28"/>
        </w:rPr>
        <w:t>两方面对系统性重要机构进行识别</w:t>
      </w:r>
      <w:r w:rsidRPr="002B1AE5">
        <w:rPr>
          <w:rFonts w:ascii="宋体" w:eastAsia="宋体" w:hAnsi="宋体" w:cs="Times New Roman" w:hint="eastAsia"/>
          <w:kern w:val="28"/>
          <w:sz w:val="28"/>
          <w:szCs w:val="28"/>
        </w:rPr>
        <w:t>，判断金融机构是风险溢出方还是风险接收方，进而采取针对性措施。</w:t>
      </w:r>
    </w:p>
    <w:p w14:paraId="07B7C154" w14:textId="19C136DE" w:rsidR="00D638FE" w:rsidRDefault="00D638FE" w:rsidP="00252E2F">
      <w:pPr>
        <w:suppressAutoHyphens/>
        <w:ind w:firstLineChars="200" w:firstLine="560"/>
        <w:rPr>
          <w:rFonts w:ascii="宋体" w:eastAsia="宋体" w:hAnsi="宋体" w:cs="Times New Roman"/>
          <w:kern w:val="28"/>
          <w:sz w:val="28"/>
          <w:szCs w:val="28"/>
        </w:rPr>
      </w:pPr>
      <w:r w:rsidRPr="00697E79">
        <w:rPr>
          <w:rFonts w:ascii="宋体" w:eastAsia="宋体" w:hAnsi="宋体" w:cs="Times New Roman" w:hint="eastAsia"/>
          <w:kern w:val="28"/>
          <w:sz w:val="28"/>
          <w:szCs w:val="28"/>
        </w:rPr>
        <w:t>因此，本</w:t>
      </w:r>
      <w:r w:rsidR="00402BEB" w:rsidRPr="00697E79">
        <w:rPr>
          <w:rFonts w:ascii="宋体" w:eastAsia="宋体" w:hAnsi="宋体" w:cs="Times New Roman" w:hint="eastAsia"/>
          <w:kern w:val="28"/>
          <w:sz w:val="28"/>
          <w:szCs w:val="28"/>
        </w:rPr>
        <w:t>发明</w:t>
      </w:r>
      <w:r w:rsidRPr="00697E79">
        <w:rPr>
          <w:rFonts w:ascii="宋体" w:eastAsia="宋体" w:hAnsi="宋体" w:cs="Times New Roman" w:hint="eastAsia"/>
          <w:kern w:val="28"/>
          <w:sz w:val="28"/>
          <w:szCs w:val="28"/>
        </w:rPr>
        <w:t>构造的基于</w:t>
      </w:r>
      <w:r w:rsidR="00770D1D" w:rsidRPr="00697E79">
        <w:rPr>
          <w:rFonts w:ascii="宋体" w:eastAsia="宋体" w:hAnsi="宋体" w:cs="Times New Roman" w:hint="eastAsia"/>
          <w:kern w:val="28"/>
          <w:sz w:val="28"/>
          <w:szCs w:val="28"/>
        </w:rPr>
        <w:t>多源异构数据</w:t>
      </w:r>
      <w:r w:rsidRPr="00697E79">
        <w:rPr>
          <w:rFonts w:ascii="宋体" w:eastAsia="宋体" w:hAnsi="宋体" w:cs="Times New Roman"/>
          <w:kern w:val="28"/>
          <w:sz w:val="28"/>
          <w:szCs w:val="28"/>
        </w:rPr>
        <w:t>溢出风险网络，可以从更丰富的维度对系统重要性机构进行评估。这将有助于相关监管机构综合使用多维度评估指标来监管不同风险时期的系统性重要机构，从而实现更精细的监管。</w:t>
      </w:r>
    </w:p>
    <w:p w14:paraId="3108703E" w14:textId="3D1B5326" w:rsidR="003A49F4" w:rsidRPr="00DC755E" w:rsidRDefault="003A49F4" w:rsidP="00252E2F">
      <w:pPr>
        <w:suppressAutoHyphens/>
        <w:ind w:firstLineChars="200" w:firstLine="560"/>
        <w:rPr>
          <w:rFonts w:ascii="宋体" w:eastAsia="宋体" w:hAnsi="宋体" w:cs="Times New Roman" w:hint="eastAsia"/>
          <w:kern w:val="28"/>
          <w:sz w:val="28"/>
          <w:szCs w:val="28"/>
        </w:rPr>
      </w:pPr>
      <w:r>
        <w:rPr>
          <w:rFonts w:ascii="宋体" w:eastAsia="宋体" w:hAnsi="宋体" w:cs="Times New Roman" w:hint="eastAsia"/>
          <w:kern w:val="28"/>
          <w:sz w:val="28"/>
          <w:szCs w:val="28"/>
        </w:rPr>
        <w:t>以上内容，请审查员审查，再次表示感谢！若有其他问题可与发明人交流。发明人：</w:t>
      </w:r>
      <w:r w:rsidRPr="003A49F4">
        <w:rPr>
          <w:rFonts w:ascii="宋体" w:eastAsia="宋体" w:hAnsi="宋体" w:cs="Times New Roman" w:hint="eastAsia"/>
          <w:kern w:val="28"/>
          <w:sz w:val="28"/>
          <w:szCs w:val="28"/>
        </w:rPr>
        <w:t>邢浩祯</w:t>
      </w:r>
      <w:r>
        <w:rPr>
          <w:rFonts w:ascii="宋体" w:eastAsia="宋体" w:hAnsi="宋体" w:cs="Times New Roman" w:hint="eastAsia"/>
          <w:kern w:val="28"/>
          <w:sz w:val="28"/>
          <w:szCs w:val="28"/>
        </w:rPr>
        <w:t>，电话</w:t>
      </w:r>
      <w:r w:rsidRPr="003A49F4">
        <w:rPr>
          <w:rFonts w:ascii="宋体" w:eastAsia="宋体" w:hAnsi="宋体" w:cs="Times New Roman"/>
          <w:kern w:val="28"/>
          <w:sz w:val="28"/>
          <w:szCs w:val="28"/>
        </w:rPr>
        <w:t>18617901616</w:t>
      </w:r>
      <w:r>
        <w:rPr>
          <w:rFonts w:ascii="宋体" w:eastAsia="宋体" w:hAnsi="宋体" w:cs="Times New Roman" w:hint="eastAsia"/>
          <w:kern w:val="28"/>
          <w:sz w:val="28"/>
          <w:szCs w:val="28"/>
        </w:rPr>
        <w:t>。</w:t>
      </w:r>
    </w:p>
    <w:p w14:paraId="5D9537F0" w14:textId="77777777" w:rsidR="00565B4A" w:rsidRPr="00D638FE" w:rsidRDefault="00565B4A" w:rsidP="00DC755E">
      <w:pPr>
        <w:ind w:firstLine="560"/>
      </w:pPr>
    </w:p>
    <w:sectPr w:rsidR="00565B4A" w:rsidRPr="00D638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A59F2" w14:textId="77777777" w:rsidR="007B779C" w:rsidRDefault="007B779C" w:rsidP="00DC755E">
      <w:pPr>
        <w:ind w:firstLine="560"/>
      </w:pPr>
      <w:r>
        <w:separator/>
      </w:r>
    </w:p>
  </w:endnote>
  <w:endnote w:type="continuationSeparator" w:id="0">
    <w:p w14:paraId="4BA762ED" w14:textId="77777777" w:rsidR="007B779C" w:rsidRDefault="007B779C" w:rsidP="00DC755E">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830A7" w14:textId="77777777" w:rsidR="007B779C" w:rsidRDefault="007B779C" w:rsidP="00DC755E">
      <w:pPr>
        <w:ind w:firstLine="560"/>
      </w:pPr>
      <w:r>
        <w:separator/>
      </w:r>
    </w:p>
  </w:footnote>
  <w:footnote w:type="continuationSeparator" w:id="0">
    <w:p w14:paraId="67B9A8B9" w14:textId="77777777" w:rsidR="007B779C" w:rsidRDefault="007B779C" w:rsidP="00DC755E">
      <w:pPr>
        <w:ind w:firstLine="56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F6E8B"/>
    <w:multiLevelType w:val="multilevel"/>
    <w:tmpl w:val="3EFF6E8B"/>
    <w:lvl w:ilvl="0">
      <w:start w:val="1"/>
      <w:numFmt w:val="lowerLetter"/>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16cid:durableId="2142575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808"/>
    <w:rsid w:val="0011638C"/>
    <w:rsid w:val="001679D3"/>
    <w:rsid w:val="00187A4A"/>
    <w:rsid w:val="001C24EC"/>
    <w:rsid w:val="001E1591"/>
    <w:rsid w:val="00252E2F"/>
    <w:rsid w:val="00286058"/>
    <w:rsid w:val="002A48A9"/>
    <w:rsid w:val="002B1AE5"/>
    <w:rsid w:val="003A49F4"/>
    <w:rsid w:val="003D7D63"/>
    <w:rsid w:val="00402BEB"/>
    <w:rsid w:val="00430C20"/>
    <w:rsid w:val="00565B4A"/>
    <w:rsid w:val="0057311A"/>
    <w:rsid w:val="0057400C"/>
    <w:rsid w:val="0058341C"/>
    <w:rsid w:val="0059730C"/>
    <w:rsid w:val="005B0AB4"/>
    <w:rsid w:val="00693B4A"/>
    <w:rsid w:val="00697E79"/>
    <w:rsid w:val="006E4997"/>
    <w:rsid w:val="00770D1D"/>
    <w:rsid w:val="007B779C"/>
    <w:rsid w:val="00820F41"/>
    <w:rsid w:val="008F6808"/>
    <w:rsid w:val="009313BA"/>
    <w:rsid w:val="00BF29E1"/>
    <w:rsid w:val="00C5655D"/>
    <w:rsid w:val="00C91FD4"/>
    <w:rsid w:val="00D00863"/>
    <w:rsid w:val="00D418D7"/>
    <w:rsid w:val="00D638FE"/>
    <w:rsid w:val="00DC755E"/>
    <w:rsid w:val="00E21140"/>
    <w:rsid w:val="00EA4B30"/>
    <w:rsid w:val="00EC6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8FA7E"/>
  <w15:chartTrackingRefBased/>
  <w15:docId w15:val="{988C41FD-054C-4B14-8C18-EF562E9E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755E"/>
    <w:pPr>
      <w:tabs>
        <w:tab w:val="center" w:pos="4153"/>
        <w:tab w:val="right" w:pos="8306"/>
      </w:tabs>
      <w:snapToGrid w:val="0"/>
      <w:jc w:val="center"/>
    </w:pPr>
    <w:rPr>
      <w:sz w:val="18"/>
      <w:szCs w:val="18"/>
    </w:rPr>
  </w:style>
  <w:style w:type="character" w:customStyle="1" w:styleId="a4">
    <w:name w:val="页眉 字符"/>
    <w:basedOn w:val="a0"/>
    <w:link w:val="a3"/>
    <w:uiPriority w:val="99"/>
    <w:rsid w:val="00DC755E"/>
    <w:rPr>
      <w:sz w:val="18"/>
      <w:szCs w:val="18"/>
    </w:rPr>
  </w:style>
  <w:style w:type="paragraph" w:styleId="a5">
    <w:name w:val="footer"/>
    <w:basedOn w:val="a"/>
    <w:link w:val="a6"/>
    <w:uiPriority w:val="99"/>
    <w:unhideWhenUsed/>
    <w:rsid w:val="00DC755E"/>
    <w:pPr>
      <w:tabs>
        <w:tab w:val="center" w:pos="4153"/>
        <w:tab w:val="right" w:pos="8306"/>
      </w:tabs>
      <w:snapToGrid w:val="0"/>
      <w:jc w:val="left"/>
    </w:pPr>
    <w:rPr>
      <w:sz w:val="18"/>
      <w:szCs w:val="18"/>
    </w:rPr>
  </w:style>
  <w:style w:type="character" w:customStyle="1" w:styleId="a6">
    <w:name w:val="页脚 字符"/>
    <w:basedOn w:val="a0"/>
    <w:link w:val="a5"/>
    <w:uiPriority w:val="99"/>
    <w:rsid w:val="00DC755E"/>
    <w:rPr>
      <w:sz w:val="18"/>
      <w:szCs w:val="18"/>
    </w:rPr>
  </w:style>
  <w:style w:type="paragraph" w:styleId="a7">
    <w:name w:val="Revision"/>
    <w:hidden/>
    <w:uiPriority w:val="99"/>
    <w:semiHidden/>
    <w:rsid w:val="00DC755E"/>
  </w:style>
  <w:style w:type="paragraph" w:customStyle="1" w:styleId="a8">
    <w:name w:val="图表样式"/>
    <w:basedOn w:val="a"/>
    <w:link w:val="Char"/>
    <w:qFormat/>
    <w:rsid w:val="00DC755E"/>
    <w:pPr>
      <w:widowControl/>
      <w:jc w:val="center"/>
    </w:pPr>
    <w:rPr>
      <w:rFonts w:ascii="Times New Roman" w:eastAsia="宋体" w:hAnsi="Times New Roman" w:cstheme="majorBidi"/>
      <w:kern w:val="0"/>
      <w:szCs w:val="32"/>
      <w:lang w:bidi="en-US"/>
    </w:rPr>
  </w:style>
  <w:style w:type="character" w:customStyle="1" w:styleId="Char">
    <w:name w:val="图表样式 Char"/>
    <w:link w:val="a8"/>
    <w:qFormat/>
    <w:rsid w:val="00DC755E"/>
    <w:rPr>
      <w:rFonts w:ascii="Times New Roman" w:eastAsia="宋体" w:hAnsi="Times New Roman" w:cstheme="majorBidi"/>
      <w:kern w:val="0"/>
      <w:szCs w:val="32"/>
      <w:lang w:bidi="en-US"/>
    </w:rPr>
  </w:style>
  <w:style w:type="paragraph" w:customStyle="1" w:styleId="a9">
    <w:name w:val="图表"/>
    <w:basedOn w:val="a"/>
    <w:link w:val="Char0"/>
    <w:qFormat/>
    <w:rsid w:val="00C91FD4"/>
    <w:pPr>
      <w:widowControl/>
      <w:jc w:val="center"/>
    </w:pPr>
    <w:rPr>
      <w:rFonts w:ascii="Times New Roman" w:eastAsia="宋体" w:hAnsi="Times New Roman" w:cstheme="majorBidi"/>
      <w:kern w:val="0"/>
      <w:szCs w:val="32"/>
      <w:lang w:bidi="en-US"/>
    </w:rPr>
  </w:style>
  <w:style w:type="character" w:customStyle="1" w:styleId="Char0">
    <w:name w:val="图表 Char"/>
    <w:link w:val="a9"/>
    <w:qFormat/>
    <w:rsid w:val="00C91FD4"/>
    <w:rPr>
      <w:rFonts w:ascii="Times New Roman" w:eastAsia="宋体" w:hAnsi="Times New Roman" w:cstheme="majorBidi"/>
      <w:kern w:val="0"/>
      <w:szCs w:val="32"/>
      <w:lang w:bidi="en-US"/>
    </w:rPr>
  </w:style>
  <w:style w:type="paragraph" w:customStyle="1" w:styleId="aa">
    <w:name w:val="图表正文"/>
    <w:basedOn w:val="a"/>
    <w:qFormat/>
    <w:rsid w:val="002B1AE5"/>
    <w:pPr>
      <w:widowControl/>
      <w:spacing w:line="400" w:lineRule="exact"/>
      <w:jc w:val="center"/>
    </w:pPr>
    <w:rPr>
      <w:rFonts w:ascii="Times New Roman" w:eastAsia="宋体" w:hAnsi="Times New Roman" w:cs="Times New Roman"/>
      <w:kern w:val="0"/>
      <w:sz w:val="24"/>
      <w:szCs w:val="24"/>
      <w:lang w:bidi="en-US"/>
    </w:rPr>
  </w:style>
  <w:style w:type="table" w:styleId="ab">
    <w:name w:val="Table Grid"/>
    <w:basedOn w:val="a1"/>
    <w:uiPriority w:val="39"/>
    <w:qFormat/>
    <w:rsid w:val="009313BA"/>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19</Pages>
  <Words>1441</Words>
  <Characters>8214</Characters>
  <Application>Microsoft Office Word</Application>
  <DocSecurity>0</DocSecurity>
  <Lines>68</Lines>
  <Paragraphs>19</Paragraphs>
  <ScaleCrop>false</ScaleCrop>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8613363333685</dc:creator>
  <cp:keywords/>
  <dc:description/>
  <cp:lastModifiedBy>思宇 赖</cp:lastModifiedBy>
  <cp:revision>29</cp:revision>
  <dcterms:created xsi:type="dcterms:W3CDTF">2023-11-06T06:24:00Z</dcterms:created>
  <dcterms:modified xsi:type="dcterms:W3CDTF">2023-11-06T12:46:00Z</dcterms:modified>
</cp:coreProperties>
</file>